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4F04" w:rsidRPr="00AC090D" w:rsidRDefault="00AC090D">
      <w:pPr>
        <w:spacing w:line="360" w:lineRule="auto"/>
        <w:jc w:val="center"/>
        <w:rPr>
          <w:rFonts w:asciiTheme="majorEastAsia" w:eastAsiaTheme="majorEastAsia" w:hAnsiTheme="majorEastAsia"/>
          <w:b/>
          <w:szCs w:val="21"/>
        </w:rPr>
      </w:pPr>
      <w:bookmarkStart w:id="0" w:name="OLE_LINK1"/>
      <w:bookmarkStart w:id="1" w:name="_GoBack"/>
      <w:r w:rsidRPr="00AC090D">
        <w:rPr>
          <w:rFonts w:asciiTheme="majorEastAsia" w:eastAsiaTheme="majorEastAsia" w:hAnsiTheme="majorEastAsia" w:hint="eastAsia"/>
          <w:b/>
          <w:szCs w:val="21"/>
        </w:rPr>
        <w:t>黄江镇公厕管理维护服务项目</w:t>
      </w:r>
    </w:p>
    <w:bookmarkEnd w:id="0"/>
    <w:p w:rsidR="00B54F04" w:rsidRPr="00AC090D" w:rsidRDefault="00AC090D">
      <w:pPr>
        <w:spacing w:line="360" w:lineRule="auto"/>
        <w:jc w:val="center"/>
        <w:rPr>
          <w:rFonts w:asciiTheme="majorEastAsia" w:eastAsiaTheme="majorEastAsia" w:hAnsiTheme="majorEastAsia"/>
          <w:szCs w:val="21"/>
        </w:rPr>
      </w:pPr>
      <w:r w:rsidRPr="00AC090D">
        <w:rPr>
          <w:rFonts w:asciiTheme="majorEastAsia" w:eastAsiaTheme="majorEastAsia" w:hAnsiTheme="majorEastAsia"/>
          <w:b/>
          <w:szCs w:val="21"/>
        </w:rPr>
        <w:t>采购需求</w:t>
      </w:r>
    </w:p>
    <w:p w:rsidR="00B54F04" w:rsidRPr="00AC090D" w:rsidRDefault="00B54F04">
      <w:pPr>
        <w:spacing w:line="360" w:lineRule="auto"/>
        <w:rPr>
          <w:rFonts w:asciiTheme="majorEastAsia" w:eastAsiaTheme="majorEastAsia" w:hAnsiTheme="majorEastAsia"/>
          <w:szCs w:val="21"/>
        </w:rPr>
      </w:pPr>
    </w:p>
    <w:p w:rsidR="00B54F04" w:rsidRPr="00AC090D" w:rsidRDefault="00AC090D">
      <w:pPr>
        <w:spacing w:line="360" w:lineRule="auto"/>
        <w:rPr>
          <w:rFonts w:asciiTheme="majorEastAsia" w:eastAsiaTheme="majorEastAsia" w:hAnsiTheme="majorEastAsia"/>
          <w:szCs w:val="21"/>
        </w:rPr>
      </w:pPr>
      <w:r w:rsidRPr="00AC090D">
        <w:rPr>
          <w:rFonts w:asciiTheme="majorEastAsia" w:eastAsiaTheme="majorEastAsia" w:hAnsiTheme="majorEastAsia"/>
          <w:b/>
          <w:szCs w:val="21"/>
        </w:rPr>
        <w:t>一、项目概况：</w:t>
      </w:r>
    </w:p>
    <w:p w:rsidR="00B54F04" w:rsidRPr="00AC090D" w:rsidRDefault="00AC090D">
      <w:pPr>
        <w:spacing w:line="360" w:lineRule="auto"/>
        <w:ind w:firstLine="420"/>
        <w:jc w:val="left"/>
        <w:rPr>
          <w:rFonts w:asciiTheme="majorEastAsia" w:eastAsiaTheme="majorEastAsia" w:hAnsiTheme="majorEastAsia"/>
          <w:szCs w:val="21"/>
        </w:rPr>
      </w:pPr>
      <w:r w:rsidRPr="00AC090D">
        <w:rPr>
          <w:rFonts w:asciiTheme="majorEastAsia" w:eastAsiaTheme="majorEastAsia" w:hAnsiTheme="majorEastAsia" w:hint="eastAsia"/>
          <w:szCs w:val="21"/>
        </w:rPr>
        <w:t>为进一步提高黄江镇公厕管理水平和服务质量，黄江镇继续将44</w:t>
      </w:r>
      <w:r w:rsidRPr="00AC090D">
        <w:rPr>
          <w:rFonts w:asciiTheme="majorEastAsia" w:eastAsiaTheme="majorEastAsia" w:hAnsiTheme="majorEastAsia"/>
          <w:szCs w:val="21"/>
        </w:rPr>
        <w:t>座免费开放公厕</w:t>
      </w:r>
      <w:r w:rsidRPr="00AC090D">
        <w:rPr>
          <w:rFonts w:asciiTheme="majorEastAsia" w:eastAsiaTheme="majorEastAsia" w:hAnsiTheme="majorEastAsia" w:hint="eastAsia"/>
          <w:szCs w:val="21"/>
        </w:rPr>
        <w:t>实行市场化管理，服务期两年。服务范围包含：</w:t>
      </w:r>
      <w:bookmarkStart w:id="2" w:name="OLE_LINK4"/>
      <w:r w:rsidRPr="00AC090D">
        <w:rPr>
          <w:rFonts w:asciiTheme="majorEastAsia" w:eastAsiaTheme="majorEastAsia" w:hAnsiTheme="majorEastAsia" w:hint="eastAsia"/>
          <w:szCs w:val="21"/>
        </w:rPr>
        <w:t>44</w:t>
      </w:r>
      <w:r w:rsidRPr="00AC090D">
        <w:rPr>
          <w:rFonts w:asciiTheme="majorEastAsia" w:eastAsiaTheme="majorEastAsia" w:hAnsiTheme="majorEastAsia"/>
          <w:szCs w:val="21"/>
        </w:rPr>
        <w:t>座公厕的日常管理、设备设施维护、卫生保洁、</w:t>
      </w:r>
      <w:r w:rsidRPr="00AC090D">
        <w:rPr>
          <w:rFonts w:asciiTheme="majorEastAsia" w:eastAsiaTheme="majorEastAsia" w:hAnsiTheme="majorEastAsia" w:hint="eastAsia"/>
          <w:szCs w:val="21"/>
        </w:rPr>
        <w:t>配套绿化保洁及管养</w:t>
      </w:r>
      <w:r w:rsidRPr="00AC090D">
        <w:rPr>
          <w:rFonts w:asciiTheme="majorEastAsia" w:eastAsiaTheme="majorEastAsia" w:hAnsiTheme="majorEastAsia"/>
          <w:szCs w:val="21"/>
        </w:rPr>
        <w:t>、粪便清运等</w:t>
      </w:r>
      <w:bookmarkEnd w:id="2"/>
      <w:r w:rsidRPr="00AC090D">
        <w:rPr>
          <w:rFonts w:asciiTheme="majorEastAsia" w:eastAsiaTheme="majorEastAsia" w:hAnsiTheme="majorEastAsia" w:hint="eastAsia"/>
          <w:szCs w:val="21"/>
        </w:rPr>
        <w:t>。</w:t>
      </w:r>
    </w:p>
    <w:p w:rsidR="00B54F04" w:rsidRPr="00AC090D" w:rsidRDefault="00B54F04">
      <w:pPr>
        <w:spacing w:line="360" w:lineRule="auto"/>
        <w:ind w:firstLine="420"/>
        <w:jc w:val="left"/>
        <w:rPr>
          <w:rFonts w:asciiTheme="majorEastAsia" w:eastAsiaTheme="majorEastAsia" w:hAnsiTheme="majorEastAsia"/>
          <w:szCs w:val="21"/>
        </w:rPr>
      </w:pPr>
    </w:p>
    <w:p w:rsidR="00B54F04" w:rsidRPr="00AC090D" w:rsidRDefault="00AC090D">
      <w:pPr>
        <w:spacing w:line="360" w:lineRule="auto"/>
        <w:rPr>
          <w:rFonts w:asciiTheme="majorEastAsia" w:eastAsiaTheme="majorEastAsia" w:hAnsiTheme="majorEastAsia"/>
          <w:szCs w:val="21"/>
        </w:rPr>
      </w:pPr>
      <w:r w:rsidRPr="00AC090D">
        <w:rPr>
          <w:rFonts w:asciiTheme="majorEastAsia" w:eastAsiaTheme="majorEastAsia" w:hAnsiTheme="majorEastAsia"/>
          <w:szCs w:val="21"/>
        </w:rPr>
        <w:t>合同包1（黄江镇公厕管理维护服务）</w:t>
      </w:r>
      <w:r w:rsidRPr="00AC090D">
        <w:rPr>
          <w:rFonts w:asciiTheme="majorEastAsia" w:eastAsiaTheme="majorEastAsia" w:hAnsiTheme="majorEastAsia"/>
          <w:b/>
          <w:szCs w:val="21"/>
        </w:rPr>
        <w:t>1.主要商务要求</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34"/>
        <w:gridCol w:w="8613"/>
      </w:tblGrid>
      <w:tr w:rsidR="0001059A" w:rsidRPr="00AC090D">
        <w:tc>
          <w:tcPr>
            <w:tcW w:w="1134" w:type="dxa"/>
            <w:vAlign w:val="center"/>
          </w:tcPr>
          <w:p w:rsidR="00B54F04" w:rsidRPr="00AC090D" w:rsidRDefault="00AC090D">
            <w:pPr>
              <w:spacing w:line="360" w:lineRule="auto"/>
              <w:jc w:val="center"/>
              <w:rPr>
                <w:rFonts w:asciiTheme="majorEastAsia" w:eastAsiaTheme="majorEastAsia" w:hAnsiTheme="majorEastAsia"/>
                <w:szCs w:val="21"/>
              </w:rPr>
            </w:pPr>
            <w:r w:rsidRPr="00AC090D">
              <w:rPr>
                <w:rFonts w:asciiTheme="majorEastAsia" w:eastAsiaTheme="majorEastAsia" w:hAnsiTheme="majorEastAsia"/>
                <w:szCs w:val="21"/>
              </w:rPr>
              <w:t>标的提供的时间</w:t>
            </w:r>
          </w:p>
        </w:tc>
        <w:tc>
          <w:tcPr>
            <w:tcW w:w="8613" w:type="dxa"/>
            <w:vAlign w:val="center"/>
          </w:tcPr>
          <w:p w:rsidR="00B54F04" w:rsidRPr="00AC090D" w:rsidRDefault="00AC090D">
            <w:pPr>
              <w:spacing w:line="360" w:lineRule="auto"/>
              <w:rPr>
                <w:rFonts w:asciiTheme="majorEastAsia" w:eastAsiaTheme="majorEastAsia" w:hAnsiTheme="majorEastAsia"/>
                <w:szCs w:val="21"/>
              </w:rPr>
            </w:pPr>
            <w:r w:rsidRPr="00AC090D">
              <w:rPr>
                <w:rFonts w:asciiTheme="majorEastAsia" w:eastAsiaTheme="majorEastAsia" w:hAnsiTheme="majorEastAsia"/>
                <w:szCs w:val="21"/>
              </w:rPr>
              <w:t>自合同签订之日起2年</w:t>
            </w:r>
          </w:p>
        </w:tc>
      </w:tr>
      <w:tr w:rsidR="0001059A" w:rsidRPr="00AC090D">
        <w:tc>
          <w:tcPr>
            <w:tcW w:w="1134" w:type="dxa"/>
            <w:vAlign w:val="center"/>
          </w:tcPr>
          <w:p w:rsidR="00B54F04" w:rsidRPr="00AC090D" w:rsidRDefault="00AC090D">
            <w:pPr>
              <w:spacing w:line="360" w:lineRule="auto"/>
              <w:jc w:val="center"/>
              <w:rPr>
                <w:rFonts w:asciiTheme="majorEastAsia" w:eastAsiaTheme="majorEastAsia" w:hAnsiTheme="majorEastAsia"/>
                <w:szCs w:val="21"/>
              </w:rPr>
            </w:pPr>
            <w:r w:rsidRPr="00AC090D">
              <w:rPr>
                <w:rFonts w:asciiTheme="majorEastAsia" w:eastAsiaTheme="majorEastAsia" w:hAnsiTheme="majorEastAsia"/>
                <w:szCs w:val="21"/>
              </w:rPr>
              <w:t>标的提供的地点</w:t>
            </w:r>
          </w:p>
        </w:tc>
        <w:tc>
          <w:tcPr>
            <w:tcW w:w="8613" w:type="dxa"/>
            <w:vAlign w:val="center"/>
          </w:tcPr>
          <w:p w:rsidR="00B54F04" w:rsidRPr="00AC090D" w:rsidRDefault="00AC090D">
            <w:pPr>
              <w:spacing w:line="360" w:lineRule="auto"/>
              <w:rPr>
                <w:rFonts w:asciiTheme="majorEastAsia" w:eastAsiaTheme="majorEastAsia" w:hAnsiTheme="majorEastAsia"/>
                <w:szCs w:val="21"/>
              </w:rPr>
            </w:pPr>
            <w:r w:rsidRPr="00AC090D">
              <w:rPr>
                <w:rFonts w:asciiTheme="majorEastAsia" w:eastAsiaTheme="majorEastAsia" w:hAnsiTheme="majorEastAsia"/>
                <w:szCs w:val="21"/>
              </w:rPr>
              <w:t>采购人指定地点</w:t>
            </w:r>
          </w:p>
        </w:tc>
      </w:tr>
      <w:tr w:rsidR="0001059A" w:rsidRPr="00AC090D">
        <w:tc>
          <w:tcPr>
            <w:tcW w:w="1134" w:type="dxa"/>
            <w:vAlign w:val="center"/>
          </w:tcPr>
          <w:p w:rsidR="00B54F04" w:rsidRPr="00AC090D" w:rsidRDefault="00AC090D">
            <w:pPr>
              <w:spacing w:line="360" w:lineRule="auto"/>
              <w:jc w:val="center"/>
              <w:rPr>
                <w:rFonts w:asciiTheme="majorEastAsia" w:eastAsiaTheme="majorEastAsia" w:hAnsiTheme="majorEastAsia"/>
                <w:szCs w:val="21"/>
              </w:rPr>
            </w:pPr>
            <w:r w:rsidRPr="00AC090D">
              <w:rPr>
                <w:rFonts w:asciiTheme="majorEastAsia" w:eastAsiaTheme="majorEastAsia" w:hAnsiTheme="majorEastAsia"/>
                <w:szCs w:val="21"/>
              </w:rPr>
              <w:t>投标有效期</w:t>
            </w:r>
          </w:p>
        </w:tc>
        <w:tc>
          <w:tcPr>
            <w:tcW w:w="8613" w:type="dxa"/>
            <w:vAlign w:val="center"/>
          </w:tcPr>
          <w:p w:rsidR="00B54F04" w:rsidRPr="00AC090D" w:rsidRDefault="00AC090D">
            <w:pPr>
              <w:spacing w:line="360" w:lineRule="auto"/>
              <w:rPr>
                <w:rFonts w:asciiTheme="majorEastAsia" w:eastAsiaTheme="majorEastAsia" w:hAnsiTheme="majorEastAsia"/>
                <w:szCs w:val="21"/>
              </w:rPr>
            </w:pPr>
            <w:r w:rsidRPr="00AC090D">
              <w:rPr>
                <w:rFonts w:asciiTheme="majorEastAsia" w:eastAsiaTheme="majorEastAsia" w:hAnsiTheme="majorEastAsia"/>
                <w:szCs w:val="21"/>
              </w:rPr>
              <w:t>从提交投标（响应）文件的截止之日起90日历天</w:t>
            </w:r>
          </w:p>
        </w:tc>
      </w:tr>
      <w:tr w:rsidR="0001059A" w:rsidRPr="00AC090D">
        <w:tc>
          <w:tcPr>
            <w:tcW w:w="1134" w:type="dxa"/>
            <w:vAlign w:val="center"/>
          </w:tcPr>
          <w:p w:rsidR="00B54F04" w:rsidRPr="00AC090D" w:rsidRDefault="00AC090D">
            <w:pPr>
              <w:spacing w:line="360" w:lineRule="auto"/>
              <w:jc w:val="center"/>
              <w:rPr>
                <w:rFonts w:asciiTheme="majorEastAsia" w:eastAsiaTheme="majorEastAsia" w:hAnsiTheme="majorEastAsia"/>
                <w:szCs w:val="21"/>
              </w:rPr>
            </w:pPr>
            <w:r w:rsidRPr="00AC090D">
              <w:rPr>
                <w:rFonts w:asciiTheme="majorEastAsia" w:eastAsiaTheme="majorEastAsia" w:hAnsiTheme="majorEastAsia"/>
                <w:szCs w:val="21"/>
              </w:rPr>
              <w:t>付款方式</w:t>
            </w:r>
          </w:p>
        </w:tc>
        <w:tc>
          <w:tcPr>
            <w:tcW w:w="8613" w:type="dxa"/>
            <w:vAlign w:val="center"/>
          </w:tcPr>
          <w:p w:rsidR="00B54F04" w:rsidRPr="00AC090D" w:rsidRDefault="00AC090D">
            <w:pPr>
              <w:spacing w:line="360" w:lineRule="auto"/>
              <w:rPr>
                <w:rFonts w:asciiTheme="majorEastAsia" w:eastAsiaTheme="majorEastAsia" w:hAnsiTheme="majorEastAsia"/>
                <w:szCs w:val="21"/>
              </w:rPr>
            </w:pPr>
            <w:r w:rsidRPr="00AC090D">
              <w:rPr>
                <w:rFonts w:asciiTheme="majorEastAsia" w:eastAsiaTheme="majorEastAsia" w:hAnsiTheme="majorEastAsia" w:hint="eastAsia"/>
                <w:szCs w:val="21"/>
              </w:rPr>
              <w:t>1、按月支付承包款，每月结合考核标准进行结算。合同生效后第二个月起每月</w:t>
            </w:r>
            <w:r w:rsidRPr="00AC090D">
              <w:rPr>
                <w:rFonts w:asciiTheme="majorEastAsia" w:eastAsiaTheme="majorEastAsia" w:hAnsiTheme="majorEastAsia"/>
                <w:szCs w:val="21"/>
              </w:rPr>
              <w:t>15</w:t>
            </w:r>
            <w:r w:rsidRPr="00AC090D">
              <w:rPr>
                <w:rFonts w:asciiTheme="majorEastAsia" w:eastAsiaTheme="majorEastAsia" w:hAnsiTheme="majorEastAsia" w:hint="eastAsia"/>
                <w:szCs w:val="21"/>
              </w:rPr>
              <w:t>日前向中标人支付上月的承包款。</w:t>
            </w:r>
          </w:p>
          <w:p w:rsidR="00B54F04" w:rsidRPr="00AC090D" w:rsidRDefault="00AC090D">
            <w:pPr>
              <w:spacing w:line="360" w:lineRule="auto"/>
              <w:rPr>
                <w:rFonts w:asciiTheme="majorEastAsia" w:eastAsiaTheme="majorEastAsia" w:hAnsiTheme="majorEastAsia"/>
                <w:szCs w:val="21"/>
              </w:rPr>
            </w:pPr>
            <w:r w:rsidRPr="00AC090D">
              <w:rPr>
                <w:rFonts w:asciiTheme="majorEastAsia" w:eastAsiaTheme="majorEastAsia" w:hAnsiTheme="majorEastAsia" w:hint="eastAsia"/>
                <w:szCs w:val="21"/>
              </w:rPr>
              <w:t>2、每期款项支付时，中标人应在接到采购人开票通知后10天内，提交相应金额的正式发票；如中标人未能按照约定提供相应金额的正式发票，由此产生的责任和损失由中标人自行承担。</w:t>
            </w:r>
          </w:p>
          <w:p w:rsidR="00B54F04" w:rsidRPr="00AC090D" w:rsidRDefault="00AC090D">
            <w:pPr>
              <w:spacing w:line="360" w:lineRule="auto"/>
              <w:rPr>
                <w:rFonts w:asciiTheme="majorEastAsia" w:eastAsiaTheme="majorEastAsia" w:hAnsiTheme="majorEastAsia"/>
                <w:szCs w:val="21"/>
              </w:rPr>
            </w:pPr>
            <w:r w:rsidRPr="00AC090D">
              <w:rPr>
                <w:rFonts w:asciiTheme="majorEastAsia" w:eastAsiaTheme="majorEastAsia" w:hAnsiTheme="majorEastAsia" w:hint="eastAsia"/>
                <w:szCs w:val="21"/>
              </w:rPr>
              <w:t>3、中标人确认本合同项下款项均支付至本合同签署页列明的银行账户，采购人将合同款项支付至中标人指定的银行账户即完成合同款项的支付义务。如本合同尾部列明的收款账户发生任何变更，中标人应自变更之日起立即书面通知采购人；否则，由此引起的相关后果均由中标人自行承担。</w:t>
            </w:r>
          </w:p>
          <w:p w:rsidR="00B54F04" w:rsidRPr="00AC090D" w:rsidRDefault="00AC090D">
            <w:pPr>
              <w:spacing w:line="360" w:lineRule="auto"/>
              <w:rPr>
                <w:rFonts w:asciiTheme="majorEastAsia" w:eastAsiaTheme="majorEastAsia" w:hAnsiTheme="majorEastAsia"/>
                <w:szCs w:val="21"/>
              </w:rPr>
            </w:pPr>
            <w:r w:rsidRPr="00AC090D">
              <w:rPr>
                <w:rFonts w:asciiTheme="majorEastAsia" w:eastAsiaTheme="majorEastAsia" w:hAnsiTheme="majorEastAsia" w:hint="eastAsia"/>
                <w:szCs w:val="21"/>
              </w:rPr>
              <w:t>注：1、因采购人使用的是财政资金，采购人在前款规定的付款时间为向政府采购支付部门提出办理财政支付申请手续的时间（不含政府财政支付部门审核的时间），在规定时间内提出支付申请手续后即视为采购人已经按期支付。</w:t>
            </w:r>
          </w:p>
          <w:p w:rsidR="00B54F04" w:rsidRPr="00AC090D" w:rsidRDefault="00AC090D">
            <w:pPr>
              <w:spacing w:line="360" w:lineRule="auto"/>
              <w:rPr>
                <w:rFonts w:asciiTheme="majorEastAsia" w:eastAsiaTheme="majorEastAsia" w:hAnsiTheme="majorEastAsia"/>
                <w:szCs w:val="21"/>
              </w:rPr>
            </w:pPr>
            <w:r w:rsidRPr="00AC090D">
              <w:rPr>
                <w:rFonts w:asciiTheme="majorEastAsia" w:eastAsiaTheme="majorEastAsia" w:hAnsiTheme="majorEastAsia" w:hint="eastAsia"/>
                <w:szCs w:val="21"/>
              </w:rPr>
              <w:t>2、本项目资金由政府财政拨款，如因客观原因影响拨款未能及时到位，中标人不得以此为由而不履行或怠于履行本合同规定的义务或者追究采购人的违约责任。</w:t>
            </w:r>
          </w:p>
          <w:p w:rsidR="00B54F04" w:rsidRPr="00AC090D" w:rsidRDefault="00AC090D">
            <w:pPr>
              <w:spacing w:line="360" w:lineRule="auto"/>
              <w:rPr>
                <w:rFonts w:asciiTheme="majorEastAsia" w:eastAsiaTheme="majorEastAsia" w:hAnsiTheme="majorEastAsia"/>
                <w:szCs w:val="21"/>
              </w:rPr>
            </w:pPr>
            <w:r w:rsidRPr="00AC090D">
              <w:rPr>
                <w:rFonts w:asciiTheme="majorEastAsia" w:eastAsiaTheme="majorEastAsia" w:hAnsiTheme="majorEastAsia" w:hint="eastAsia"/>
                <w:szCs w:val="21"/>
              </w:rPr>
              <w:lastRenderedPageBreak/>
              <w:t>3、本项目价款为财政拨款资金，由于国家法律、法规、规章、政策和财政预算发生变化，影响合同价款的，合同双方当事人应协商一致相应调整。</w:t>
            </w:r>
          </w:p>
          <w:p w:rsidR="00B54F04" w:rsidRPr="00AC090D" w:rsidRDefault="00AC090D">
            <w:pPr>
              <w:spacing w:line="360" w:lineRule="auto"/>
              <w:rPr>
                <w:rFonts w:asciiTheme="majorEastAsia" w:eastAsiaTheme="majorEastAsia" w:hAnsiTheme="majorEastAsia"/>
                <w:szCs w:val="21"/>
              </w:rPr>
            </w:pPr>
            <w:r w:rsidRPr="00AC090D">
              <w:rPr>
                <w:rFonts w:asciiTheme="majorEastAsia" w:eastAsiaTheme="majorEastAsia" w:hAnsiTheme="majorEastAsia" w:hint="eastAsia"/>
                <w:szCs w:val="21"/>
              </w:rPr>
              <w:t>4、如采购人或上级部门等对管理模式进行改革或创新管理方式，中标人需无条件配合，或终止合同、办理交接手续。</w:t>
            </w:r>
          </w:p>
        </w:tc>
      </w:tr>
      <w:tr w:rsidR="0001059A" w:rsidRPr="00AC090D">
        <w:tc>
          <w:tcPr>
            <w:tcW w:w="1134" w:type="dxa"/>
            <w:vAlign w:val="center"/>
          </w:tcPr>
          <w:p w:rsidR="00B54F04" w:rsidRPr="00AC090D" w:rsidRDefault="00AC090D">
            <w:pPr>
              <w:spacing w:line="360" w:lineRule="auto"/>
              <w:jc w:val="center"/>
              <w:rPr>
                <w:rFonts w:asciiTheme="majorEastAsia" w:eastAsiaTheme="majorEastAsia" w:hAnsiTheme="majorEastAsia"/>
                <w:szCs w:val="21"/>
              </w:rPr>
            </w:pPr>
            <w:r w:rsidRPr="00AC090D">
              <w:rPr>
                <w:rFonts w:asciiTheme="majorEastAsia" w:eastAsiaTheme="majorEastAsia" w:hAnsiTheme="majorEastAsia"/>
                <w:szCs w:val="21"/>
              </w:rPr>
              <w:lastRenderedPageBreak/>
              <w:t>验收要求</w:t>
            </w:r>
          </w:p>
        </w:tc>
        <w:tc>
          <w:tcPr>
            <w:tcW w:w="8613" w:type="dxa"/>
            <w:vAlign w:val="center"/>
          </w:tcPr>
          <w:p w:rsidR="00B54F04" w:rsidRPr="00AC090D" w:rsidRDefault="00AC090D">
            <w:pPr>
              <w:spacing w:line="360" w:lineRule="auto"/>
              <w:rPr>
                <w:rFonts w:asciiTheme="majorEastAsia" w:eastAsiaTheme="majorEastAsia" w:hAnsiTheme="majorEastAsia"/>
                <w:szCs w:val="21"/>
              </w:rPr>
            </w:pPr>
            <w:r w:rsidRPr="00AC090D">
              <w:rPr>
                <w:rFonts w:asciiTheme="majorEastAsia" w:eastAsiaTheme="majorEastAsia" w:hAnsiTheme="majorEastAsia"/>
                <w:szCs w:val="21"/>
              </w:rPr>
              <w:t>采购人将不定期对中标人服务质量进行检查考核，若发现不符合管理要求的，将进行扣分扣款</w:t>
            </w:r>
          </w:p>
        </w:tc>
      </w:tr>
      <w:tr w:rsidR="0001059A" w:rsidRPr="00AC090D">
        <w:tc>
          <w:tcPr>
            <w:tcW w:w="1134" w:type="dxa"/>
            <w:vAlign w:val="center"/>
          </w:tcPr>
          <w:p w:rsidR="00B54F04" w:rsidRPr="00AC090D" w:rsidRDefault="00AC090D">
            <w:pPr>
              <w:spacing w:line="360" w:lineRule="auto"/>
              <w:jc w:val="center"/>
              <w:rPr>
                <w:rFonts w:asciiTheme="majorEastAsia" w:eastAsiaTheme="majorEastAsia" w:hAnsiTheme="majorEastAsia"/>
                <w:szCs w:val="21"/>
              </w:rPr>
            </w:pPr>
            <w:r w:rsidRPr="00AC090D">
              <w:rPr>
                <w:rFonts w:asciiTheme="majorEastAsia" w:eastAsiaTheme="majorEastAsia" w:hAnsiTheme="majorEastAsia"/>
                <w:szCs w:val="21"/>
              </w:rPr>
              <w:t>履约保证金</w:t>
            </w:r>
          </w:p>
        </w:tc>
        <w:tc>
          <w:tcPr>
            <w:tcW w:w="8613" w:type="dxa"/>
            <w:vAlign w:val="center"/>
          </w:tcPr>
          <w:p w:rsidR="00B54F04" w:rsidRPr="00AC090D" w:rsidRDefault="00AC090D">
            <w:pPr>
              <w:spacing w:line="360" w:lineRule="auto"/>
              <w:rPr>
                <w:rFonts w:asciiTheme="majorEastAsia" w:eastAsiaTheme="majorEastAsia" w:hAnsiTheme="majorEastAsia"/>
                <w:szCs w:val="21"/>
              </w:rPr>
            </w:pPr>
            <w:r w:rsidRPr="00AC090D">
              <w:rPr>
                <w:rFonts w:asciiTheme="majorEastAsia" w:eastAsiaTheme="majorEastAsia" w:hAnsiTheme="majorEastAsia"/>
                <w:szCs w:val="21"/>
              </w:rPr>
              <w:t>收取比例：5%,</w:t>
            </w:r>
          </w:p>
          <w:p w:rsidR="00B54F04" w:rsidRPr="00AC090D" w:rsidRDefault="00AC090D">
            <w:pPr>
              <w:spacing w:line="360" w:lineRule="auto"/>
              <w:rPr>
                <w:rFonts w:asciiTheme="majorEastAsia" w:eastAsiaTheme="majorEastAsia" w:hAnsiTheme="majorEastAsia"/>
                <w:szCs w:val="21"/>
              </w:rPr>
            </w:pPr>
            <w:r w:rsidRPr="00AC090D">
              <w:rPr>
                <w:rFonts w:asciiTheme="majorEastAsia" w:eastAsiaTheme="majorEastAsia" w:hAnsiTheme="majorEastAsia"/>
                <w:szCs w:val="21"/>
              </w:rPr>
              <w:t>说明：收取合同价5%的履约保证金</w:t>
            </w:r>
          </w:p>
          <w:p w:rsidR="00B54F04" w:rsidRPr="00AC090D" w:rsidRDefault="00AC090D">
            <w:pPr>
              <w:spacing w:line="360" w:lineRule="auto"/>
              <w:rPr>
                <w:rFonts w:asciiTheme="majorEastAsia" w:eastAsiaTheme="majorEastAsia" w:hAnsiTheme="majorEastAsia"/>
                <w:szCs w:val="21"/>
              </w:rPr>
            </w:pPr>
            <w:r w:rsidRPr="00AC090D">
              <w:rPr>
                <w:rFonts w:asciiTheme="majorEastAsia" w:eastAsiaTheme="majorEastAsia" w:hAnsiTheme="majorEastAsia"/>
                <w:szCs w:val="21"/>
              </w:rPr>
              <w:t>成交供应商在收到采购代理机构的《成交通知书》后30日内，应按以上规定的金额，采用银行履约保函、</w:t>
            </w:r>
            <w:r w:rsidRPr="00AC090D">
              <w:rPr>
                <w:rFonts w:asciiTheme="majorEastAsia" w:eastAsiaTheme="majorEastAsia" w:hAnsiTheme="majorEastAsia" w:hint="eastAsia"/>
                <w:szCs w:val="21"/>
              </w:rPr>
              <w:t>现金</w:t>
            </w:r>
            <w:r w:rsidRPr="00AC090D">
              <w:rPr>
                <w:rFonts w:asciiTheme="majorEastAsia" w:eastAsiaTheme="majorEastAsia" w:hAnsiTheme="majorEastAsia"/>
                <w:szCs w:val="21"/>
              </w:rPr>
              <w:t>（银行转账、电汇）或采购人可以接受的其他形式向采购人提交履约保证金。</w:t>
            </w:r>
          </w:p>
          <w:p w:rsidR="00B54F04" w:rsidRPr="00AC090D" w:rsidRDefault="00AC090D">
            <w:pPr>
              <w:spacing w:line="360" w:lineRule="auto"/>
              <w:rPr>
                <w:rFonts w:asciiTheme="majorEastAsia" w:eastAsiaTheme="majorEastAsia" w:hAnsiTheme="majorEastAsia"/>
                <w:szCs w:val="21"/>
              </w:rPr>
            </w:pPr>
            <w:r w:rsidRPr="00AC090D">
              <w:rPr>
                <w:rFonts w:asciiTheme="majorEastAsia" w:eastAsiaTheme="majorEastAsia" w:hAnsiTheme="majorEastAsia"/>
                <w:szCs w:val="21"/>
              </w:rPr>
              <w:t>1)履约保函应是合法经营的银行机构出具的银行保函，非东莞市范围内银行出具的履约保函必须附上当地公证部门出具的公证文件。履约保函的内容，应符合招标文件、投标响应文件和采购合同的要求。履约保函应在采购合同有效期满后28天内继续有效。</w:t>
            </w:r>
          </w:p>
          <w:p w:rsidR="00B54F04" w:rsidRPr="00AC090D" w:rsidRDefault="00AC090D">
            <w:pPr>
              <w:spacing w:line="360" w:lineRule="auto"/>
              <w:rPr>
                <w:rFonts w:asciiTheme="majorEastAsia" w:eastAsiaTheme="majorEastAsia" w:hAnsiTheme="majorEastAsia"/>
                <w:szCs w:val="21"/>
              </w:rPr>
            </w:pPr>
            <w:r w:rsidRPr="00AC090D">
              <w:rPr>
                <w:rFonts w:asciiTheme="majorEastAsia" w:eastAsiaTheme="majorEastAsia" w:hAnsiTheme="majorEastAsia"/>
                <w:szCs w:val="21"/>
              </w:rPr>
              <w:t>若中标人不按规定提交履约保证金，采购人将有充分的理由解除合同，给采购人造成的损失，还应当予以赔偿。</w:t>
            </w:r>
          </w:p>
          <w:p w:rsidR="00B54F04" w:rsidRPr="00AC090D" w:rsidRDefault="00AC090D">
            <w:pPr>
              <w:spacing w:line="360" w:lineRule="auto"/>
              <w:rPr>
                <w:rFonts w:asciiTheme="majorEastAsia" w:eastAsiaTheme="majorEastAsia" w:hAnsiTheme="majorEastAsia"/>
                <w:szCs w:val="21"/>
              </w:rPr>
            </w:pPr>
            <w:r w:rsidRPr="00AC090D">
              <w:rPr>
                <w:rFonts w:asciiTheme="majorEastAsia" w:eastAsiaTheme="majorEastAsia" w:hAnsiTheme="majorEastAsia"/>
                <w:szCs w:val="21"/>
              </w:rPr>
              <w:t>2)融资担保：根据东莞市财政局《关于进一步推进政府采购信用担保工作的通知》（东财[2018]189号）规定，中标人可以选择是否采取信用担保融资的形式为政府采购项目履约进行融资。各投标人可自主决定是否使用信用担保方式，并选择担保机构提供的任何一种信用担保品种，财政部门、采购代理机构、采购人不得进行干预。</w:t>
            </w:r>
          </w:p>
          <w:p w:rsidR="00B54F04" w:rsidRPr="00AC090D" w:rsidRDefault="00AC090D">
            <w:pPr>
              <w:spacing w:line="360" w:lineRule="auto"/>
              <w:rPr>
                <w:rFonts w:asciiTheme="majorEastAsia" w:eastAsiaTheme="majorEastAsia" w:hAnsiTheme="majorEastAsia"/>
                <w:szCs w:val="21"/>
              </w:rPr>
            </w:pPr>
            <w:r w:rsidRPr="00AC090D">
              <w:rPr>
                <w:rFonts w:asciiTheme="majorEastAsia" w:eastAsiaTheme="majorEastAsia" w:hAnsiTheme="majorEastAsia"/>
                <w:szCs w:val="21"/>
              </w:rPr>
              <w:t>注:保证金可使用保函形式或汇款形式提交,相应办理可咨询代理公司报名处。</w:t>
            </w:r>
          </w:p>
          <w:p w:rsidR="00B54F04" w:rsidRPr="00AC090D" w:rsidRDefault="00AC090D">
            <w:pPr>
              <w:spacing w:line="360" w:lineRule="auto"/>
              <w:rPr>
                <w:rFonts w:asciiTheme="majorEastAsia" w:eastAsiaTheme="majorEastAsia" w:hAnsiTheme="majorEastAsia"/>
                <w:szCs w:val="21"/>
              </w:rPr>
            </w:pPr>
            <w:r w:rsidRPr="00AC090D">
              <w:rPr>
                <w:rFonts w:asciiTheme="majorEastAsia" w:eastAsiaTheme="majorEastAsia" w:hAnsiTheme="majorEastAsia"/>
                <w:szCs w:val="21"/>
              </w:rPr>
              <w:t>采用担保函形式提交保证金的，必须在政府采购投标担保函或履约担保函上注明担保公司联系人及联系电话，以供核实，否则采购人有权当无效担保处理</w:t>
            </w:r>
          </w:p>
        </w:tc>
      </w:tr>
      <w:tr w:rsidR="0001059A" w:rsidRPr="00AC090D">
        <w:tc>
          <w:tcPr>
            <w:tcW w:w="1134" w:type="dxa"/>
            <w:vAlign w:val="center"/>
          </w:tcPr>
          <w:p w:rsidR="00B54F04" w:rsidRPr="00AC090D" w:rsidRDefault="00AC090D">
            <w:pPr>
              <w:spacing w:line="360" w:lineRule="auto"/>
              <w:jc w:val="center"/>
              <w:rPr>
                <w:rFonts w:asciiTheme="majorEastAsia" w:eastAsiaTheme="majorEastAsia" w:hAnsiTheme="majorEastAsia"/>
                <w:szCs w:val="21"/>
              </w:rPr>
            </w:pPr>
            <w:r w:rsidRPr="00AC090D">
              <w:rPr>
                <w:rFonts w:asciiTheme="majorEastAsia" w:eastAsiaTheme="majorEastAsia" w:hAnsiTheme="majorEastAsia"/>
                <w:szCs w:val="21"/>
              </w:rPr>
              <w:t>其他</w:t>
            </w:r>
          </w:p>
        </w:tc>
        <w:tc>
          <w:tcPr>
            <w:tcW w:w="8613" w:type="dxa"/>
            <w:vAlign w:val="center"/>
          </w:tcPr>
          <w:p w:rsidR="00B54F04" w:rsidRPr="00AC090D" w:rsidRDefault="00AC090D">
            <w:pPr>
              <w:spacing w:line="360" w:lineRule="auto"/>
              <w:rPr>
                <w:rFonts w:asciiTheme="majorEastAsia" w:eastAsiaTheme="majorEastAsia" w:hAnsiTheme="majorEastAsia"/>
                <w:szCs w:val="21"/>
              </w:rPr>
            </w:pPr>
            <w:r w:rsidRPr="00AC090D">
              <w:rPr>
                <w:rFonts w:asciiTheme="majorEastAsia" w:eastAsiaTheme="majorEastAsia" w:hAnsiTheme="majorEastAsia" w:hint="eastAsia"/>
                <w:szCs w:val="21"/>
              </w:rPr>
              <w:t>1</w:t>
            </w:r>
            <w:r w:rsidRPr="00AC090D">
              <w:rPr>
                <w:rFonts w:asciiTheme="majorEastAsia" w:eastAsiaTheme="majorEastAsia" w:hAnsiTheme="majorEastAsia"/>
                <w:szCs w:val="21"/>
              </w:rPr>
              <w:t>、中标人不得转包或分包，否则</w:t>
            </w:r>
            <w:r w:rsidRPr="00AC090D">
              <w:rPr>
                <w:rFonts w:asciiTheme="majorEastAsia" w:eastAsiaTheme="majorEastAsia" w:hAnsiTheme="majorEastAsia" w:hint="eastAsia"/>
                <w:szCs w:val="21"/>
              </w:rPr>
              <w:t>视为中标人违约，采购人有权没收</w:t>
            </w:r>
            <w:r w:rsidRPr="00AC090D">
              <w:rPr>
                <w:rFonts w:asciiTheme="majorEastAsia" w:eastAsiaTheme="majorEastAsia" w:hAnsiTheme="majorEastAsia"/>
                <w:szCs w:val="21"/>
              </w:rPr>
              <w:t>履约保证金</w:t>
            </w:r>
            <w:r w:rsidRPr="00AC090D">
              <w:rPr>
                <w:rFonts w:asciiTheme="majorEastAsia" w:eastAsiaTheme="majorEastAsia" w:hAnsiTheme="majorEastAsia" w:hint="eastAsia"/>
                <w:szCs w:val="21"/>
              </w:rPr>
              <w:t>并上报采购监督部门按程序处理。</w:t>
            </w:r>
          </w:p>
          <w:p w:rsidR="00B54F04" w:rsidRPr="00AC090D" w:rsidRDefault="00AC090D">
            <w:pPr>
              <w:spacing w:line="360" w:lineRule="auto"/>
              <w:rPr>
                <w:rFonts w:asciiTheme="majorEastAsia" w:eastAsiaTheme="majorEastAsia" w:hAnsiTheme="majorEastAsia"/>
                <w:szCs w:val="21"/>
              </w:rPr>
            </w:pPr>
            <w:r w:rsidRPr="00AC090D">
              <w:rPr>
                <w:rFonts w:asciiTheme="majorEastAsia" w:eastAsiaTheme="majorEastAsia" w:hAnsiTheme="majorEastAsia" w:hint="eastAsia"/>
                <w:szCs w:val="21"/>
              </w:rPr>
              <w:t>2、</w:t>
            </w:r>
            <w:r w:rsidRPr="00AC090D">
              <w:rPr>
                <w:rFonts w:asciiTheme="majorEastAsia" w:eastAsiaTheme="majorEastAsia" w:hAnsiTheme="majorEastAsia"/>
                <w:szCs w:val="21"/>
              </w:rPr>
              <w:t>报价要求</w:t>
            </w:r>
            <w:r w:rsidRPr="00AC090D">
              <w:rPr>
                <w:rFonts w:asciiTheme="majorEastAsia" w:eastAsiaTheme="majorEastAsia" w:hAnsiTheme="majorEastAsia" w:hint="eastAsia"/>
                <w:szCs w:val="21"/>
              </w:rPr>
              <w:t>：</w:t>
            </w:r>
          </w:p>
          <w:p w:rsidR="00B54F04" w:rsidRPr="00AC090D" w:rsidRDefault="00AC090D">
            <w:pPr>
              <w:spacing w:line="360" w:lineRule="auto"/>
              <w:rPr>
                <w:rFonts w:asciiTheme="majorEastAsia" w:eastAsiaTheme="majorEastAsia" w:hAnsiTheme="majorEastAsia"/>
                <w:szCs w:val="21"/>
              </w:rPr>
            </w:pPr>
            <w:r w:rsidRPr="00AC090D">
              <w:rPr>
                <w:rFonts w:asciiTheme="majorEastAsia" w:eastAsiaTheme="majorEastAsia" w:hAnsiTheme="majorEastAsia" w:hint="eastAsia"/>
                <w:szCs w:val="21"/>
              </w:rPr>
              <w:t>①</w:t>
            </w:r>
            <w:r w:rsidRPr="00AC090D">
              <w:rPr>
                <w:rFonts w:asciiTheme="majorEastAsia" w:eastAsiaTheme="majorEastAsia" w:hAnsiTheme="majorEastAsia"/>
                <w:szCs w:val="21"/>
              </w:rPr>
              <w:t>本项目的报价</w:t>
            </w:r>
            <w:r w:rsidRPr="00AC090D">
              <w:rPr>
                <w:rFonts w:asciiTheme="majorEastAsia" w:eastAsiaTheme="majorEastAsia" w:hAnsiTheme="majorEastAsia" w:hint="eastAsia"/>
                <w:szCs w:val="21"/>
              </w:rPr>
              <w:t>为全包干报价。</w:t>
            </w:r>
          </w:p>
          <w:p w:rsidR="00B54F04" w:rsidRPr="00AC090D" w:rsidRDefault="00AC090D">
            <w:pPr>
              <w:spacing w:line="360" w:lineRule="auto"/>
              <w:rPr>
                <w:rFonts w:asciiTheme="majorEastAsia" w:eastAsiaTheme="majorEastAsia" w:hAnsiTheme="majorEastAsia"/>
                <w:szCs w:val="21"/>
              </w:rPr>
            </w:pPr>
            <w:r w:rsidRPr="00AC090D">
              <w:rPr>
                <w:rFonts w:asciiTheme="majorEastAsia" w:eastAsiaTheme="majorEastAsia" w:hAnsiTheme="majorEastAsia" w:hint="eastAsia"/>
                <w:szCs w:val="21"/>
              </w:rPr>
              <w:t>②</w:t>
            </w:r>
            <w:r w:rsidRPr="00AC090D">
              <w:rPr>
                <w:rFonts w:asciiTheme="majorEastAsia" w:eastAsiaTheme="majorEastAsia" w:hAnsiTheme="majorEastAsia"/>
                <w:szCs w:val="21"/>
              </w:rPr>
              <w:t>投标报价</w:t>
            </w:r>
            <w:r w:rsidRPr="00AC090D">
              <w:rPr>
                <w:rFonts w:asciiTheme="majorEastAsia" w:eastAsiaTheme="majorEastAsia" w:hAnsiTheme="majorEastAsia" w:hint="eastAsia"/>
                <w:szCs w:val="21"/>
              </w:rPr>
              <w:t>已包含管理费用、人员费用（含员工正常工作时间工资、加班工资、奖金、津贴、食宿费、住房补助、劳动保障、福利、医疗保险与费用、工伤保险与费用、失业保险、社会</w:t>
            </w:r>
            <w:r w:rsidRPr="00AC090D">
              <w:rPr>
                <w:rFonts w:asciiTheme="majorEastAsia" w:eastAsiaTheme="majorEastAsia" w:hAnsiTheme="majorEastAsia" w:hint="eastAsia"/>
                <w:szCs w:val="21"/>
              </w:rPr>
              <w:lastRenderedPageBreak/>
              <w:t>保障、教育培训费用、暂住费用、伤亡事故处理费用等费用）、税费、生产资料费用（含作业用水、用电的费用，含除臭设备、除臭药水、“四害”消杀耗材、手纸、洗手液、服装、防护用品、各种工具、车辆、机械设备的投入和耗损）、设施设备维修费、维修材料费、堵塞疏通费、化粪池清掏费、粪污处置费、市政设施防张贴防涂写防刻画涂料的购买与喷涂费用等与项目实施有关的一切费用。</w:t>
            </w:r>
          </w:p>
          <w:p w:rsidR="00B54F04" w:rsidRPr="00AC090D" w:rsidRDefault="00AC090D">
            <w:pPr>
              <w:spacing w:line="360" w:lineRule="auto"/>
              <w:rPr>
                <w:rFonts w:asciiTheme="majorEastAsia" w:eastAsiaTheme="majorEastAsia" w:hAnsiTheme="majorEastAsia"/>
                <w:szCs w:val="21"/>
              </w:rPr>
            </w:pPr>
            <w:r w:rsidRPr="00AC090D">
              <w:rPr>
                <w:rFonts w:asciiTheme="majorEastAsia" w:eastAsiaTheme="majorEastAsia" w:hAnsiTheme="majorEastAsia" w:hint="eastAsia"/>
                <w:szCs w:val="21"/>
              </w:rPr>
              <w:t>③</w:t>
            </w:r>
            <w:r w:rsidRPr="00AC090D">
              <w:rPr>
                <w:rFonts w:asciiTheme="majorEastAsia" w:eastAsiaTheme="majorEastAsia" w:hAnsiTheme="majorEastAsia"/>
                <w:szCs w:val="21"/>
              </w:rPr>
              <w:t>投标人应以人民币为结算单位</w:t>
            </w:r>
            <w:r w:rsidRPr="00AC090D">
              <w:rPr>
                <w:rFonts w:asciiTheme="majorEastAsia" w:eastAsiaTheme="majorEastAsia" w:hAnsiTheme="majorEastAsia" w:hint="eastAsia"/>
                <w:szCs w:val="21"/>
              </w:rPr>
              <w:t>。</w:t>
            </w:r>
          </w:p>
          <w:p w:rsidR="00B54F04" w:rsidRPr="00AC090D" w:rsidRDefault="00AC090D">
            <w:pPr>
              <w:spacing w:line="360" w:lineRule="auto"/>
              <w:rPr>
                <w:rFonts w:asciiTheme="majorEastAsia" w:eastAsiaTheme="majorEastAsia" w:hAnsiTheme="majorEastAsia"/>
                <w:szCs w:val="21"/>
              </w:rPr>
            </w:pPr>
            <w:r w:rsidRPr="00AC090D">
              <w:rPr>
                <w:rFonts w:asciiTheme="majorEastAsia" w:eastAsiaTheme="majorEastAsia" w:hAnsiTheme="majorEastAsia" w:hint="eastAsia"/>
                <w:szCs w:val="21"/>
              </w:rPr>
              <w:t>3、投标人</w:t>
            </w:r>
            <w:r w:rsidRPr="00AC090D">
              <w:rPr>
                <w:rFonts w:asciiTheme="majorEastAsia" w:eastAsiaTheme="majorEastAsia" w:hAnsiTheme="majorEastAsia"/>
                <w:szCs w:val="21"/>
              </w:rPr>
              <w:t>应当</w:t>
            </w:r>
            <w:r w:rsidRPr="00AC090D">
              <w:rPr>
                <w:rFonts w:asciiTheme="majorEastAsia" w:eastAsiaTheme="majorEastAsia" w:hAnsiTheme="majorEastAsia" w:hint="eastAsia"/>
                <w:szCs w:val="21"/>
              </w:rPr>
              <w:t>实质</w:t>
            </w:r>
            <w:r w:rsidRPr="00AC090D">
              <w:rPr>
                <w:rFonts w:asciiTheme="majorEastAsia" w:eastAsiaTheme="majorEastAsia" w:hAnsiTheme="majorEastAsia"/>
                <w:szCs w:val="21"/>
              </w:rPr>
              <w:t>响应本采购包的合同文本</w:t>
            </w:r>
            <w:r w:rsidRPr="00AC090D">
              <w:rPr>
                <w:rFonts w:asciiTheme="majorEastAsia" w:eastAsiaTheme="majorEastAsia" w:hAnsiTheme="majorEastAsia" w:hint="eastAsia"/>
                <w:szCs w:val="21"/>
              </w:rPr>
              <w:t>各条款</w:t>
            </w:r>
            <w:r w:rsidRPr="00AC090D">
              <w:rPr>
                <w:rFonts w:asciiTheme="majorEastAsia" w:eastAsiaTheme="majorEastAsia" w:hAnsiTheme="majorEastAsia"/>
                <w:szCs w:val="21"/>
              </w:rPr>
              <w:t>。</w:t>
            </w:r>
          </w:p>
          <w:p w:rsidR="00B54F04" w:rsidRPr="00AC090D" w:rsidRDefault="00AC090D">
            <w:pPr>
              <w:spacing w:line="360" w:lineRule="auto"/>
              <w:rPr>
                <w:rFonts w:asciiTheme="majorEastAsia" w:eastAsiaTheme="majorEastAsia" w:hAnsiTheme="majorEastAsia"/>
                <w:szCs w:val="21"/>
              </w:rPr>
            </w:pPr>
            <w:r w:rsidRPr="00AC090D">
              <w:rPr>
                <w:rFonts w:asciiTheme="majorEastAsia" w:eastAsiaTheme="majorEastAsia" w:hAnsiTheme="majorEastAsia" w:hint="eastAsia"/>
                <w:szCs w:val="21"/>
              </w:rPr>
              <w:t>4、其他要求，①投标人应充分结合本招标文件上下文了解项目招标需求、采购文件未尽事宜，将在合同签订或项目执行过程中双方协商确定，中标人须无条件满足采购单位的合理要求。 ②中标人应为本项目购买“社会公众责任险”，保险期应与本项目服务期一致，对应的赔付额度由中标人自拟，保险发票复印件须提交采购人备案。如服务期间发生相关意外的，超出公众责任险赔付额度部分由中标人自行承担。</w:t>
            </w:r>
          </w:p>
        </w:tc>
      </w:tr>
    </w:tbl>
    <w:p w:rsidR="00B54F04" w:rsidRPr="00AC090D" w:rsidRDefault="00B54F04">
      <w:pPr>
        <w:spacing w:line="360" w:lineRule="auto"/>
        <w:rPr>
          <w:rFonts w:asciiTheme="majorEastAsia" w:eastAsiaTheme="majorEastAsia" w:hAnsiTheme="majorEastAsia"/>
          <w:b/>
          <w:szCs w:val="21"/>
        </w:rPr>
      </w:pPr>
    </w:p>
    <w:p w:rsidR="00B54F04" w:rsidRPr="00AC090D" w:rsidRDefault="00AC090D">
      <w:pPr>
        <w:spacing w:line="360" w:lineRule="auto"/>
        <w:rPr>
          <w:rFonts w:asciiTheme="majorEastAsia" w:eastAsiaTheme="majorEastAsia" w:hAnsiTheme="majorEastAsia"/>
          <w:szCs w:val="21"/>
        </w:rPr>
      </w:pPr>
      <w:r w:rsidRPr="00AC090D">
        <w:rPr>
          <w:rFonts w:asciiTheme="majorEastAsia" w:eastAsiaTheme="majorEastAsia" w:hAnsiTheme="majorEastAsia"/>
          <w:b/>
          <w:szCs w:val="21"/>
        </w:rPr>
        <w:t>2.技术标准与要求</w:t>
      </w: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503"/>
        <w:gridCol w:w="1386"/>
        <w:gridCol w:w="1475"/>
        <w:gridCol w:w="504"/>
        <w:gridCol w:w="636"/>
        <w:gridCol w:w="1765"/>
        <w:gridCol w:w="1765"/>
        <w:gridCol w:w="944"/>
        <w:gridCol w:w="769"/>
      </w:tblGrid>
      <w:tr w:rsidR="0001059A" w:rsidRPr="00AC090D">
        <w:tc>
          <w:tcPr>
            <w:tcW w:w="259" w:type="pct"/>
            <w:vAlign w:val="center"/>
          </w:tcPr>
          <w:p w:rsidR="00B54F04" w:rsidRPr="00AC090D" w:rsidRDefault="00AC090D">
            <w:pPr>
              <w:spacing w:line="360" w:lineRule="auto"/>
              <w:jc w:val="center"/>
              <w:rPr>
                <w:rFonts w:asciiTheme="majorEastAsia" w:eastAsiaTheme="majorEastAsia" w:hAnsiTheme="majorEastAsia"/>
                <w:szCs w:val="21"/>
              </w:rPr>
            </w:pPr>
            <w:r w:rsidRPr="00AC090D">
              <w:rPr>
                <w:rFonts w:asciiTheme="majorEastAsia" w:eastAsiaTheme="majorEastAsia" w:hAnsiTheme="majorEastAsia"/>
                <w:szCs w:val="21"/>
              </w:rPr>
              <w:t>序号</w:t>
            </w:r>
          </w:p>
        </w:tc>
        <w:tc>
          <w:tcPr>
            <w:tcW w:w="712" w:type="pct"/>
            <w:vAlign w:val="center"/>
          </w:tcPr>
          <w:p w:rsidR="00B54F04" w:rsidRPr="00AC090D" w:rsidRDefault="00AC090D">
            <w:pPr>
              <w:spacing w:line="360" w:lineRule="auto"/>
              <w:jc w:val="center"/>
              <w:rPr>
                <w:rFonts w:asciiTheme="majorEastAsia" w:eastAsiaTheme="majorEastAsia" w:hAnsiTheme="majorEastAsia"/>
                <w:szCs w:val="21"/>
              </w:rPr>
            </w:pPr>
            <w:r w:rsidRPr="00AC090D">
              <w:rPr>
                <w:rFonts w:asciiTheme="majorEastAsia" w:eastAsiaTheme="majorEastAsia" w:hAnsiTheme="majorEastAsia"/>
                <w:szCs w:val="21"/>
              </w:rPr>
              <w:t>品目名称</w:t>
            </w:r>
          </w:p>
        </w:tc>
        <w:tc>
          <w:tcPr>
            <w:tcW w:w="757" w:type="pct"/>
            <w:vAlign w:val="center"/>
          </w:tcPr>
          <w:p w:rsidR="00B54F04" w:rsidRPr="00AC090D" w:rsidRDefault="00AC090D">
            <w:pPr>
              <w:spacing w:line="360" w:lineRule="auto"/>
              <w:jc w:val="center"/>
              <w:rPr>
                <w:rFonts w:asciiTheme="majorEastAsia" w:eastAsiaTheme="majorEastAsia" w:hAnsiTheme="majorEastAsia"/>
                <w:szCs w:val="21"/>
              </w:rPr>
            </w:pPr>
            <w:r w:rsidRPr="00AC090D">
              <w:rPr>
                <w:rFonts w:asciiTheme="majorEastAsia" w:eastAsiaTheme="majorEastAsia" w:hAnsiTheme="majorEastAsia"/>
                <w:szCs w:val="21"/>
              </w:rPr>
              <w:t>标的名称</w:t>
            </w:r>
          </w:p>
        </w:tc>
        <w:tc>
          <w:tcPr>
            <w:tcW w:w="259" w:type="pct"/>
            <w:vAlign w:val="center"/>
          </w:tcPr>
          <w:p w:rsidR="00B54F04" w:rsidRPr="00AC090D" w:rsidRDefault="00AC090D">
            <w:pPr>
              <w:spacing w:line="360" w:lineRule="auto"/>
              <w:jc w:val="center"/>
              <w:rPr>
                <w:rFonts w:asciiTheme="majorEastAsia" w:eastAsiaTheme="majorEastAsia" w:hAnsiTheme="majorEastAsia"/>
                <w:szCs w:val="21"/>
              </w:rPr>
            </w:pPr>
            <w:r w:rsidRPr="00AC090D">
              <w:rPr>
                <w:rFonts w:asciiTheme="majorEastAsia" w:eastAsiaTheme="majorEastAsia" w:hAnsiTheme="majorEastAsia"/>
                <w:szCs w:val="21"/>
              </w:rPr>
              <w:t>单位</w:t>
            </w:r>
          </w:p>
        </w:tc>
        <w:tc>
          <w:tcPr>
            <w:tcW w:w="319" w:type="pct"/>
            <w:vAlign w:val="center"/>
          </w:tcPr>
          <w:p w:rsidR="00B54F04" w:rsidRPr="00AC090D" w:rsidRDefault="00AC090D">
            <w:pPr>
              <w:spacing w:line="360" w:lineRule="auto"/>
              <w:jc w:val="center"/>
              <w:rPr>
                <w:rFonts w:asciiTheme="majorEastAsia" w:eastAsiaTheme="majorEastAsia" w:hAnsiTheme="majorEastAsia"/>
                <w:szCs w:val="21"/>
              </w:rPr>
            </w:pPr>
            <w:r w:rsidRPr="00AC090D">
              <w:rPr>
                <w:rFonts w:asciiTheme="majorEastAsia" w:eastAsiaTheme="majorEastAsia" w:hAnsiTheme="majorEastAsia"/>
                <w:szCs w:val="21"/>
              </w:rPr>
              <w:t>数量</w:t>
            </w:r>
          </w:p>
        </w:tc>
        <w:tc>
          <w:tcPr>
            <w:tcW w:w="906" w:type="pct"/>
            <w:vAlign w:val="center"/>
          </w:tcPr>
          <w:p w:rsidR="00B54F04" w:rsidRPr="00AC090D" w:rsidRDefault="00AC090D">
            <w:pPr>
              <w:spacing w:line="360" w:lineRule="auto"/>
              <w:jc w:val="center"/>
              <w:rPr>
                <w:rFonts w:asciiTheme="majorEastAsia" w:eastAsiaTheme="majorEastAsia" w:hAnsiTheme="majorEastAsia"/>
                <w:szCs w:val="21"/>
              </w:rPr>
            </w:pPr>
            <w:r w:rsidRPr="00AC090D">
              <w:rPr>
                <w:rFonts w:asciiTheme="majorEastAsia" w:eastAsiaTheme="majorEastAsia" w:hAnsiTheme="majorEastAsia"/>
                <w:szCs w:val="21"/>
              </w:rPr>
              <w:t>分项预算单价（元）</w:t>
            </w:r>
          </w:p>
        </w:tc>
        <w:tc>
          <w:tcPr>
            <w:tcW w:w="906" w:type="pct"/>
            <w:vAlign w:val="center"/>
          </w:tcPr>
          <w:p w:rsidR="00B54F04" w:rsidRPr="00AC090D" w:rsidRDefault="00AC090D">
            <w:pPr>
              <w:spacing w:line="360" w:lineRule="auto"/>
              <w:jc w:val="center"/>
              <w:rPr>
                <w:rFonts w:asciiTheme="majorEastAsia" w:eastAsiaTheme="majorEastAsia" w:hAnsiTheme="majorEastAsia"/>
                <w:szCs w:val="21"/>
              </w:rPr>
            </w:pPr>
            <w:r w:rsidRPr="00AC090D">
              <w:rPr>
                <w:rFonts w:asciiTheme="majorEastAsia" w:eastAsiaTheme="majorEastAsia" w:hAnsiTheme="majorEastAsia"/>
                <w:szCs w:val="21"/>
              </w:rPr>
              <w:t>分项预算总价（元）</w:t>
            </w:r>
          </w:p>
        </w:tc>
        <w:tc>
          <w:tcPr>
            <w:tcW w:w="485" w:type="pct"/>
            <w:vAlign w:val="center"/>
          </w:tcPr>
          <w:p w:rsidR="00B54F04" w:rsidRPr="00AC090D" w:rsidRDefault="00AC090D">
            <w:pPr>
              <w:spacing w:line="360" w:lineRule="auto"/>
              <w:jc w:val="center"/>
              <w:rPr>
                <w:rFonts w:asciiTheme="majorEastAsia" w:eastAsiaTheme="majorEastAsia" w:hAnsiTheme="majorEastAsia"/>
                <w:szCs w:val="21"/>
              </w:rPr>
            </w:pPr>
            <w:r w:rsidRPr="00AC090D">
              <w:rPr>
                <w:rFonts w:asciiTheme="majorEastAsia" w:eastAsiaTheme="majorEastAsia" w:hAnsiTheme="majorEastAsia"/>
                <w:szCs w:val="21"/>
              </w:rPr>
              <w:t>所属行业</w:t>
            </w:r>
          </w:p>
        </w:tc>
        <w:tc>
          <w:tcPr>
            <w:tcW w:w="395" w:type="pct"/>
            <w:vAlign w:val="center"/>
          </w:tcPr>
          <w:p w:rsidR="00B54F04" w:rsidRPr="00AC090D" w:rsidRDefault="00AC090D">
            <w:pPr>
              <w:spacing w:line="360" w:lineRule="auto"/>
              <w:jc w:val="center"/>
              <w:rPr>
                <w:rFonts w:asciiTheme="majorEastAsia" w:eastAsiaTheme="majorEastAsia" w:hAnsiTheme="majorEastAsia"/>
                <w:szCs w:val="21"/>
              </w:rPr>
            </w:pPr>
            <w:r w:rsidRPr="00AC090D">
              <w:rPr>
                <w:rFonts w:asciiTheme="majorEastAsia" w:eastAsiaTheme="majorEastAsia" w:hAnsiTheme="majorEastAsia"/>
                <w:szCs w:val="21"/>
              </w:rPr>
              <w:t>技术要求</w:t>
            </w:r>
          </w:p>
        </w:tc>
      </w:tr>
      <w:tr w:rsidR="0001059A" w:rsidRPr="00AC090D">
        <w:tc>
          <w:tcPr>
            <w:tcW w:w="259" w:type="pct"/>
            <w:vAlign w:val="center"/>
          </w:tcPr>
          <w:p w:rsidR="00B54F04" w:rsidRPr="00AC090D" w:rsidRDefault="00AC090D">
            <w:pPr>
              <w:spacing w:line="360" w:lineRule="auto"/>
              <w:jc w:val="center"/>
              <w:rPr>
                <w:rFonts w:asciiTheme="majorEastAsia" w:eastAsiaTheme="majorEastAsia" w:hAnsiTheme="majorEastAsia"/>
                <w:szCs w:val="21"/>
              </w:rPr>
            </w:pPr>
            <w:r w:rsidRPr="00AC090D">
              <w:rPr>
                <w:rFonts w:asciiTheme="majorEastAsia" w:eastAsiaTheme="majorEastAsia" w:hAnsiTheme="majorEastAsia"/>
                <w:szCs w:val="21"/>
              </w:rPr>
              <w:t>1</w:t>
            </w:r>
          </w:p>
        </w:tc>
        <w:tc>
          <w:tcPr>
            <w:tcW w:w="712" w:type="pct"/>
            <w:vAlign w:val="center"/>
          </w:tcPr>
          <w:p w:rsidR="00B54F04" w:rsidRPr="00AC090D" w:rsidRDefault="00AC090D">
            <w:pPr>
              <w:spacing w:line="360" w:lineRule="auto"/>
              <w:jc w:val="center"/>
              <w:rPr>
                <w:rFonts w:asciiTheme="majorEastAsia" w:eastAsiaTheme="majorEastAsia" w:hAnsiTheme="majorEastAsia"/>
                <w:szCs w:val="21"/>
              </w:rPr>
            </w:pPr>
            <w:r w:rsidRPr="00AC090D">
              <w:rPr>
                <w:rFonts w:asciiTheme="majorEastAsia" w:eastAsiaTheme="majorEastAsia" w:hAnsiTheme="majorEastAsia"/>
                <w:szCs w:val="21"/>
              </w:rPr>
              <w:t>其他市政公共设施管理服务</w:t>
            </w:r>
          </w:p>
        </w:tc>
        <w:tc>
          <w:tcPr>
            <w:tcW w:w="757" w:type="pct"/>
            <w:vAlign w:val="center"/>
          </w:tcPr>
          <w:p w:rsidR="00B54F04" w:rsidRPr="00AC090D" w:rsidRDefault="00AC090D">
            <w:pPr>
              <w:spacing w:line="360" w:lineRule="auto"/>
              <w:jc w:val="center"/>
              <w:rPr>
                <w:rFonts w:asciiTheme="majorEastAsia" w:eastAsiaTheme="majorEastAsia" w:hAnsiTheme="majorEastAsia"/>
                <w:szCs w:val="21"/>
              </w:rPr>
            </w:pPr>
            <w:r w:rsidRPr="00AC090D">
              <w:rPr>
                <w:rFonts w:asciiTheme="majorEastAsia" w:eastAsiaTheme="majorEastAsia" w:hAnsiTheme="majorEastAsia"/>
                <w:szCs w:val="21"/>
              </w:rPr>
              <w:t>黄江镇公厕管理维护服务项目</w:t>
            </w:r>
          </w:p>
        </w:tc>
        <w:tc>
          <w:tcPr>
            <w:tcW w:w="259" w:type="pct"/>
            <w:vAlign w:val="center"/>
          </w:tcPr>
          <w:p w:rsidR="00B54F04" w:rsidRPr="00AC090D" w:rsidRDefault="00AC090D">
            <w:pPr>
              <w:spacing w:line="360" w:lineRule="auto"/>
              <w:jc w:val="center"/>
              <w:rPr>
                <w:rFonts w:asciiTheme="majorEastAsia" w:eastAsiaTheme="majorEastAsia" w:hAnsiTheme="majorEastAsia"/>
                <w:szCs w:val="21"/>
              </w:rPr>
            </w:pPr>
            <w:r w:rsidRPr="00AC090D">
              <w:rPr>
                <w:rFonts w:asciiTheme="majorEastAsia" w:eastAsiaTheme="majorEastAsia" w:hAnsiTheme="majorEastAsia"/>
                <w:szCs w:val="21"/>
              </w:rPr>
              <w:t>项</w:t>
            </w:r>
          </w:p>
        </w:tc>
        <w:tc>
          <w:tcPr>
            <w:tcW w:w="319" w:type="pct"/>
            <w:vAlign w:val="center"/>
          </w:tcPr>
          <w:p w:rsidR="00B54F04" w:rsidRPr="00AC090D" w:rsidRDefault="00AC090D">
            <w:pPr>
              <w:spacing w:line="360" w:lineRule="auto"/>
              <w:jc w:val="center"/>
              <w:rPr>
                <w:rFonts w:asciiTheme="majorEastAsia" w:eastAsiaTheme="majorEastAsia" w:hAnsiTheme="majorEastAsia"/>
                <w:szCs w:val="21"/>
              </w:rPr>
            </w:pPr>
            <w:r w:rsidRPr="00AC090D">
              <w:rPr>
                <w:rFonts w:asciiTheme="majorEastAsia" w:eastAsiaTheme="majorEastAsia" w:hAnsiTheme="majorEastAsia"/>
                <w:szCs w:val="21"/>
              </w:rPr>
              <w:t>1.00</w:t>
            </w:r>
          </w:p>
        </w:tc>
        <w:tc>
          <w:tcPr>
            <w:tcW w:w="906" w:type="pct"/>
            <w:vAlign w:val="center"/>
          </w:tcPr>
          <w:p w:rsidR="00B54F04" w:rsidRPr="00AC090D" w:rsidRDefault="00AC090D">
            <w:pPr>
              <w:spacing w:line="360" w:lineRule="auto"/>
              <w:jc w:val="center"/>
              <w:rPr>
                <w:rFonts w:asciiTheme="majorEastAsia" w:eastAsiaTheme="majorEastAsia" w:hAnsiTheme="majorEastAsia"/>
                <w:szCs w:val="21"/>
              </w:rPr>
            </w:pPr>
            <w:r w:rsidRPr="00AC090D">
              <w:rPr>
                <w:rFonts w:asciiTheme="majorEastAsia" w:eastAsiaTheme="majorEastAsia" w:hAnsiTheme="majorEastAsia"/>
                <w:szCs w:val="21"/>
              </w:rPr>
              <w:t>6,212,600.00</w:t>
            </w:r>
          </w:p>
        </w:tc>
        <w:tc>
          <w:tcPr>
            <w:tcW w:w="906" w:type="pct"/>
            <w:vAlign w:val="center"/>
          </w:tcPr>
          <w:p w:rsidR="00B54F04" w:rsidRPr="00AC090D" w:rsidRDefault="00AC090D">
            <w:pPr>
              <w:spacing w:line="360" w:lineRule="auto"/>
              <w:jc w:val="center"/>
              <w:rPr>
                <w:rFonts w:asciiTheme="majorEastAsia" w:eastAsiaTheme="majorEastAsia" w:hAnsiTheme="majorEastAsia"/>
                <w:szCs w:val="21"/>
              </w:rPr>
            </w:pPr>
            <w:r w:rsidRPr="00AC090D">
              <w:rPr>
                <w:rFonts w:asciiTheme="majorEastAsia" w:eastAsiaTheme="majorEastAsia" w:hAnsiTheme="majorEastAsia"/>
                <w:szCs w:val="21"/>
              </w:rPr>
              <w:t>6,212,600.00</w:t>
            </w:r>
          </w:p>
        </w:tc>
        <w:tc>
          <w:tcPr>
            <w:tcW w:w="485" w:type="pct"/>
            <w:vAlign w:val="center"/>
          </w:tcPr>
          <w:p w:rsidR="00B54F04" w:rsidRPr="00AC090D" w:rsidRDefault="00AC090D">
            <w:pPr>
              <w:spacing w:line="360" w:lineRule="auto"/>
              <w:jc w:val="center"/>
              <w:rPr>
                <w:rFonts w:asciiTheme="majorEastAsia" w:eastAsiaTheme="majorEastAsia" w:hAnsiTheme="majorEastAsia"/>
                <w:szCs w:val="21"/>
              </w:rPr>
            </w:pPr>
            <w:r w:rsidRPr="00AC090D">
              <w:rPr>
                <w:rFonts w:asciiTheme="majorEastAsia" w:eastAsiaTheme="majorEastAsia" w:hAnsiTheme="majorEastAsia"/>
                <w:szCs w:val="21"/>
              </w:rPr>
              <w:t>其他未列明行业</w:t>
            </w:r>
          </w:p>
        </w:tc>
        <w:tc>
          <w:tcPr>
            <w:tcW w:w="395" w:type="pct"/>
            <w:vAlign w:val="center"/>
          </w:tcPr>
          <w:p w:rsidR="00B54F04" w:rsidRPr="00AC090D" w:rsidRDefault="00AC090D">
            <w:pPr>
              <w:spacing w:line="360" w:lineRule="auto"/>
              <w:jc w:val="center"/>
              <w:rPr>
                <w:rFonts w:asciiTheme="majorEastAsia" w:eastAsiaTheme="majorEastAsia" w:hAnsiTheme="majorEastAsia"/>
                <w:szCs w:val="21"/>
              </w:rPr>
            </w:pPr>
            <w:r w:rsidRPr="00AC090D">
              <w:rPr>
                <w:rFonts w:asciiTheme="majorEastAsia" w:eastAsiaTheme="majorEastAsia" w:hAnsiTheme="majorEastAsia"/>
                <w:szCs w:val="21"/>
              </w:rPr>
              <w:t>详见附表一</w:t>
            </w:r>
          </w:p>
        </w:tc>
      </w:tr>
    </w:tbl>
    <w:p w:rsidR="00B54F04" w:rsidRPr="00AC090D" w:rsidRDefault="00B54F04">
      <w:pPr>
        <w:spacing w:line="360" w:lineRule="auto"/>
        <w:rPr>
          <w:rFonts w:asciiTheme="majorEastAsia" w:eastAsiaTheme="majorEastAsia" w:hAnsiTheme="majorEastAsia"/>
          <w:szCs w:val="21"/>
        </w:rPr>
      </w:pPr>
    </w:p>
    <w:p w:rsidR="00B54F04" w:rsidRPr="00AC090D" w:rsidRDefault="00AC090D">
      <w:pPr>
        <w:spacing w:line="360" w:lineRule="auto"/>
        <w:rPr>
          <w:rFonts w:asciiTheme="majorEastAsia" w:eastAsiaTheme="majorEastAsia" w:hAnsiTheme="majorEastAsia"/>
          <w:szCs w:val="21"/>
        </w:rPr>
      </w:pPr>
      <w:r w:rsidRPr="00AC090D">
        <w:rPr>
          <w:rFonts w:asciiTheme="majorEastAsia" w:eastAsiaTheme="majorEastAsia" w:hAnsiTheme="majorEastAsia"/>
          <w:b/>
          <w:szCs w:val="21"/>
        </w:rPr>
        <w:t>附表一：黄江镇公厕管理维护服务项目</w:t>
      </w:r>
    </w:p>
    <w:p w:rsidR="00B54F04" w:rsidRPr="00AC090D" w:rsidRDefault="00B54F04">
      <w:pPr>
        <w:spacing w:line="360" w:lineRule="auto"/>
        <w:rPr>
          <w:rFonts w:asciiTheme="majorEastAsia" w:eastAsiaTheme="majorEastAsia" w:hAnsiTheme="majorEastAsia"/>
          <w:szCs w:val="21"/>
        </w:rPr>
      </w:pPr>
    </w:p>
    <w:p w:rsidR="00B54F04" w:rsidRPr="00AC090D" w:rsidRDefault="00AC090D">
      <w:pPr>
        <w:spacing w:line="360" w:lineRule="auto"/>
        <w:rPr>
          <w:rFonts w:asciiTheme="majorEastAsia" w:eastAsiaTheme="majorEastAsia" w:hAnsiTheme="majorEastAsia"/>
          <w:szCs w:val="21"/>
        </w:rPr>
      </w:pPr>
      <w:r w:rsidRPr="00AC090D">
        <w:rPr>
          <w:rFonts w:asciiTheme="majorEastAsia" w:eastAsiaTheme="majorEastAsia" w:hAnsiTheme="majorEastAsia" w:hint="eastAsia"/>
          <w:b/>
          <w:szCs w:val="21"/>
        </w:rPr>
        <w:t>一</w:t>
      </w:r>
      <w:r w:rsidRPr="00AC090D">
        <w:rPr>
          <w:rFonts w:asciiTheme="majorEastAsia" w:eastAsiaTheme="majorEastAsia" w:hAnsiTheme="majorEastAsia"/>
          <w:b/>
          <w:szCs w:val="21"/>
        </w:rPr>
        <w:t>、</w:t>
      </w:r>
      <w:r w:rsidRPr="00AC090D">
        <w:rPr>
          <w:rFonts w:asciiTheme="majorEastAsia" w:eastAsiaTheme="majorEastAsia" w:hAnsiTheme="majorEastAsia" w:hint="eastAsia"/>
          <w:b/>
          <w:szCs w:val="21"/>
        </w:rPr>
        <w:t>服务范围</w:t>
      </w:r>
    </w:p>
    <w:p w:rsidR="00B54F04" w:rsidRPr="00AC090D" w:rsidRDefault="00AC090D">
      <w:pPr>
        <w:spacing w:line="360" w:lineRule="auto"/>
        <w:ind w:firstLineChars="200" w:firstLine="422"/>
        <w:rPr>
          <w:rFonts w:asciiTheme="majorEastAsia" w:eastAsiaTheme="majorEastAsia" w:hAnsiTheme="majorEastAsia"/>
          <w:b/>
          <w:bCs/>
          <w:szCs w:val="21"/>
        </w:rPr>
      </w:pPr>
      <w:r w:rsidRPr="00AC090D">
        <w:rPr>
          <w:rFonts w:asciiTheme="majorEastAsia" w:eastAsiaTheme="majorEastAsia" w:hAnsiTheme="majorEastAsia" w:cs="Times New Roman"/>
          <w:b/>
          <w:bCs/>
          <w:szCs w:val="21"/>
        </w:rPr>
        <w:t>（一）工作范围及内容</w:t>
      </w:r>
    </w:p>
    <w:p w:rsidR="00B54F04" w:rsidRPr="00AC090D" w:rsidRDefault="00AC090D">
      <w:pPr>
        <w:pStyle w:val="a4"/>
        <w:spacing w:after="0" w:line="360" w:lineRule="auto"/>
        <w:ind w:firstLineChars="200" w:firstLine="420"/>
        <w:rPr>
          <w:rFonts w:asciiTheme="majorEastAsia" w:eastAsiaTheme="majorEastAsia" w:hAnsiTheme="majorEastAsia"/>
          <w:szCs w:val="21"/>
        </w:rPr>
      </w:pPr>
      <w:r w:rsidRPr="00AC090D">
        <w:rPr>
          <w:rFonts w:asciiTheme="majorEastAsia" w:eastAsiaTheme="majorEastAsia" w:hAnsiTheme="majorEastAsia"/>
          <w:szCs w:val="21"/>
        </w:rPr>
        <w:t>1、总体范围及内容</w:t>
      </w:r>
    </w:p>
    <w:p w:rsidR="00B54F04" w:rsidRPr="00AC090D" w:rsidRDefault="00AC090D">
      <w:pPr>
        <w:pStyle w:val="a4"/>
        <w:spacing w:after="0" w:line="360" w:lineRule="auto"/>
        <w:ind w:firstLineChars="200" w:firstLine="420"/>
        <w:rPr>
          <w:rFonts w:asciiTheme="majorEastAsia" w:eastAsiaTheme="majorEastAsia" w:hAnsiTheme="majorEastAsia"/>
          <w:szCs w:val="21"/>
        </w:rPr>
      </w:pPr>
      <w:r w:rsidRPr="00AC090D">
        <w:rPr>
          <w:rFonts w:asciiTheme="majorEastAsia" w:eastAsiaTheme="majorEastAsia" w:hAnsiTheme="majorEastAsia"/>
          <w:szCs w:val="21"/>
        </w:rPr>
        <w:t>主要</w:t>
      </w:r>
      <w:r w:rsidRPr="00AC090D">
        <w:rPr>
          <w:rFonts w:asciiTheme="majorEastAsia" w:eastAsiaTheme="majorEastAsia" w:hAnsiTheme="majorEastAsia" w:hint="eastAsia"/>
          <w:szCs w:val="21"/>
        </w:rPr>
        <w:t>负责我镇</w:t>
      </w:r>
      <w:r w:rsidRPr="00AC090D">
        <w:rPr>
          <w:rFonts w:asciiTheme="majorEastAsia" w:eastAsiaTheme="majorEastAsia" w:hAnsiTheme="majorEastAsia"/>
          <w:szCs w:val="21"/>
        </w:rPr>
        <w:t>44座公厕的日常管理、设备设施维护、卫生保洁、配套绿化保洁及管养、粪便清运等管理服务。</w:t>
      </w:r>
    </w:p>
    <w:p w:rsidR="00B54F04" w:rsidRPr="00AC090D" w:rsidRDefault="00AC090D">
      <w:pPr>
        <w:pStyle w:val="a4"/>
        <w:spacing w:after="0" w:line="360" w:lineRule="auto"/>
        <w:ind w:firstLineChars="200" w:firstLine="420"/>
        <w:rPr>
          <w:rFonts w:asciiTheme="majorEastAsia" w:eastAsiaTheme="majorEastAsia" w:hAnsiTheme="majorEastAsia"/>
          <w:szCs w:val="21"/>
        </w:rPr>
      </w:pPr>
      <w:r w:rsidRPr="00AC090D">
        <w:rPr>
          <w:rFonts w:asciiTheme="majorEastAsia" w:eastAsiaTheme="majorEastAsia" w:hAnsiTheme="majorEastAsia"/>
          <w:szCs w:val="21"/>
        </w:rPr>
        <w:t>2、</w:t>
      </w:r>
      <w:r w:rsidRPr="00AC090D">
        <w:rPr>
          <w:rFonts w:asciiTheme="majorEastAsia" w:eastAsiaTheme="majorEastAsia" w:hAnsiTheme="majorEastAsia" w:hint="eastAsia"/>
          <w:szCs w:val="21"/>
        </w:rPr>
        <w:t>公厕</w:t>
      </w:r>
      <w:r w:rsidRPr="00AC090D">
        <w:rPr>
          <w:rFonts w:asciiTheme="majorEastAsia" w:eastAsiaTheme="majorEastAsia" w:hAnsiTheme="majorEastAsia"/>
          <w:szCs w:val="21"/>
        </w:rPr>
        <w:t>明细表</w:t>
      </w:r>
    </w:p>
    <w:tbl>
      <w:tblPr>
        <w:tblW w:w="0" w:type="auto"/>
        <w:tblInd w:w="5" w:type="dxa"/>
        <w:tblLook w:val="04A0" w:firstRow="1" w:lastRow="0" w:firstColumn="1" w:lastColumn="0" w:noHBand="0" w:noVBand="1"/>
      </w:tblPr>
      <w:tblGrid>
        <w:gridCol w:w="577"/>
        <w:gridCol w:w="1067"/>
        <w:gridCol w:w="878"/>
        <w:gridCol w:w="3645"/>
        <w:gridCol w:w="1230"/>
        <w:gridCol w:w="877"/>
        <w:gridCol w:w="576"/>
        <w:gridCol w:w="877"/>
      </w:tblGrid>
      <w:tr w:rsidR="0001059A" w:rsidRPr="00AC090D">
        <w:trPr>
          <w:trHeight w:val="454"/>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lastRenderedPageBreak/>
              <w:t>序号</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厕所编号</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所在社区</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地址</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厕所面积</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公厕类别</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专人管养</w:t>
            </w:r>
          </w:p>
        </w:tc>
      </w:tr>
      <w:tr w:rsidR="0001059A" w:rsidRPr="00AC090D">
        <w:trPr>
          <w:trHeight w:val="454"/>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黄江公厕01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新市</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东莞市黄江镇嘉荣广场</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55平方米</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星级公厕</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一类</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是</w:t>
            </w:r>
          </w:p>
        </w:tc>
      </w:tr>
      <w:tr w:rsidR="0001059A" w:rsidRPr="00AC090D">
        <w:trPr>
          <w:trHeight w:val="454"/>
        </w:trPr>
        <w:tc>
          <w:tcPr>
            <w:tcW w:w="0" w:type="auto"/>
            <w:tcBorders>
              <w:top w:val="single" w:sz="4" w:space="0" w:color="000000"/>
              <w:left w:val="single" w:sz="8"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黄江公厕02</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新市</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东莞市黄江镇兴华街</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85平方米</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普通公厕</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三类</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否</w:t>
            </w:r>
          </w:p>
        </w:tc>
      </w:tr>
      <w:tr w:rsidR="0001059A" w:rsidRPr="00AC090D">
        <w:trPr>
          <w:trHeight w:val="454"/>
        </w:trPr>
        <w:tc>
          <w:tcPr>
            <w:tcW w:w="0" w:type="auto"/>
            <w:tcBorders>
              <w:top w:val="single" w:sz="4" w:space="0" w:color="000000"/>
              <w:left w:val="single" w:sz="8"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黄江公厕03</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新市</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东莞市黄江镇永盛街</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85平方米</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普通公厕</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二类</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是</w:t>
            </w:r>
          </w:p>
        </w:tc>
      </w:tr>
      <w:tr w:rsidR="0001059A" w:rsidRPr="00AC090D">
        <w:trPr>
          <w:trHeight w:val="454"/>
        </w:trPr>
        <w:tc>
          <w:tcPr>
            <w:tcW w:w="0" w:type="auto"/>
            <w:tcBorders>
              <w:top w:val="single" w:sz="4" w:space="0" w:color="000000"/>
              <w:left w:val="single" w:sz="8"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黄江公厕04</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新市</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东莞市黄江镇凤鸣一街</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85平方米</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普通公厕</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三类</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否</w:t>
            </w:r>
          </w:p>
        </w:tc>
      </w:tr>
      <w:tr w:rsidR="0001059A" w:rsidRPr="00AC090D">
        <w:trPr>
          <w:trHeight w:val="454"/>
        </w:trPr>
        <w:tc>
          <w:tcPr>
            <w:tcW w:w="0" w:type="auto"/>
            <w:tcBorders>
              <w:top w:val="single" w:sz="4" w:space="0" w:color="000000"/>
              <w:left w:val="single" w:sz="8"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黄江公厕05</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新市</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东莞市黄江镇大家乐广场</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100平方米</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普通公厕</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二类</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是</w:t>
            </w:r>
          </w:p>
        </w:tc>
      </w:tr>
      <w:tr w:rsidR="0001059A" w:rsidRPr="00AC090D">
        <w:trPr>
          <w:trHeight w:val="454"/>
        </w:trPr>
        <w:tc>
          <w:tcPr>
            <w:tcW w:w="0" w:type="auto"/>
            <w:tcBorders>
              <w:top w:val="single" w:sz="4" w:space="0" w:color="000000"/>
              <w:left w:val="single" w:sz="8"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黄江公厕06</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胜前岗</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东莞市黄江镇黄江广场</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45平方米</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普通公厕</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二类</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是</w:t>
            </w:r>
          </w:p>
        </w:tc>
      </w:tr>
      <w:tr w:rsidR="0001059A" w:rsidRPr="00AC090D">
        <w:trPr>
          <w:trHeight w:val="454"/>
        </w:trPr>
        <w:tc>
          <w:tcPr>
            <w:tcW w:w="0" w:type="auto"/>
            <w:tcBorders>
              <w:top w:val="single" w:sz="4" w:space="0" w:color="000000"/>
              <w:left w:val="single" w:sz="8"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7</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黄江公厕07</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刁朗</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东莞市黄江镇刁朗乡政街</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100平方米</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普通公厕</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二类</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是</w:t>
            </w:r>
          </w:p>
        </w:tc>
      </w:tr>
      <w:tr w:rsidR="0001059A" w:rsidRPr="00AC090D">
        <w:trPr>
          <w:trHeight w:val="454"/>
        </w:trPr>
        <w:tc>
          <w:tcPr>
            <w:tcW w:w="0" w:type="auto"/>
            <w:tcBorders>
              <w:top w:val="single" w:sz="4" w:space="0" w:color="000000"/>
              <w:left w:val="single" w:sz="8"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8</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黄江公厕08</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田美</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东莞市黄江镇田美福华街</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100平方米</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普通公厕</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三类</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否</w:t>
            </w:r>
          </w:p>
        </w:tc>
      </w:tr>
      <w:tr w:rsidR="0001059A" w:rsidRPr="00AC090D">
        <w:trPr>
          <w:trHeight w:val="454"/>
        </w:trPr>
        <w:tc>
          <w:tcPr>
            <w:tcW w:w="0" w:type="auto"/>
            <w:tcBorders>
              <w:top w:val="single" w:sz="4" w:space="0" w:color="000000"/>
              <w:left w:val="single" w:sz="8"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9</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黄江公厕09</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田美</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东莞市黄江镇田美向南六街</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24.12平方米</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环保公厕</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三类</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否</w:t>
            </w:r>
          </w:p>
        </w:tc>
      </w:tr>
      <w:tr w:rsidR="0001059A" w:rsidRPr="00AC090D">
        <w:trPr>
          <w:trHeight w:val="454"/>
        </w:trPr>
        <w:tc>
          <w:tcPr>
            <w:tcW w:w="0" w:type="auto"/>
            <w:tcBorders>
              <w:top w:val="single" w:sz="4" w:space="0" w:color="000000"/>
              <w:left w:val="single" w:sz="8"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黄江公厕10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田美</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东莞市黄江镇板湖社区板湖公园</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24.13平方米</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环保公厕</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三类</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B54F04">
            <w:pPr>
              <w:widowControl/>
              <w:spacing w:line="360" w:lineRule="auto"/>
              <w:jc w:val="center"/>
              <w:rPr>
                <w:rFonts w:asciiTheme="majorEastAsia" w:eastAsiaTheme="majorEastAsia" w:hAnsiTheme="majorEastAsia" w:cs="宋体"/>
                <w:kern w:val="0"/>
                <w:szCs w:val="21"/>
              </w:rPr>
            </w:pPr>
          </w:p>
        </w:tc>
      </w:tr>
      <w:tr w:rsidR="0001059A" w:rsidRPr="00AC090D">
        <w:trPr>
          <w:trHeight w:val="454"/>
        </w:trPr>
        <w:tc>
          <w:tcPr>
            <w:tcW w:w="0" w:type="auto"/>
            <w:tcBorders>
              <w:top w:val="single" w:sz="4" w:space="0" w:color="000000"/>
              <w:left w:val="single" w:sz="8"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11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黄江公厕11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玉堂围</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东莞市黄江镇玉堂围旧围</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100平方米</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普通公厕</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二类</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是</w:t>
            </w:r>
          </w:p>
        </w:tc>
      </w:tr>
      <w:tr w:rsidR="0001059A" w:rsidRPr="00AC090D">
        <w:trPr>
          <w:trHeight w:val="454"/>
        </w:trPr>
        <w:tc>
          <w:tcPr>
            <w:tcW w:w="0" w:type="auto"/>
            <w:tcBorders>
              <w:top w:val="single" w:sz="4" w:space="0" w:color="000000"/>
              <w:left w:val="single" w:sz="8"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12</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黄江公厕12</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玉堂围</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东莞市黄江镇玉堂围市场</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90平方米</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普通公厕</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二类</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是</w:t>
            </w:r>
          </w:p>
        </w:tc>
      </w:tr>
      <w:tr w:rsidR="0001059A" w:rsidRPr="00AC090D">
        <w:trPr>
          <w:trHeight w:val="454"/>
        </w:trPr>
        <w:tc>
          <w:tcPr>
            <w:tcW w:w="0" w:type="auto"/>
            <w:tcBorders>
              <w:top w:val="single" w:sz="4" w:space="0" w:color="000000"/>
              <w:left w:val="single" w:sz="8"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13</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黄江公厕13</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田美</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东莞市黄江镇田美北区盛业路</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53平方米</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普通公厕</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三类</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否</w:t>
            </w:r>
          </w:p>
        </w:tc>
      </w:tr>
      <w:tr w:rsidR="0001059A" w:rsidRPr="00AC090D">
        <w:trPr>
          <w:trHeight w:val="454"/>
        </w:trPr>
        <w:tc>
          <w:tcPr>
            <w:tcW w:w="0" w:type="auto"/>
            <w:tcBorders>
              <w:top w:val="single" w:sz="4" w:space="0" w:color="000000"/>
              <w:left w:val="single" w:sz="8"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lastRenderedPageBreak/>
              <w:t>14</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黄江公厕14</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社贝</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东莞市黄江镇社贝路（新乐小学对面）</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100平方米</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普通公厕</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二类</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是</w:t>
            </w:r>
          </w:p>
        </w:tc>
      </w:tr>
      <w:tr w:rsidR="0001059A" w:rsidRPr="00AC090D">
        <w:trPr>
          <w:trHeight w:val="454"/>
        </w:trPr>
        <w:tc>
          <w:tcPr>
            <w:tcW w:w="0" w:type="auto"/>
            <w:tcBorders>
              <w:top w:val="single" w:sz="4" w:space="0" w:color="000000"/>
              <w:left w:val="single" w:sz="8"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15</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黄江公厕15</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社贝</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东莞市黄江镇社贝大道</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100平方米</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普通公厕</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三类</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否</w:t>
            </w:r>
          </w:p>
        </w:tc>
      </w:tr>
      <w:tr w:rsidR="0001059A" w:rsidRPr="00AC090D">
        <w:trPr>
          <w:trHeight w:val="454"/>
        </w:trPr>
        <w:tc>
          <w:tcPr>
            <w:tcW w:w="0" w:type="auto"/>
            <w:tcBorders>
              <w:top w:val="single" w:sz="4" w:space="0" w:color="000000"/>
              <w:left w:val="single" w:sz="8"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16</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黄江公厕16</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黄京坑</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东莞市黄江镇黄京坑村黄京坑路与公常路交界路口</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120平方米</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普通公厕</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三类</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否</w:t>
            </w:r>
          </w:p>
        </w:tc>
      </w:tr>
      <w:tr w:rsidR="0001059A" w:rsidRPr="00AC090D">
        <w:trPr>
          <w:trHeight w:val="454"/>
        </w:trPr>
        <w:tc>
          <w:tcPr>
            <w:tcW w:w="0" w:type="auto"/>
            <w:tcBorders>
              <w:top w:val="single" w:sz="4" w:space="0" w:color="000000"/>
              <w:left w:val="single" w:sz="8"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17</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黄江公厕17</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袁屋围</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东莞市黄江镇袁屋围永文街</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24.12平方米</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环保公厕</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三类</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否</w:t>
            </w:r>
          </w:p>
        </w:tc>
      </w:tr>
      <w:tr w:rsidR="0001059A" w:rsidRPr="00AC090D">
        <w:trPr>
          <w:trHeight w:val="454"/>
        </w:trPr>
        <w:tc>
          <w:tcPr>
            <w:tcW w:w="0" w:type="auto"/>
            <w:tcBorders>
              <w:top w:val="single" w:sz="4" w:space="0" w:color="000000"/>
              <w:left w:val="single" w:sz="8"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18</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黄江公厕18</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合路</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东莞市黄江镇合路村(矽谷厂旁)</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110平方米</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普通公厕</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二类</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是</w:t>
            </w:r>
          </w:p>
        </w:tc>
      </w:tr>
      <w:tr w:rsidR="0001059A" w:rsidRPr="00AC090D">
        <w:trPr>
          <w:trHeight w:val="454"/>
        </w:trPr>
        <w:tc>
          <w:tcPr>
            <w:tcW w:w="0" w:type="auto"/>
            <w:tcBorders>
              <w:top w:val="single" w:sz="4" w:space="0" w:color="000000"/>
              <w:left w:val="single" w:sz="8"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19</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黄江公厕19</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合路</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东莞市黄江镇合路创业二路</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100平方米</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普通公厕</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二类</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是</w:t>
            </w:r>
          </w:p>
        </w:tc>
      </w:tr>
      <w:tr w:rsidR="0001059A" w:rsidRPr="00AC090D">
        <w:trPr>
          <w:trHeight w:val="454"/>
        </w:trPr>
        <w:tc>
          <w:tcPr>
            <w:tcW w:w="0" w:type="auto"/>
            <w:tcBorders>
              <w:top w:val="single" w:sz="4" w:space="0" w:color="000000"/>
              <w:left w:val="single" w:sz="8"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20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黄江公厕20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鸡啼岗</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东莞市黄江镇鸡啼岗金钱岭时代广场</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85平方米</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普通公厕</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三类</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否</w:t>
            </w:r>
          </w:p>
        </w:tc>
      </w:tr>
      <w:tr w:rsidR="0001059A" w:rsidRPr="00AC090D">
        <w:trPr>
          <w:trHeight w:val="454"/>
        </w:trPr>
        <w:tc>
          <w:tcPr>
            <w:tcW w:w="0" w:type="auto"/>
            <w:tcBorders>
              <w:top w:val="single" w:sz="4" w:space="0" w:color="000000"/>
              <w:left w:val="single" w:sz="8"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21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黄江公厕21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鸡啼岗</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东莞市黄江镇鸡啼岗正扬厂对面绿化带</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42平方米</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环保公厕</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三类</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否</w:t>
            </w:r>
          </w:p>
        </w:tc>
      </w:tr>
      <w:tr w:rsidR="0001059A" w:rsidRPr="00AC090D">
        <w:trPr>
          <w:trHeight w:val="454"/>
        </w:trPr>
        <w:tc>
          <w:tcPr>
            <w:tcW w:w="0" w:type="auto"/>
            <w:tcBorders>
              <w:top w:val="single" w:sz="4" w:space="0" w:color="000000"/>
              <w:left w:val="single" w:sz="8"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22</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黄江公厕22</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北岸</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东莞市黄江镇北岸永怡街</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95平方米</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普通公厕</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二类</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是</w:t>
            </w:r>
          </w:p>
        </w:tc>
      </w:tr>
      <w:tr w:rsidR="0001059A" w:rsidRPr="00AC090D">
        <w:trPr>
          <w:trHeight w:val="454"/>
        </w:trPr>
        <w:tc>
          <w:tcPr>
            <w:tcW w:w="0" w:type="auto"/>
            <w:tcBorders>
              <w:top w:val="single" w:sz="4" w:space="0" w:color="000000"/>
              <w:left w:val="single" w:sz="8"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23</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黄江公厕23</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北岸</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东莞市黄江镇北岸社区中心广场</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24.12平方米</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环保公厕</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三类</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否</w:t>
            </w:r>
          </w:p>
        </w:tc>
      </w:tr>
      <w:tr w:rsidR="0001059A" w:rsidRPr="00AC090D">
        <w:trPr>
          <w:trHeight w:val="454"/>
        </w:trPr>
        <w:tc>
          <w:tcPr>
            <w:tcW w:w="0" w:type="auto"/>
            <w:tcBorders>
              <w:top w:val="single" w:sz="4" w:space="0" w:color="000000"/>
              <w:left w:val="single" w:sz="8"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24</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黄江公厕24</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黄江</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东莞市黄江镇黄江村江兴路公园</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24.12平方米</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普通公厕</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三类</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否</w:t>
            </w:r>
          </w:p>
        </w:tc>
      </w:tr>
      <w:tr w:rsidR="0001059A" w:rsidRPr="00AC090D">
        <w:trPr>
          <w:trHeight w:val="454"/>
        </w:trPr>
        <w:tc>
          <w:tcPr>
            <w:tcW w:w="0" w:type="auto"/>
            <w:tcBorders>
              <w:top w:val="single" w:sz="4" w:space="0" w:color="000000"/>
              <w:left w:val="single" w:sz="8"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25</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黄江公厕25</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黄牛埔</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东莞市黄江镇公常路黄牛埔路段</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90平方米</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普通公厕</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三类</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否</w:t>
            </w:r>
          </w:p>
        </w:tc>
      </w:tr>
      <w:tr w:rsidR="0001059A" w:rsidRPr="00AC090D">
        <w:trPr>
          <w:trHeight w:val="454"/>
        </w:trPr>
        <w:tc>
          <w:tcPr>
            <w:tcW w:w="0" w:type="auto"/>
            <w:tcBorders>
              <w:top w:val="single" w:sz="4" w:space="0" w:color="000000"/>
              <w:left w:val="single" w:sz="8"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26</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黄江公厕26</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黄京坑</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东莞市黄江镇黄京坑昌富路</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100平方米</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普通公厕</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二类</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是</w:t>
            </w:r>
          </w:p>
        </w:tc>
      </w:tr>
      <w:tr w:rsidR="0001059A" w:rsidRPr="00AC090D">
        <w:trPr>
          <w:trHeight w:val="454"/>
        </w:trPr>
        <w:tc>
          <w:tcPr>
            <w:tcW w:w="0" w:type="auto"/>
            <w:tcBorders>
              <w:top w:val="single" w:sz="4" w:space="0" w:color="000000"/>
              <w:left w:val="single" w:sz="8"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27</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黄江公厕27</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田心</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东莞市黄江镇田心广场南侧</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24.12平方米</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环保公厕</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三类</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否</w:t>
            </w:r>
          </w:p>
        </w:tc>
      </w:tr>
      <w:tr w:rsidR="0001059A" w:rsidRPr="00AC090D">
        <w:trPr>
          <w:trHeight w:val="454"/>
        </w:trPr>
        <w:tc>
          <w:tcPr>
            <w:tcW w:w="0" w:type="auto"/>
            <w:tcBorders>
              <w:top w:val="single" w:sz="4" w:space="0" w:color="000000"/>
              <w:left w:val="single" w:sz="8"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lastRenderedPageBreak/>
              <w:t>28</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黄江公厕28</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田心</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东莞市黄江镇田心广场北侧</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100平方米</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普通公厕</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二类</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是</w:t>
            </w:r>
          </w:p>
        </w:tc>
      </w:tr>
      <w:tr w:rsidR="0001059A" w:rsidRPr="00AC090D">
        <w:trPr>
          <w:trHeight w:val="454"/>
        </w:trPr>
        <w:tc>
          <w:tcPr>
            <w:tcW w:w="0" w:type="auto"/>
            <w:tcBorders>
              <w:top w:val="single" w:sz="4" w:space="0" w:color="000000"/>
              <w:left w:val="single" w:sz="8"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29</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黄江公厕29</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旧村</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东莞市黄江镇旧村民安街</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100平方米</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普通公厕</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二类</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是</w:t>
            </w:r>
          </w:p>
        </w:tc>
      </w:tr>
      <w:tr w:rsidR="0001059A" w:rsidRPr="00AC090D">
        <w:trPr>
          <w:trHeight w:val="454"/>
        </w:trPr>
        <w:tc>
          <w:tcPr>
            <w:tcW w:w="0" w:type="auto"/>
            <w:tcBorders>
              <w:top w:val="single" w:sz="4" w:space="0" w:color="000000"/>
              <w:left w:val="single" w:sz="8"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30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黄江公厕30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旧村</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东莞市黄江镇旧村东升路</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24.12平方米</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环保公厕</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三类</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否</w:t>
            </w:r>
          </w:p>
        </w:tc>
      </w:tr>
      <w:tr w:rsidR="0001059A" w:rsidRPr="00AC090D">
        <w:trPr>
          <w:trHeight w:val="454"/>
        </w:trPr>
        <w:tc>
          <w:tcPr>
            <w:tcW w:w="0" w:type="auto"/>
            <w:tcBorders>
              <w:top w:val="single" w:sz="4" w:space="0" w:color="000000"/>
              <w:left w:val="single" w:sz="8"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31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黄江公厕31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大冚</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东莞市黄江镇大</w:t>
            </w:r>
            <w:r w:rsidRPr="00AC090D">
              <w:rPr>
                <w:rFonts w:asciiTheme="majorEastAsia" w:eastAsiaTheme="majorEastAsia" w:hAnsiTheme="majorEastAsia" w:cs="微软雅黑" w:hint="eastAsia"/>
                <w:kern w:val="0"/>
                <w:szCs w:val="21"/>
              </w:rPr>
              <w:t>冚</w:t>
            </w:r>
            <w:r w:rsidRPr="00AC090D">
              <w:rPr>
                <w:rFonts w:asciiTheme="majorEastAsia" w:eastAsiaTheme="majorEastAsia" w:hAnsiTheme="majorEastAsia" w:cs="仿宋_GB2312" w:hint="eastAsia"/>
                <w:kern w:val="0"/>
                <w:szCs w:val="21"/>
              </w:rPr>
              <w:t>村委会侧</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100平方米</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普通公厕</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二类</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是</w:t>
            </w:r>
          </w:p>
        </w:tc>
      </w:tr>
      <w:tr w:rsidR="0001059A" w:rsidRPr="00AC090D">
        <w:trPr>
          <w:trHeight w:val="454"/>
        </w:trPr>
        <w:tc>
          <w:tcPr>
            <w:tcW w:w="0" w:type="auto"/>
            <w:tcBorders>
              <w:top w:val="single" w:sz="4" w:space="0" w:color="000000"/>
              <w:left w:val="single" w:sz="8"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32</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黄江公厕33</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大冚</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东莞市黄江镇大</w:t>
            </w:r>
            <w:r w:rsidRPr="00AC090D">
              <w:rPr>
                <w:rFonts w:asciiTheme="majorEastAsia" w:eastAsiaTheme="majorEastAsia" w:hAnsiTheme="majorEastAsia" w:cs="宋体"/>
                <w:kern w:val="0"/>
                <w:szCs w:val="21"/>
              </w:rPr>
              <w:t>冚星光路旁</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24.12平方米</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环保公厕</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三类</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否</w:t>
            </w:r>
          </w:p>
        </w:tc>
      </w:tr>
      <w:tr w:rsidR="0001059A" w:rsidRPr="00AC090D">
        <w:trPr>
          <w:trHeight w:val="454"/>
        </w:trPr>
        <w:tc>
          <w:tcPr>
            <w:tcW w:w="0" w:type="auto"/>
            <w:tcBorders>
              <w:top w:val="single" w:sz="4" w:space="0" w:color="000000"/>
              <w:left w:val="single" w:sz="8"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33</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黄江公厕34</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星光</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东莞市黄江镇星光新市场</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100平方米</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普通公厕</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三类</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否</w:t>
            </w:r>
          </w:p>
        </w:tc>
      </w:tr>
      <w:tr w:rsidR="0001059A" w:rsidRPr="00AC090D">
        <w:trPr>
          <w:trHeight w:val="454"/>
        </w:trPr>
        <w:tc>
          <w:tcPr>
            <w:tcW w:w="0" w:type="auto"/>
            <w:tcBorders>
              <w:top w:val="single" w:sz="4" w:space="0" w:color="000000"/>
              <w:left w:val="single" w:sz="8"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34</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黄江公厕35</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星光</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东莞市黄江镇星光村委大院停车场</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34.5平方米</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环保公厕</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三类</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否</w:t>
            </w:r>
          </w:p>
        </w:tc>
      </w:tr>
      <w:tr w:rsidR="0001059A" w:rsidRPr="00AC090D">
        <w:trPr>
          <w:trHeight w:val="454"/>
        </w:trPr>
        <w:tc>
          <w:tcPr>
            <w:tcW w:w="0" w:type="auto"/>
            <w:tcBorders>
              <w:top w:val="single" w:sz="4" w:space="0" w:color="000000"/>
              <w:left w:val="single" w:sz="8"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35</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黄江公厕36</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星光</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东莞市黄江镇星光村公园</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80平方米</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普通公厕</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二类</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是</w:t>
            </w:r>
          </w:p>
        </w:tc>
      </w:tr>
      <w:tr w:rsidR="0001059A" w:rsidRPr="00AC090D">
        <w:trPr>
          <w:trHeight w:val="454"/>
        </w:trPr>
        <w:tc>
          <w:tcPr>
            <w:tcW w:w="0" w:type="auto"/>
            <w:tcBorders>
              <w:top w:val="single" w:sz="4" w:space="0" w:color="000000"/>
              <w:left w:val="single" w:sz="8"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36</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黄江公厕37</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龙见田</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东莞市黄江镇龙见田龙头路</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100平方米</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普通公厕</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二类</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是</w:t>
            </w:r>
          </w:p>
        </w:tc>
      </w:tr>
      <w:tr w:rsidR="0001059A" w:rsidRPr="00AC090D">
        <w:trPr>
          <w:trHeight w:val="454"/>
        </w:trPr>
        <w:tc>
          <w:tcPr>
            <w:tcW w:w="0" w:type="auto"/>
            <w:tcBorders>
              <w:top w:val="single" w:sz="4" w:space="0" w:color="000000"/>
              <w:left w:val="single" w:sz="8"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37</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黄江公厕38</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龙见田</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东莞市黄江镇龙见田茨地五路</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34.5平方米</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环保公厕</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三类</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否</w:t>
            </w:r>
          </w:p>
        </w:tc>
      </w:tr>
      <w:tr w:rsidR="0001059A" w:rsidRPr="00AC090D">
        <w:trPr>
          <w:trHeight w:val="454"/>
        </w:trPr>
        <w:tc>
          <w:tcPr>
            <w:tcW w:w="0" w:type="auto"/>
            <w:tcBorders>
              <w:top w:val="single" w:sz="4" w:space="0" w:color="000000"/>
              <w:left w:val="single" w:sz="8"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38</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黄江公厕39</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龙见田</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东莞市黄江镇龙见田蔡美一路</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24.12平方米</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环保公厕</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三类</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否</w:t>
            </w:r>
          </w:p>
        </w:tc>
      </w:tr>
      <w:tr w:rsidR="0001059A" w:rsidRPr="00AC090D">
        <w:trPr>
          <w:trHeight w:val="454"/>
        </w:trPr>
        <w:tc>
          <w:tcPr>
            <w:tcW w:w="0" w:type="auto"/>
            <w:tcBorders>
              <w:top w:val="single" w:sz="4" w:space="0" w:color="000000"/>
              <w:left w:val="single" w:sz="8"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39</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黄江公厕40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长龙</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东莞市黄江镇长龙社区宏安街</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24.12平方米</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环保公厕</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三类</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否</w:t>
            </w:r>
          </w:p>
        </w:tc>
      </w:tr>
      <w:tr w:rsidR="0001059A" w:rsidRPr="00AC090D">
        <w:trPr>
          <w:trHeight w:val="454"/>
        </w:trPr>
        <w:tc>
          <w:tcPr>
            <w:tcW w:w="0" w:type="auto"/>
            <w:tcBorders>
              <w:top w:val="single" w:sz="4" w:space="0" w:color="000000"/>
              <w:left w:val="single" w:sz="8"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40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黄江公厕41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长龙</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东莞市黄江镇长龙社区长安圩篮球场旁</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24.12平方米</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环保公厕</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三类</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否</w:t>
            </w:r>
          </w:p>
        </w:tc>
      </w:tr>
      <w:tr w:rsidR="0001059A" w:rsidRPr="00AC090D">
        <w:trPr>
          <w:trHeight w:val="454"/>
        </w:trPr>
        <w:tc>
          <w:tcPr>
            <w:tcW w:w="0" w:type="auto"/>
            <w:tcBorders>
              <w:top w:val="single" w:sz="4" w:space="0" w:color="000000"/>
              <w:left w:val="single" w:sz="8"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41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黄江公厕42</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长龙</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东莞市黄江镇长龙社区竹山吓会堂旁</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24.12平方米</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环保公厕</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三类</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否</w:t>
            </w:r>
          </w:p>
        </w:tc>
      </w:tr>
      <w:tr w:rsidR="0001059A" w:rsidRPr="00AC090D">
        <w:trPr>
          <w:trHeight w:val="454"/>
        </w:trPr>
        <w:tc>
          <w:tcPr>
            <w:tcW w:w="0" w:type="auto"/>
            <w:tcBorders>
              <w:top w:val="single" w:sz="4" w:space="0" w:color="000000"/>
              <w:left w:val="single" w:sz="8"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lastRenderedPageBreak/>
              <w:t>42</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黄江公厕43</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长龙</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东莞市黄江镇长龙社区下围村</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24.12平方米</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环保公厕</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三类</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否</w:t>
            </w:r>
          </w:p>
        </w:tc>
      </w:tr>
      <w:tr w:rsidR="0001059A" w:rsidRPr="00AC090D">
        <w:trPr>
          <w:trHeight w:val="454"/>
        </w:trPr>
        <w:tc>
          <w:tcPr>
            <w:tcW w:w="0" w:type="auto"/>
            <w:tcBorders>
              <w:top w:val="single" w:sz="4" w:space="0" w:color="000000"/>
              <w:left w:val="single" w:sz="8"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43</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黄江公厕44</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长龙</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东莞市黄江镇长龙社区广场边</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100平方米</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普通公厕</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二类</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是</w:t>
            </w:r>
          </w:p>
        </w:tc>
      </w:tr>
      <w:tr w:rsidR="0001059A" w:rsidRPr="00AC090D">
        <w:trPr>
          <w:trHeight w:val="454"/>
        </w:trPr>
        <w:tc>
          <w:tcPr>
            <w:tcW w:w="0" w:type="auto"/>
            <w:tcBorders>
              <w:top w:val="single" w:sz="4" w:space="0" w:color="000000"/>
              <w:left w:val="single" w:sz="8"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44</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黄江公厕45</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长龙</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东莞市黄江镇长龙社区长龙市场内</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40平方米</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Times New Roman"/>
                <w:kern w:val="0"/>
                <w:szCs w:val="21"/>
              </w:rPr>
            </w:pPr>
            <w:r w:rsidRPr="00AC090D">
              <w:rPr>
                <w:rFonts w:asciiTheme="majorEastAsia" w:eastAsiaTheme="majorEastAsia" w:hAnsiTheme="majorEastAsia" w:cs="Times New Roman"/>
                <w:kern w:val="0"/>
                <w:szCs w:val="21"/>
              </w:rPr>
              <w:t>普通公厕</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三类</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否</w:t>
            </w:r>
          </w:p>
        </w:tc>
      </w:tr>
    </w:tbl>
    <w:p w:rsidR="00B54F04" w:rsidRPr="00AC090D" w:rsidRDefault="00B54F04">
      <w:pPr>
        <w:spacing w:line="360" w:lineRule="auto"/>
        <w:rPr>
          <w:rFonts w:asciiTheme="majorEastAsia" w:eastAsiaTheme="majorEastAsia" w:hAnsiTheme="majorEastAsia" w:cs="Times New Roman"/>
          <w:bCs/>
          <w:szCs w:val="21"/>
        </w:rPr>
      </w:pPr>
    </w:p>
    <w:p w:rsidR="00B54F04" w:rsidRPr="00AC090D" w:rsidRDefault="00AC090D">
      <w:pPr>
        <w:spacing w:line="360" w:lineRule="auto"/>
        <w:rPr>
          <w:rFonts w:asciiTheme="majorEastAsia" w:eastAsiaTheme="majorEastAsia" w:hAnsiTheme="majorEastAsia"/>
          <w:b/>
          <w:bCs/>
          <w:szCs w:val="21"/>
        </w:rPr>
      </w:pPr>
      <w:r w:rsidRPr="00AC090D">
        <w:rPr>
          <w:rFonts w:asciiTheme="majorEastAsia" w:eastAsiaTheme="majorEastAsia" w:hAnsiTheme="majorEastAsia" w:cs="Times New Roman" w:hint="eastAsia"/>
          <w:b/>
          <w:bCs/>
          <w:szCs w:val="21"/>
        </w:rPr>
        <w:t>二</w:t>
      </w:r>
      <w:r w:rsidRPr="00AC090D">
        <w:rPr>
          <w:rFonts w:asciiTheme="majorEastAsia" w:eastAsiaTheme="majorEastAsia" w:hAnsiTheme="majorEastAsia" w:cs="Times New Roman"/>
          <w:b/>
          <w:bCs/>
          <w:szCs w:val="21"/>
        </w:rPr>
        <w:t>、服务方式和要求</w:t>
      </w:r>
    </w:p>
    <w:p w:rsidR="00B54F04" w:rsidRPr="00AC090D" w:rsidRDefault="00AC090D">
      <w:pPr>
        <w:pStyle w:val="a4"/>
        <w:spacing w:after="0" w:line="360" w:lineRule="auto"/>
        <w:ind w:firstLineChars="200" w:firstLine="422"/>
        <w:rPr>
          <w:rFonts w:asciiTheme="majorEastAsia" w:eastAsiaTheme="majorEastAsia" w:hAnsiTheme="majorEastAsia"/>
          <w:b/>
          <w:bCs/>
          <w:szCs w:val="21"/>
        </w:rPr>
      </w:pPr>
      <w:r w:rsidRPr="00AC090D">
        <w:rPr>
          <w:rFonts w:asciiTheme="majorEastAsia" w:eastAsiaTheme="majorEastAsia" w:hAnsiTheme="majorEastAsia"/>
          <w:b/>
          <w:bCs/>
          <w:szCs w:val="21"/>
        </w:rPr>
        <w:t>（一）服务方式</w:t>
      </w:r>
    </w:p>
    <w:p w:rsidR="00B54F04" w:rsidRPr="00AC090D" w:rsidRDefault="00AC090D">
      <w:pPr>
        <w:pStyle w:val="a4"/>
        <w:spacing w:after="0" w:line="360" w:lineRule="auto"/>
        <w:ind w:firstLineChars="200" w:firstLine="420"/>
        <w:rPr>
          <w:rFonts w:asciiTheme="majorEastAsia" w:eastAsiaTheme="majorEastAsia" w:hAnsiTheme="majorEastAsia"/>
          <w:szCs w:val="21"/>
        </w:rPr>
      </w:pPr>
      <w:r w:rsidRPr="00AC090D">
        <w:rPr>
          <w:rFonts w:asciiTheme="majorEastAsia" w:eastAsiaTheme="majorEastAsia" w:hAnsiTheme="majorEastAsia"/>
          <w:szCs w:val="21"/>
        </w:rPr>
        <w:t>采用全包干形式，即业务包干、经费包干。采购人将上述服务业务发包给中标人，中标人按采购人的要求和标准组织日常保洁工作及管理工作，并接受采购人的指导、监督、检查、考核和验收</w:t>
      </w:r>
      <w:r w:rsidRPr="00AC090D">
        <w:rPr>
          <w:rFonts w:asciiTheme="majorEastAsia" w:eastAsiaTheme="majorEastAsia" w:hAnsiTheme="majorEastAsia" w:hint="eastAsia"/>
          <w:szCs w:val="21"/>
        </w:rPr>
        <w:t>。</w:t>
      </w:r>
      <w:r w:rsidRPr="00AC090D">
        <w:rPr>
          <w:rFonts w:asciiTheme="majorEastAsia" w:eastAsiaTheme="majorEastAsia" w:hAnsiTheme="majorEastAsia"/>
          <w:szCs w:val="21"/>
        </w:rPr>
        <w:t>中标人不得将业务转包</w:t>
      </w:r>
      <w:r w:rsidRPr="00AC090D">
        <w:rPr>
          <w:rFonts w:asciiTheme="majorEastAsia" w:eastAsiaTheme="majorEastAsia" w:hAnsiTheme="majorEastAsia" w:hint="eastAsia"/>
          <w:szCs w:val="21"/>
        </w:rPr>
        <w:t>、分包</w:t>
      </w:r>
      <w:r w:rsidRPr="00AC090D">
        <w:rPr>
          <w:rFonts w:asciiTheme="majorEastAsia" w:eastAsiaTheme="majorEastAsia" w:hAnsiTheme="majorEastAsia"/>
          <w:szCs w:val="21"/>
        </w:rPr>
        <w:t>。</w:t>
      </w:r>
    </w:p>
    <w:p w:rsidR="00B54F04" w:rsidRPr="00AC090D" w:rsidRDefault="001005FE" w:rsidP="001005FE">
      <w:pPr>
        <w:pStyle w:val="a4"/>
        <w:spacing w:after="0" w:line="360" w:lineRule="auto"/>
        <w:ind w:firstLine="422"/>
        <w:rPr>
          <w:rFonts w:asciiTheme="majorEastAsia" w:eastAsiaTheme="majorEastAsia" w:hAnsiTheme="majorEastAsia"/>
          <w:b/>
          <w:bCs/>
          <w:szCs w:val="21"/>
        </w:rPr>
      </w:pPr>
      <w:r w:rsidRPr="00AC090D">
        <w:rPr>
          <w:rFonts w:asciiTheme="majorEastAsia" w:eastAsiaTheme="majorEastAsia" w:hAnsiTheme="majorEastAsia" w:hint="eastAsia"/>
          <w:b/>
          <w:bCs/>
          <w:szCs w:val="21"/>
        </w:rPr>
        <w:t>（二）</w:t>
      </w:r>
      <w:r w:rsidR="00AC090D" w:rsidRPr="00AC090D">
        <w:rPr>
          <w:rFonts w:asciiTheme="majorEastAsia" w:eastAsiaTheme="majorEastAsia" w:hAnsiTheme="majorEastAsia" w:hint="eastAsia"/>
          <w:b/>
          <w:bCs/>
          <w:szCs w:val="21"/>
        </w:rPr>
        <w:t>人员配置</w:t>
      </w:r>
      <w:r w:rsidR="00AC090D" w:rsidRPr="00AC090D">
        <w:rPr>
          <w:rFonts w:asciiTheme="majorEastAsia" w:eastAsiaTheme="majorEastAsia" w:hAnsiTheme="majorEastAsia"/>
          <w:b/>
          <w:bCs/>
          <w:szCs w:val="21"/>
        </w:rPr>
        <w:t>要求</w:t>
      </w:r>
    </w:p>
    <w:tbl>
      <w:tblPr>
        <w:tblW w:w="5095" w:type="pct"/>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7"/>
        <w:gridCol w:w="3113"/>
        <w:gridCol w:w="2933"/>
        <w:gridCol w:w="2939"/>
      </w:tblGrid>
      <w:tr w:rsidR="0001059A" w:rsidRPr="00AC090D">
        <w:trPr>
          <w:trHeight w:val="481"/>
        </w:trPr>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rsidR="00B54F04" w:rsidRPr="00AC090D" w:rsidRDefault="00AC090D">
            <w:pPr>
              <w:pStyle w:val="a4"/>
              <w:spacing w:after="0" w:line="360" w:lineRule="auto"/>
              <w:jc w:val="center"/>
              <w:rPr>
                <w:rFonts w:asciiTheme="majorEastAsia" w:eastAsiaTheme="majorEastAsia" w:hAnsiTheme="majorEastAsia"/>
                <w:szCs w:val="21"/>
              </w:rPr>
            </w:pPr>
            <w:r w:rsidRPr="00AC090D">
              <w:rPr>
                <w:rFonts w:asciiTheme="majorEastAsia" w:eastAsiaTheme="majorEastAsia" w:hAnsiTheme="majorEastAsia"/>
                <w:szCs w:val="21"/>
              </w:rPr>
              <w:t>序号</w:t>
            </w:r>
          </w:p>
        </w:tc>
        <w:tc>
          <w:tcPr>
            <w:tcW w:w="3113" w:type="dxa"/>
            <w:tcBorders>
              <w:top w:val="single" w:sz="4" w:space="0" w:color="auto"/>
              <w:left w:val="single" w:sz="4" w:space="0" w:color="auto"/>
              <w:bottom w:val="single" w:sz="4" w:space="0" w:color="auto"/>
              <w:right w:val="single" w:sz="4" w:space="0" w:color="auto"/>
            </w:tcBorders>
            <w:shd w:val="clear" w:color="auto" w:fill="auto"/>
            <w:vAlign w:val="center"/>
          </w:tcPr>
          <w:p w:rsidR="00B54F04" w:rsidRPr="00AC090D" w:rsidRDefault="00AC090D">
            <w:pPr>
              <w:pStyle w:val="a4"/>
              <w:spacing w:after="0" w:line="360" w:lineRule="auto"/>
              <w:jc w:val="center"/>
              <w:rPr>
                <w:rFonts w:asciiTheme="majorEastAsia" w:eastAsiaTheme="majorEastAsia" w:hAnsiTheme="majorEastAsia"/>
                <w:szCs w:val="21"/>
              </w:rPr>
            </w:pPr>
            <w:r w:rsidRPr="00AC090D">
              <w:rPr>
                <w:rFonts w:asciiTheme="majorEastAsia" w:eastAsiaTheme="majorEastAsia" w:hAnsiTheme="majorEastAsia"/>
                <w:szCs w:val="21"/>
              </w:rPr>
              <w:t>人员种类</w:t>
            </w:r>
          </w:p>
        </w:tc>
        <w:tc>
          <w:tcPr>
            <w:tcW w:w="2933" w:type="dxa"/>
            <w:tcBorders>
              <w:top w:val="single" w:sz="4" w:space="0" w:color="auto"/>
              <w:left w:val="single" w:sz="4" w:space="0" w:color="auto"/>
              <w:bottom w:val="single" w:sz="4" w:space="0" w:color="auto"/>
              <w:right w:val="single" w:sz="4" w:space="0" w:color="auto"/>
            </w:tcBorders>
            <w:shd w:val="clear" w:color="auto" w:fill="auto"/>
            <w:vAlign w:val="center"/>
          </w:tcPr>
          <w:p w:rsidR="00B54F04" w:rsidRPr="00AC090D" w:rsidRDefault="00AC090D">
            <w:pPr>
              <w:pStyle w:val="a4"/>
              <w:spacing w:after="0" w:line="360" w:lineRule="auto"/>
              <w:jc w:val="center"/>
              <w:rPr>
                <w:rFonts w:asciiTheme="majorEastAsia" w:eastAsiaTheme="majorEastAsia" w:hAnsiTheme="majorEastAsia"/>
                <w:szCs w:val="21"/>
              </w:rPr>
            </w:pPr>
            <w:r w:rsidRPr="00AC090D">
              <w:rPr>
                <w:rFonts w:asciiTheme="majorEastAsia" w:eastAsiaTheme="majorEastAsia" w:hAnsiTheme="majorEastAsia"/>
                <w:szCs w:val="21"/>
              </w:rPr>
              <w:t>数量（人）</w:t>
            </w:r>
          </w:p>
        </w:tc>
        <w:tc>
          <w:tcPr>
            <w:tcW w:w="2939" w:type="dxa"/>
            <w:tcBorders>
              <w:top w:val="single" w:sz="4" w:space="0" w:color="auto"/>
              <w:left w:val="single" w:sz="4" w:space="0" w:color="auto"/>
              <w:bottom w:val="single" w:sz="4" w:space="0" w:color="auto"/>
              <w:right w:val="single" w:sz="4" w:space="0" w:color="auto"/>
            </w:tcBorders>
            <w:shd w:val="clear" w:color="auto" w:fill="auto"/>
            <w:vAlign w:val="center"/>
          </w:tcPr>
          <w:p w:rsidR="00B54F04" w:rsidRPr="00AC090D" w:rsidRDefault="00AC090D">
            <w:pPr>
              <w:pStyle w:val="a4"/>
              <w:spacing w:after="0" w:line="360" w:lineRule="auto"/>
              <w:jc w:val="center"/>
              <w:rPr>
                <w:rFonts w:asciiTheme="majorEastAsia" w:eastAsiaTheme="majorEastAsia" w:hAnsiTheme="majorEastAsia"/>
                <w:szCs w:val="21"/>
              </w:rPr>
            </w:pPr>
            <w:r w:rsidRPr="00AC090D">
              <w:rPr>
                <w:rFonts w:asciiTheme="majorEastAsia" w:eastAsiaTheme="majorEastAsia" w:hAnsiTheme="majorEastAsia"/>
                <w:szCs w:val="21"/>
              </w:rPr>
              <w:t>工时要求</w:t>
            </w:r>
          </w:p>
        </w:tc>
      </w:tr>
      <w:tr w:rsidR="0001059A" w:rsidRPr="00AC090D">
        <w:trPr>
          <w:trHeight w:val="491"/>
        </w:trPr>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rsidR="00B54F04" w:rsidRPr="00AC090D" w:rsidRDefault="00AC090D">
            <w:pPr>
              <w:pStyle w:val="a4"/>
              <w:spacing w:after="0" w:line="360" w:lineRule="auto"/>
              <w:jc w:val="center"/>
              <w:rPr>
                <w:rFonts w:asciiTheme="majorEastAsia" w:eastAsiaTheme="majorEastAsia" w:hAnsiTheme="majorEastAsia"/>
                <w:szCs w:val="21"/>
              </w:rPr>
            </w:pPr>
            <w:r w:rsidRPr="00AC090D">
              <w:rPr>
                <w:rFonts w:asciiTheme="majorEastAsia" w:eastAsiaTheme="majorEastAsia" w:hAnsiTheme="majorEastAsia"/>
                <w:szCs w:val="21"/>
              </w:rPr>
              <w:t>1</w:t>
            </w:r>
          </w:p>
        </w:tc>
        <w:tc>
          <w:tcPr>
            <w:tcW w:w="3113" w:type="dxa"/>
            <w:tcBorders>
              <w:top w:val="single" w:sz="4" w:space="0" w:color="auto"/>
              <w:left w:val="single" w:sz="4" w:space="0" w:color="auto"/>
              <w:bottom w:val="single" w:sz="4" w:space="0" w:color="auto"/>
              <w:right w:val="single" w:sz="4" w:space="0" w:color="auto"/>
            </w:tcBorders>
            <w:shd w:val="clear" w:color="auto" w:fill="auto"/>
            <w:vAlign w:val="center"/>
          </w:tcPr>
          <w:p w:rsidR="00B54F04" w:rsidRPr="00AC090D" w:rsidRDefault="00AC090D">
            <w:pPr>
              <w:pStyle w:val="a4"/>
              <w:spacing w:after="0" w:line="360" w:lineRule="auto"/>
              <w:jc w:val="center"/>
              <w:rPr>
                <w:rFonts w:asciiTheme="majorEastAsia" w:eastAsiaTheme="majorEastAsia" w:hAnsiTheme="majorEastAsia"/>
                <w:szCs w:val="21"/>
              </w:rPr>
            </w:pPr>
            <w:r w:rsidRPr="00AC090D">
              <w:rPr>
                <w:rFonts w:asciiTheme="majorEastAsia" w:eastAsiaTheme="majorEastAsia" w:hAnsiTheme="majorEastAsia"/>
                <w:szCs w:val="21"/>
              </w:rPr>
              <w:t>项目经理</w:t>
            </w:r>
          </w:p>
        </w:tc>
        <w:tc>
          <w:tcPr>
            <w:tcW w:w="2933" w:type="dxa"/>
            <w:tcBorders>
              <w:top w:val="single" w:sz="4" w:space="0" w:color="auto"/>
              <w:left w:val="single" w:sz="4" w:space="0" w:color="auto"/>
              <w:bottom w:val="single" w:sz="4" w:space="0" w:color="auto"/>
              <w:right w:val="single" w:sz="4" w:space="0" w:color="auto"/>
            </w:tcBorders>
            <w:shd w:val="clear" w:color="auto" w:fill="auto"/>
            <w:vAlign w:val="center"/>
          </w:tcPr>
          <w:p w:rsidR="00B54F04" w:rsidRPr="00AC090D" w:rsidRDefault="00AC090D">
            <w:pPr>
              <w:pStyle w:val="a4"/>
              <w:spacing w:after="0" w:line="360" w:lineRule="auto"/>
              <w:jc w:val="center"/>
              <w:rPr>
                <w:rFonts w:asciiTheme="majorEastAsia" w:eastAsiaTheme="majorEastAsia" w:hAnsiTheme="majorEastAsia"/>
                <w:szCs w:val="21"/>
              </w:rPr>
            </w:pPr>
            <w:r w:rsidRPr="00AC090D">
              <w:rPr>
                <w:rFonts w:asciiTheme="majorEastAsia" w:eastAsiaTheme="majorEastAsia" w:hAnsiTheme="majorEastAsia" w:hint="eastAsia"/>
                <w:szCs w:val="21"/>
              </w:rPr>
              <w:t>1</w:t>
            </w:r>
          </w:p>
        </w:tc>
        <w:tc>
          <w:tcPr>
            <w:tcW w:w="2939" w:type="dxa"/>
            <w:tcBorders>
              <w:top w:val="single" w:sz="4" w:space="0" w:color="auto"/>
              <w:left w:val="single" w:sz="4" w:space="0" w:color="auto"/>
              <w:bottom w:val="single" w:sz="4" w:space="0" w:color="auto"/>
              <w:right w:val="single" w:sz="4" w:space="0" w:color="auto"/>
            </w:tcBorders>
            <w:shd w:val="clear" w:color="auto" w:fill="auto"/>
            <w:vAlign w:val="center"/>
          </w:tcPr>
          <w:p w:rsidR="00B54F04" w:rsidRPr="00AC090D" w:rsidRDefault="00B54F04">
            <w:pPr>
              <w:pStyle w:val="a4"/>
              <w:spacing w:after="0" w:line="360" w:lineRule="auto"/>
              <w:jc w:val="center"/>
              <w:rPr>
                <w:rFonts w:asciiTheme="majorEastAsia" w:eastAsiaTheme="majorEastAsia" w:hAnsiTheme="majorEastAsia"/>
                <w:szCs w:val="21"/>
              </w:rPr>
            </w:pPr>
          </w:p>
        </w:tc>
      </w:tr>
      <w:tr w:rsidR="0001059A" w:rsidRPr="00AC090D">
        <w:trPr>
          <w:trHeight w:val="491"/>
        </w:trPr>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rsidR="00B54F04" w:rsidRPr="00AC090D" w:rsidRDefault="00AC090D">
            <w:pPr>
              <w:pStyle w:val="a4"/>
              <w:spacing w:after="0" w:line="360" w:lineRule="auto"/>
              <w:jc w:val="center"/>
              <w:rPr>
                <w:rFonts w:asciiTheme="majorEastAsia" w:eastAsiaTheme="majorEastAsia" w:hAnsiTheme="majorEastAsia"/>
                <w:szCs w:val="21"/>
              </w:rPr>
            </w:pPr>
            <w:r w:rsidRPr="00AC090D">
              <w:rPr>
                <w:rFonts w:asciiTheme="majorEastAsia" w:eastAsiaTheme="majorEastAsia" w:hAnsiTheme="majorEastAsia"/>
                <w:szCs w:val="21"/>
              </w:rPr>
              <w:t>2</w:t>
            </w:r>
          </w:p>
        </w:tc>
        <w:tc>
          <w:tcPr>
            <w:tcW w:w="3113" w:type="dxa"/>
            <w:tcBorders>
              <w:top w:val="single" w:sz="4" w:space="0" w:color="auto"/>
              <w:left w:val="single" w:sz="4" w:space="0" w:color="auto"/>
              <w:bottom w:val="single" w:sz="4" w:space="0" w:color="auto"/>
              <w:right w:val="single" w:sz="4" w:space="0" w:color="auto"/>
            </w:tcBorders>
            <w:shd w:val="clear" w:color="auto" w:fill="auto"/>
            <w:vAlign w:val="center"/>
          </w:tcPr>
          <w:p w:rsidR="00B54F04" w:rsidRPr="00AC090D" w:rsidRDefault="00AC090D">
            <w:pPr>
              <w:pStyle w:val="a4"/>
              <w:spacing w:after="0" w:line="360" w:lineRule="auto"/>
              <w:jc w:val="center"/>
              <w:rPr>
                <w:rFonts w:asciiTheme="majorEastAsia" w:eastAsiaTheme="majorEastAsia" w:hAnsiTheme="majorEastAsia"/>
                <w:szCs w:val="21"/>
              </w:rPr>
            </w:pPr>
            <w:r w:rsidRPr="00AC090D">
              <w:rPr>
                <w:rFonts w:asciiTheme="majorEastAsia" w:eastAsiaTheme="majorEastAsia" w:hAnsiTheme="majorEastAsia"/>
                <w:szCs w:val="21"/>
              </w:rPr>
              <w:t>主管</w:t>
            </w:r>
          </w:p>
        </w:tc>
        <w:tc>
          <w:tcPr>
            <w:tcW w:w="2933" w:type="dxa"/>
            <w:tcBorders>
              <w:top w:val="single" w:sz="4" w:space="0" w:color="auto"/>
              <w:left w:val="single" w:sz="4" w:space="0" w:color="auto"/>
              <w:bottom w:val="single" w:sz="4" w:space="0" w:color="auto"/>
              <w:right w:val="single" w:sz="4" w:space="0" w:color="auto"/>
            </w:tcBorders>
            <w:shd w:val="clear" w:color="auto" w:fill="auto"/>
            <w:vAlign w:val="center"/>
          </w:tcPr>
          <w:p w:rsidR="00B54F04" w:rsidRPr="00AC090D" w:rsidRDefault="00AC090D">
            <w:pPr>
              <w:pStyle w:val="a4"/>
              <w:spacing w:after="0" w:line="360" w:lineRule="auto"/>
              <w:jc w:val="center"/>
              <w:rPr>
                <w:rFonts w:asciiTheme="majorEastAsia" w:eastAsiaTheme="majorEastAsia" w:hAnsiTheme="majorEastAsia"/>
                <w:szCs w:val="21"/>
              </w:rPr>
            </w:pPr>
            <w:r w:rsidRPr="00AC090D">
              <w:rPr>
                <w:rFonts w:asciiTheme="majorEastAsia" w:eastAsiaTheme="majorEastAsia" w:hAnsiTheme="majorEastAsia" w:hint="eastAsia"/>
                <w:szCs w:val="21"/>
              </w:rPr>
              <w:t>2</w:t>
            </w:r>
          </w:p>
        </w:tc>
        <w:tc>
          <w:tcPr>
            <w:tcW w:w="2939" w:type="dxa"/>
            <w:tcBorders>
              <w:top w:val="single" w:sz="4" w:space="0" w:color="auto"/>
              <w:left w:val="single" w:sz="4" w:space="0" w:color="auto"/>
              <w:bottom w:val="single" w:sz="4" w:space="0" w:color="auto"/>
              <w:right w:val="single" w:sz="4" w:space="0" w:color="auto"/>
            </w:tcBorders>
            <w:shd w:val="clear" w:color="auto" w:fill="auto"/>
            <w:vAlign w:val="center"/>
          </w:tcPr>
          <w:p w:rsidR="00B54F04" w:rsidRPr="00AC090D" w:rsidRDefault="00AC090D">
            <w:pPr>
              <w:pStyle w:val="a4"/>
              <w:spacing w:after="0" w:line="360" w:lineRule="auto"/>
              <w:jc w:val="center"/>
              <w:rPr>
                <w:rFonts w:asciiTheme="majorEastAsia" w:eastAsiaTheme="majorEastAsia" w:hAnsiTheme="majorEastAsia"/>
                <w:szCs w:val="21"/>
              </w:rPr>
            </w:pPr>
            <w:r w:rsidRPr="00AC090D">
              <w:rPr>
                <w:rFonts w:asciiTheme="majorEastAsia" w:eastAsiaTheme="majorEastAsia" w:hAnsiTheme="majorEastAsia" w:hint="eastAsia"/>
                <w:szCs w:val="21"/>
              </w:rPr>
              <w:t>兼顾日常巡查</w:t>
            </w:r>
          </w:p>
        </w:tc>
      </w:tr>
      <w:tr w:rsidR="0001059A" w:rsidRPr="00AC090D">
        <w:trPr>
          <w:trHeight w:val="491"/>
        </w:trPr>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rsidR="00B54F04" w:rsidRPr="00AC090D" w:rsidRDefault="00AC090D">
            <w:pPr>
              <w:pStyle w:val="a4"/>
              <w:spacing w:after="0" w:line="360" w:lineRule="auto"/>
              <w:jc w:val="center"/>
              <w:rPr>
                <w:rFonts w:asciiTheme="majorEastAsia" w:eastAsiaTheme="majorEastAsia" w:hAnsiTheme="majorEastAsia"/>
                <w:szCs w:val="21"/>
              </w:rPr>
            </w:pPr>
            <w:r w:rsidRPr="00AC090D">
              <w:rPr>
                <w:rFonts w:asciiTheme="majorEastAsia" w:eastAsiaTheme="majorEastAsia" w:hAnsiTheme="majorEastAsia"/>
                <w:szCs w:val="21"/>
              </w:rPr>
              <w:t>3</w:t>
            </w:r>
          </w:p>
        </w:tc>
        <w:tc>
          <w:tcPr>
            <w:tcW w:w="3113" w:type="dxa"/>
            <w:tcBorders>
              <w:top w:val="single" w:sz="4" w:space="0" w:color="auto"/>
              <w:left w:val="single" w:sz="4" w:space="0" w:color="auto"/>
              <w:bottom w:val="single" w:sz="4" w:space="0" w:color="auto"/>
              <w:right w:val="single" w:sz="4" w:space="0" w:color="auto"/>
            </w:tcBorders>
            <w:shd w:val="clear" w:color="auto" w:fill="auto"/>
            <w:vAlign w:val="center"/>
          </w:tcPr>
          <w:p w:rsidR="00B54F04" w:rsidRPr="00AC090D" w:rsidRDefault="00AC090D">
            <w:pPr>
              <w:pStyle w:val="a4"/>
              <w:spacing w:after="0" w:line="360" w:lineRule="auto"/>
              <w:jc w:val="center"/>
              <w:rPr>
                <w:rFonts w:asciiTheme="majorEastAsia" w:eastAsiaTheme="majorEastAsia" w:hAnsiTheme="majorEastAsia"/>
                <w:szCs w:val="21"/>
              </w:rPr>
            </w:pPr>
            <w:r w:rsidRPr="00AC090D">
              <w:rPr>
                <w:rFonts w:asciiTheme="majorEastAsia" w:eastAsiaTheme="majorEastAsia" w:hAnsiTheme="majorEastAsia" w:hint="eastAsia"/>
                <w:szCs w:val="21"/>
              </w:rPr>
              <w:t>文员（资料员）</w:t>
            </w:r>
          </w:p>
        </w:tc>
        <w:tc>
          <w:tcPr>
            <w:tcW w:w="2933" w:type="dxa"/>
            <w:tcBorders>
              <w:top w:val="single" w:sz="4" w:space="0" w:color="auto"/>
              <w:left w:val="single" w:sz="4" w:space="0" w:color="auto"/>
              <w:bottom w:val="single" w:sz="4" w:space="0" w:color="auto"/>
              <w:right w:val="single" w:sz="4" w:space="0" w:color="auto"/>
            </w:tcBorders>
            <w:shd w:val="clear" w:color="auto" w:fill="auto"/>
            <w:vAlign w:val="center"/>
          </w:tcPr>
          <w:p w:rsidR="00B54F04" w:rsidRPr="00AC090D" w:rsidRDefault="00AC090D">
            <w:pPr>
              <w:pStyle w:val="a4"/>
              <w:spacing w:after="0" w:line="360" w:lineRule="auto"/>
              <w:jc w:val="center"/>
              <w:rPr>
                <w:rFonts w:asciiTheme="majorEastAsia" w:eastAsiaTheme="majorEastAsia" w:hAnsiTheme="majorEastAsia"/>
                <w:szCs w:val="21"/>
              </w:rPr>
            </w:pPr>
            <w:r w:rsidRPr="00AC090D">
              <w:rPr>
                <w:rFonts w:asciiTheme="majorEastAsia" w:eastAsiaTheme="majorEastAsia" w:hAnsiTheme="majorEastAsia" w:hint="eastAsia"/>
                <w:szCs w:val="21"/>
              </w:rPr>
              <w:t>1</w:t>
            </w:r>
          </w:p>
        </w:tc>
        <w:tc>
          <w:tcPr>
            <w:tcW w:w="2939" w:type="dxa"/>
            <w:tcBorders>
              <w:top w:val="single" w:sz="4" w:space="0" w:color="auto"/>
              <w:left w:val="single" w:sz="4" w:space="0" w:color="auto"/>
              <w:bottom w:val="single" w:sz="4" w:space="0" w:color="auto"/>
              <w:right w:val="single" w:sz="4" w:space="0" w:color="auto"/>
            </w:tcBorders>
            <w:shd w:val="clear" w:color="auto" w:fill="auto"/>
            <w:vAlign w:val="center"/>
          </w:tcPr>
          <w:p w:rsidR="00B54F04" w:rsidRPr="00AC090D" w:rsidRDefault="00AC090D">
            <w:pPr>
              <w:pStyle w:val="a4"/>
              <w:spacing w:after="0" w:line="360" w:lineRule="auto"/>
              <w:jc w:val="center"/>
              <w:rPr>
                <w:rFonts w:asciiTheme="majorEastAsia" w:eastAsiaTheme="majorEastAsia" w:hAnsiTheme="majorEastAsia"/>
                <w:szCs w:val="21"/>
              </w:rPr>
            </w:pPr>
            <w:r w:rsidRPr="00AC090D">
              <w:rPr>
                <w:rFonts w:asciiTheme="majorEastAsia" w:eastAsiaTheme="majorEastAsia" w:hAnsiTheme="majorEastAsia" w:hint="eastAsia"/>
                <w:szCs w:val="21"/>
              </w:rPr>
              <w:t>熟悉电脑操作</w:t>
            </w:r>
          </w:p>
        </w:tc>
      </w:tr>
      <w:tr w:rsidR="0001059A" w:rsidRPr="00AC090D">
        <w:trPr>
          <w:trHeight w:val="491"/>
        </w:trPr>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rsidR="00B54F04" w:rsidRPr="00AC090D" w:rsidRDefault="00AC090D">
            <w:pPr>
              <w:pStyle w:val="a4"/>
              <w:spacing w:after="0" w:line="360" w:lineRule="auto"/>
              <w:jc w:val="center"/>
              <w:rPr>
                <w:rFonts w:asciiTheme="majorEastAsia" w:eastAsiaTheme="majorEastAsia" w:hAnsiTheme="majorEastAsia"/>
                <w:szCs w:val="21"/>
              </w:rPr>
            </w:pPr>
            <w:r w:rsidRPr="00AC090D">
              <w:rPr>
                <w:rFonts w:asciiTheme="majorEastAsia" w:eastAsiaTheme="majorEastAsia" w:hAnsiTheme="majorEastAsia"/>
                <w:szCs w:val="21"/>
              </w:rPr>
              <w:t>4</w:t>
            </w:r>
          </w:p>
        </w:tc>
        <w:tc>
          <w:tcPr>
            <w:tcW w:w="3113" w:type="dxa"/>
            <w:tcBorders>
              <w:top w:val="single" w:sz="4" w:space="0" w:color="auto"/>
              <w:left w:val="single" w:sz="4" w:space="0" w:color="auto"/>
              <w:bottom w:val="single" w:sz="4" w:space="0" w:color="auto"/>
              <w:right w:val="single" w:sz="4" w:space="0" w:color="auto"/>
            </w:tcBorders>
            <w:shd w:val="clear" w:color="auto" w:fill="auto"/>
            <w:vAlign w:val="center"/>
          </w:tcPr>
          <w:p w:rsidR="00B54F04" w:rsidRPr="00AC090D" w:rsidRDefault="00AC090D">
            <w:pPr>
              <w:pStyle w:val="a4"/>
              <w:spacing w:after="0" w:line="360" w:lineRule="auto"/>
              <w:jc w:val="center"/>
              <w:rPr>
                <w:rFonts w:asciiTheme="majorEastAsia" w:eastAsiaTheme="majorEastAsia" w:hAnsiTheme="majorEastAsia"/>
                <w:szCs w:val="21"/>
              </w:rPr>
            </w:pPr>
            <w:r w:rsidRPr="00AC090D">
              <w:rPr>
                <w:rFonts w:asciiTheme="majorEastAsia" w:eastAsiaTheme="majorEastAsia" w:hAnsiTheme="majorEastAsia" w:hint="eastAsia"/>
                <w:szCs w:val="21"/>
              </w:rPr>
              <w:t>维修工</w:t>
            </w:r>
          </w:p>
        </w:tc>
        <w:tc>
          <w:tcPr>
            <w:tcW w:w="2933" w:type="dxa"/>
            <w:tcBorders>
              <w:top w:val="single" w:sz="4" w:space="0" w:color="auto"/>
              <w:left w:val="single" w:sz="4" w:space="0" w:color="auto"/>
              <w:bottom w:val="single" w:sz="4" w:space="0" w:color="auto"/>
              <w:right w:val="single" w:sz="4" w:space="0" w:color="auto"/>
            </w:tcBorders>
            <w:shd w:val="clear" w:color="auto" w:fill="auto"/>
            <w:vAlign w:val="center"/>
          </w:tcPr>
          <w:p w:rsidR="00B54F04" w:rsidRPr="00AC090D" w:rsidRDefault="00AC090D">
            <w:pPr>
              <w:pStyle w:val="a4"/>
              <w:spacing w:after="0" w:line="360" w:lineRule="auto"/>
              <w:jc w:val="center"/>
              <w:rPr>
                <w:rFonts w:asciiTheme="majorEastAsia" w:eastAsiaTheme="majorEastAsia" w:hAnsiTheme="majorEastAsia"/>
                <w:szCs w:val="21"/>
              </w:rPr>
            </w:pPr>
            <w:r w:rsidRPr="00AC090D">
              <w:rPr>
                <w:rFonts w:asciiTheme="majorEastAsia" w:eastAsiaTheme="majorEastAsia" w:hAnsiTheme="majorEastAsia" w:hint="eastAsia"/>
                <w:szCs w:val="21"/>
              </w:rPr>
              <w:t>2</w:t>
            </w:r>
          </w:p>
        </w:tc>
        <w:tc>
          <w:tcPr>
            <w:tcW w:w="2939" w:type="dxa"/>
            <w:tcBorders>
              <w:top w:val="single" w:sz="4" w:space="0" w:color="auto"/>
              <w:left w:val="single" w:sz="4" w:space="0" w:color="auto"/>
              <w:bottom w:val="single" w:sz="4" w:space="0" w:color="auto"/>
              <w:right w:val="single" w:sz="4" w:space="0" w:color="auto"/>
            </w:tcBorders>
            <w:shd w:val="clear" w:color="auto" w:fill="auto"/>
            <w:vAlign w:val="center"/>
          </w:tcPr>
          <w:p w:rsidR="00B54F04" w:rsidRPr="00AC090D" w:rsidRDefault="00AC090D">
            <w:pPr>
              <w:pStyle w:val="a4"/>
              <w:spacing w:after="0" w:line="360" w:lineRule="auto"/>
              <w:jc w:val="center"/>
              <w:rPr>
                <w:rFonts w:asciiTheme="majorEastAsia" w:eastAsiaTheme="majorEastAsia" w:hAnsiTheme="majorEastAsia"/>
                <w:szCs w:val="21"/>
              </w:rPr>
            </w:pPr>
            <w:r w:rsidRPr="00AC090D">
              <w:rPr>
                <w:rFonts w:asciiTheme="majorEastAsia" w:eastAsiaTheme="majorEastAsia" w:hAnsiTheme="majorEastAsia" w:hint="eastAsia"/>
                <w:szCs w:val="21"/>
              </w:rPr>
              <w:t>至少1人具有电工证</w:t>
            </w:r>
          </w:p>
        </w:tc>
      </w:tr>
      <w:tr w:rsidR="0001059A" w:rsidRPr="00AC090D">
        <w:trPr>
          <w:trHeight w:val="491"/>
        </w:trPr>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rsidR="00B54F04" w:rsidRPr="00AC090D" w:rsidRDefault="00AC090D">
            <w:pPr>
              <w:pStyle w:val="a4"/>
              <w:spacing w:after="0" w:line="360" w:lineRule="auto"/>
              <w:jc w:val="center"/>
              <w:rPr>
                <w:rFonts w:asciiTheme="majorEastAsia" w:eastAsiaTheme="majorEastAsia" w:hAnsiTheme="majorEastAsia"/>
                <w:szCs w:val="21"/>
              </w:rPr>
            </w:pPr>
            <w:r w:rsidRPr="00AC090D">
              <w:rPr>
                <w:rFonts w:asciiTheme="majorEastAsia" w:eastAsiaTheme="majorEastAsia" w:hAnsiTheme="majorEastAsia"/>
                <w:szCs w:val="21"/>
              </w:rPr>
              <w:t>5</w:t>
            </w:r>
          </w:p>
        </w:tc>
        <w:tc>
          <w:tcPr>
            <w:tcW w:w="3113" w:type="dxa"/>
            <w:tcBorders>
              <w:top w:val="single" w:sz="4" w:space="0" w:color="auto"/>
              <w:left w:val="single" w:sz="4" w:space="0" w:color="auto"/>
              <w:bottom w:val="single" w:sz="4" w:space="0" w:color="auto"/>
              <w:right w:val="single" w:sz="4" w:space="0" w:color="auto"/>
            </w:tcBorders>
            <w:shd w:val="clear" w:color="auto" w:fill="auto"/>
            <w:vAlign w:val="center"/>
          </w:tcPr>
          <w:p w:rsidR="00B54F04" w:rsidRPr="00AC090D" w:rsidRDefault="00AC090D">
            <w:pPr>
              <w:pStyle w:val="a4"/>
              <w:spacing w:after="0" w:line="360" w:lineRule="auto"/>
              <w:jc w:val="center"/>
              <w:rPr>
                <w:rFonts w:asciiTheme="majorEastAsia" w:eastAsiaTheme="majorEastAsia" w:hAnsiTheme="majorEastAsia"/>
                <w:szCs w:val="21"/>
              </w:rPr>
            </w:pPr>
            <w:r w:rsidRPr="00AC090D">
              <w:rPr>
                <w:rFonts w:asciiTheme="majorEastAsia" w:eastAsiaTheme="majorEastAsia" w:hAnsiTheme="majorEastAsia" w:hint="eastAsia"/>
                <w:szCs w:val="21"/>
              </w:rPr>
              <w:t>专人管理公厕保洁人员</w:t>
            </w:r>
          </w:p>
        </w:tc>
        <w:tc>
          <w:tcPr>
            <w:tcW w:w="2933" w:type="dxa"/>
            <w:tcBorders>
              <w:top w:val="single" w:sz="4" w:space="0" w:color="auto"/>
              <w:left w:val="single" w:sz="4" w:space="0" w:color="auto"/>
              <w:bottom w:val="single" w:sz="4" w:space="0" w:color="auto"/>
              <w:right w:val="single" w:sz="4" w:space="0" w:color="auto"/>
            </w:tcBorders>
            <w:shd w:val="clear" w:color="auto" w:fill="auto"/>
            <w:vAlign w:val="center"/>
          </w:tcPr>
          <w:p w:rsidR="00B54F04" w:rsidRPr="00AC090D" w:rsidRDefault="00AC090D">
            <w:pPr>
              <w:pStyle w:val="a4"/>
              <w:spacing w:after="0" w:line="360" w:lineRule="auto"/>
              <w:jc w:val="center"/>
              <w:rPr>
                <w:rFonts w:asciiTheme="majorEastAsia" w:eastAsiaTheme="majorEastAsia" w:hAnsiTheme="majorEastAsia"/>
                <w:szCs w:val="21"/>
              </w:rPr>
            </w:pPr>
            <w:r w:rsidRPr="00AC090D">
              <w:rPr>
                <w:rFonts w:asciiTheme="majorEastAsia" w:eastAsiaTheme="majorEastAsia" w:hAnsiTheme="majorEastAsia" w:hint="eastAsia"/>
                <w:szCs w:val="21"/>
              </w:rPr>
              <w:t>18</w:t>
            </w:r>
          </w:p>
        </w:tc>
        <w:tc>
          <w:tcPr>
            <w:tcW w:w="2939" w:type="dxa"/>
            <w:tcBorders>
              <w:top w:val="single" w:sz="4" w:space="0" w:color="auto"/>
              <w:left w:val="single" w:sz="4" w:space="0" w:color="auto"/>
              <w:bottom w:val="single" w:sz="4" w:space="0" w:color="auto"/>
              <w:right w:val="single" w:sz="4" w:space="0" w:color="auto"/>
            </w:tcBorders>
            <w:shd w:val="clear" w:color="auto" w:fill="auto"/>
            <w:vAlign w:val="center"/>
          </w:tcPr>
          <w:p w:rsidR="00B54F04" w:rsidRPr="00AC090D" w:rsidRDefault="00AC090D">
            <w:pPr>
              <w:pStyle w:val="a4"/>
              <w:spacing w:after="0" w:line="360" w:lineRule="auto"/>
              <w:jc w:val="center"/>
              <w:rPr>
                <w:rFonts w:asciiTheme="majorEastAsia" w:eastAsiaTheme="majorEastAsia" w:hAnsiTheme="majorEastAsia"/>
                <w:szCs w:val="21"/>
              </w:rPr>
            </w:pPr>
            <w:r w:rsidRPr="00AC090D">
              <w:rPr>
                <w:rFonts w:asciiTheme="majorEastAsia" w:eastAsiaTheme="majorEastAsia" w:hAnsiTheme="majorEastAsia" w:hint="eastAsia"/>
                <w:szCs w:val="21"/>
              </w:rPr>
              <w:t>不少于专管公厕数量</w:t>
            </w:r>
          </w:p>
        </w:tc>
      </w:tr>
      <w:tr w:rsidR="0001059A" w:rsidRPr="00AC090D">
        <w:trPr>
          <w:trHeight w:val="491"/>
        </w:trPr>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rsidR="00B54F04" w:rsidRPr="00AC090D" w:rsidRDefault="00AC090D">
            <w:pPr>
              <w:pStyle w:val="a4"/>
              <w:spacing w:after="0" w:line="360" w:lineRule="auto"/>
              <w:jc w:val="center"/>
              <w:rPr>
                <w:rFonts w:asciiTheme="majorEastAsia" w:eastAsiaTheme="majorEastAsia" w:hAnsiTheme="majorEastAsia"/>
                <w:szCs w:val="21"/>
              </w:rPr>
            </w:pPr>
            <w:r w:rsidRPr="00AC090D">
              <w:rPr>
                <w:rFonts w:asciiTheme="majorEastAsia" w:eastAsiaTheme="majorEastAsia" w:hAnsiTheme="majorEastAsia"/>
                <w:szCs w:val="21"/>
              </w:rPr>
              <w:t>6</w:t>
            </w:r>
          </w:p>
        </w:tc>
        <w:tc>
          <w:tcPr>
            <w:tcW w:w="3113" w:type="dxa"/>
            <w:tcBorders>
              <w:top w:val="single" w:sz="4" w:space="0" w:color="auto"/>
              <w:left w:val="single" w:sz="4" w:space="0" w:color="auto"/>
              <w:bottom w:val="single" w:sz="4" w:space="0" w:color="auto"/>
              <w:right w:val="single" w:sz="4" w:space="0" w:color="auto"/>
            </w:tcBorders>
            <w:shd w:val="clear" w:color="auto" w:fill="auto"/>
            <w:vAlign w:val="center"/>
          </w:tcPr>
          <w:p w:rsidR="00B54F04" w:rsidRPr="00AC090D" w:rsidRDefault="00AC090D">
            <w:pPr>
              <w:pStyle w:val="a4"/>
              <w:spacing w:after="0" w:line="360" w:lineRule="auto"/>
              <w:jc w:val="center"/>
              <w:rPr>
                <w:rFonts w:asciiTheme="majorEastAsia" w:eastAsiaTheme="majorEastAsia" w:hAnsiTheme="majorEastAsia"/>
                <w:szCs w:val="21"/>
              </w:rPr>
            </w:pPr>
            <w:r w:rsidRPr="00AC090D">
              <w:rPr>
                <w:rFonts w:asciiTheme="majorEastAsia" w:eastAsiaTheme="majorEastAsia" w:hAnsiTheme="majorEastAsia" w:hint="eastAsia"/>
                <w:szCs w:val="21"/>
              </w:rPr>
              <w:t>非专人管理公厕保洁人员</w:t>
            </w:r>
          </w:p>
        </w:tc>
        <w:tc>
          <w:tcPr>
            <w:tcW w:w="2933" w:type="dxa"/>
            <w:tcBorders>
              <w:top w:val="single" w:sz="4" w:space="0" w:color="auto"/>
              <w:left w:val="single" w:sz="4" w:space="0" w:color="auto"/>
              <w:bottom w:val="single" w:sz="4" w:space="0" w:color="auto"/>
              <w:right w:val="single" w:sz="4" w:space="0" w:color="auto"/>
            </w:tcBorders>
            <w:shd w:val="clear" w:color="auto" w:fill="auto"/>
            <w:vAlign w:val="center"/>
          </w:tcPr>
          <w:p w:rsidR="00B54F04" w:rsidRPr="00AC090D" w:rsidRDefault="00AC090D">
            <w:pPr>
              <w:pStyle w:val="a4"/>
              <w:spacing w:after="0" w:line="360" w:lineRule="auto"/>
              <w:jc w:val="center"/>
              <w:rPr>
                <w:rFonts w:asciiTheme="majorEastAsia" w:eastAsiaTheme="majorEastAsia" w:hAnsiTheme="majorEastAsia"/>
                <w:szCs w:val="21"/>
              </w:rPr>
            </w:pPr>
            <w:r w:rsidRPr="00AC090D">
              <w:rPr>
                <w:rFonts w:asciiTheme="majorEastAsia" w:eastAsiaTheme="majorEastAsia" w:hAnsiTheme="majorEastAsia" w:hint="eastAsia"/>
                <w:szCs w:val="21"/>
              </w:rPr>
              <w:t>20</w:t>
            </w:r>
          </w:p>
        </w:tc>
        <w:tc>
          <w:tcPr>
            <w:tcW w:w="2939" w:type="dxa"/>
            <w:tcBorders>
              <w:top w:val="single" w:sz="4" w:space="0" w:color="auto"/>
              <w:left w:val="single" w:sz="4" w:space="0" w:color="auto"/>
              <w:bottom w:val="single" w:sz="4" w:space="0" w:color="auto"/>
              <w:right w:val="single" w:sz="4" w:space="0" w:color="auto"/>
            </w:tcBorders>
            <w:shd w:val="clear" w:color="auto" w:fill="auto"/>
            <w:vAlign w:val="center"/>
          </w:tcPr>
          <w:p w:rsidR="00B54F04" w:rsidRPr="00AC090D" w:rsidRDefault="00AC090D">
            <w:pPr>
              <w:pStyle w:val="a4"/>
              <w:spacing w:after="0" w:line="360" w:lineRule="auto"/>
              <w:jc w:val="center"/>
              <w:rPr>
                <w:rFonts w:asciiTheme="majorEastAsia" w:eastAsiaTheme="majorEastAsia" w:hAnsiTheme="majorEastAsia"/>
                <w:szCs w:val="21"/>
              </w:rPr>
            </w:pPr>
            <w:r w:rsidRPr="00AC090D">
              <w:rPr>
                <w:rFonts w:asciiTheme="majorEastAsia" w:eastAsiaTheme="majorEastAsia" w:hAnsiTheme="majorEastAsia" w:hint="eastAsia"/>
                <w:szCs w:val="21"/>
              </w:rPr>
              <w:t>不少于20人</w:t>
            </w:r>
          </w:p>
        </w:tc>
      </w:tr>
      <w:tr w:rsidR="0001059A" w:rsidRPr="00AC090D">
        <w:trPr>
          <w:trHeight w:val="499"/>
        </w:trPr>
        <w:tc>
          <w:tcPr>
            <w:tcW w:w="40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54F04" w:rsidRPr="00AC090D" w:rsidRDefault="00AC090D">
            <w:pPr>
              <w:pStyle w:val="a4"/>
              <w:spacing w:after="0" w:line="360" w:lineRule="auto"/>
              <w:jc w:val="center"/>
              <w:rPr>
                <w:rFonts w:asciiTheme="majorEastAsia" w:eastAsiaTheme="majorEastAsia" w:hAnsiTheme="majorEastAsia"/>
                <w:szCs w:val="21"/>
              </w:rPr>
            </w:pPr>
            <w:r w:rsidRPr="00AC090D">
              <w:rPr>
                <w:rFonts w:asciiTheme="majorEastAsia" w:eastAsiaTheme="majorEastAsia" w:hAnsiTheme="majorEastAsia"/>
                <w:szCs w:val="21"/>
              </w:rPr>
              <w:t>合计</w:t>
            </w:r>
          </w:p>
        </w:tc>
        <w:tc>
          <w:tcPr>
            <w:tcW w:w="2933" w:type="dxa"/>
            <w:tcBorders>
              <w:top w:val="single" w:sz="4" w:space="0" w:color="auto"/>
              <w:left w:val="single" w:sz="4" w:space="0" w:color="auto"/>
              <w:bottom w:val="single" w:sz="4" w:space="0" w:color="auto"/>
              <w:right w:val="single" w:sz="4" w:space="0" w:color="auto"/>
            </w:tcBorders>
            <w:shd w:val="clear" w:color="auto" w:fill="auto"/>
            <w:vAlign w:val="center"/>
          </w:tcPr>
          <w:p w:rsidR="00B54F04" w:rsidRPr="00AC090D" w:rsidRDefault="00AC090D">
            <w:pPr>
              <w:pStyle w:val="a4"/>
              <w:spacing w:after="0" w:line="360" w:lineRule="auto"/>
              <w:jc w:val="center"/>
              <w:rPr>
                <w:rFonts w:asciiTheme="majorEastAsia" w:eastAsiaTheme="majorEastAsia" w:hAnsiTheme="majorEastAsia"/>
                <w:szCs w:val="21"/>
              </w:rPr>
            </w:pPr>
            <w:r w:rsidRPr="00AC090D">
              <w:rPr>
                <w:rFonts w:asciiTheme="majorEastAsia" w:eastAsiaTheme="majorEastAsia" w:hAnsiTheme="majorEastAsia" w:hint="eastAsia"/>
                <w:szCs w:val="21"/>
              </w:rPr>
              <w:t>44</w:t>
            </w:r>
          </w:p>
        </w:tc>
        <w:tc>
          <w:tcPr>
            <w:tcW w:w="2939" w:type="dxa"/>
            <w:tcBorders>
              <w:top w:val="single" w:sz="4" w:space="0" w:color="auto"/>
              <w:left w:val="single" w:sz="4" w:space="0" w:color="auto"/>
              <w:bottom w:val="single" w:sz="4" w:space="0" w:color="auto"/>
              <w:right w:val="single" w:sz="4" w:space="0" w:color="auto"/>
            </w:tcBorders>
            <w:shd w:val="clear" w:color="auto" w:fill="auto"/>
            <w:vAlign w:val="center"/>
          </w:tcPr>
          <w:p w:rsidR="00B54F04" w:rsidRPr="00AC090D" w:rsidRDefault="00B54F04">
            <w:pPr>
              <w:pStyle w:val="a4"/>
              <w:spacing w:after="0" w:line="360" w:lineRule="auto"/>
              <w:jc w:val="center"/>
              <w:rPr>
                <w:rFonts w:asciiTheme="majorEastAsia" w:eastAsiaTheme="majorEastAsia" w:hAnsiTheme="majorEastAsia"/>
                <w:szCs w:val="21"/>
              </w:rPr>
            </w:pPr>
          </w:p>
        </w:tc>
      </w:tr>
    </w:tbl>
    <w:p w:rsidR="00B54F04" w:rsidRPr="00AC090D" w:rsidRDefault="00AC090D">
      <w:pPr>
        <w:pStyle w:val="a4"/>
        <w:spacing w:after="0" w:line="360" w:lineRule="auto"/>
        <w:ind w:firstLineChars="200" w:firstLine="420"/>
        <w:rPr>
          <w:rFonts w:asciiTheme="majorEastAsia" w:eastAsiaTheme="majorEastAsia" w:hAnsiTheme="majorEastAsia"/>
          <w:szCs w:val="21"/>
        </w:rPr>
      </w:pPr>
      <w:r w:rsidRPr="00AC090D">
        <w:rPr>
          <w:rFonts w:asciiTheme="majorEastAsia" w:eastAsiaTheme="majorEastAsia" w:hAnsiTheme="majorEastAsia"/>
          <w:szCs w:val="21"/>
        </w:rPr>
        <w:t>（以上人员为中标人在投标文件中承诺为本项目投入的人员，本项目须投入人员数量不少于以上清单，如遇人员不足的情况，采购人有权根据实际所需要求中标人增加。）</w:t>
      </w:r>
    </w:p>
    <w:p w:rsidR="00B54F04" w:rsidRPr="00AC090D" w:rsidRDefault="00AC090D">
      <w:pPr>
        <w:pStyle w:val="a4"/>
        <w:spacing w:after="0" w:line="360" w:lineRule="auto"/>
        <w:ind w:firstLineChars="200" w:firstLine="420"/>
        <w:rPr>
          <w:rFonts w:asciiTheme="majorEastAsia" w:eastAsiaTheme="majorEastAsia" w:hAnsiTheme="majorEastAsia"/>
          <w:szCs w:val="21"/>
        </w:rPr>
      </w:pPr>
      <w:r w:rsidRPr="00AC090D">
        <w:rPr>
          <w:rFonts w:asciiTheme="majorEastAsia" w:eastAsiaTheme="majorEastAsia" w:hAnsiTheme="majorEastAsia"/>
          <w:szCs w:val="21"/>
        </w:rPr>
        <w:t>1、中标人</w:t>
      </w:r>
      <w:r w:rsidRPr="00AC090D">
        <w:rPr>
          <w:rFonts w:asciiTheme="majorEastAsia" w:eastAsiaTheme="majorEastAsia" w:hAnsiTheme="majorEastAsia" w:hint="eastAsia"/>
          <w:szCs w:val="21"/>
        </w:rPr>
        <w:t>应在服务期开始前10</w:t>
      </w:r>
      <w:r w:rsidRPr="00AC090D">
        <w:rPr>
          <w:rFonts w:asciiTheme="majorEastAsia" w:eastAsiaTheme="majorEastAsia" w:hAnsiTheme="majorEastAsia"/>
          <w:szCs w:val="21"/>
        </w:rPr>
        <w:t>天内完成所有</w:t>
      </w:r>
      <w:r w:rsidRPr="00AC090D">
        <w:rPr>
          <w:rFonts w:asciiTheme="majorEastAsia" w:eastAsiaTheme="majorEastAsia" w:hAnsiTheme="majorEastAsia" w:hint="eastAsia"/>
          <w:szCs w:val="21"/>
        </w:rPr>
        <w:t>作业</w:t>
      </w:r>
      <w:r w:rsidRPr="00AC090D">
        <w:rPr>
          <w:rFonts w:asciiTheme="majorEastAsia" w:eastAsiaTheme="majorEastAsia" w:hAnsiTheme="majorEastAsia"/>
          <w:szCs w:val="21"/>
        </w:rPr>
        <w:t>人员的招聘</w:t>
      </w:r>
      <w:r w:rsidRPr="00AC090D">
        <w:rPr>
          <w:rFonts w:asciiTheme="majorEastAsia" w:eastAsiaTheme="majorEastAsia" w:hAnsiTheme="majorEastAsia" w:hint="eastAsia"/>
          <w:szCs w:val="21"/>
        </w:rPr>
        <w:t>（或优先接收本项目涉及原有项目需要解决的劳动合同人员和劳务关系人员）</w:t>
      </w:r>
      <w:r w:rsidRPr="00AC090D">
        <w:rPr>
          <w:rFonts w:asciiTheme="majorEastAsia" w:eastAsiaTheme="majorEastAsia" w:hAnsiTheme="majorEastAsia"/>
          <w:szCs w:val="21"/>
        </w:rPr>
        <w:t>、入职手续（或与现有人员转接劳务关系）及岗位培训等工作，并做好垃圾收运、公厕运维管理服务交接。以上人员必须经专业培训才能上岗</w:t>
      </w:r>
      <w:r w:rsidRPr="00AC090D">
        <w:rPr>
          <w:rFonts w:asciiTheme="majorEastAsia" w:eastAsiaTheme="majorEastAsia" w:hAnsiTheme="majorEastAsia" w:hint="eastAsia"/>
          <w:szCs w:val="21"/>
        </w:rPr>
        <w:t>。</w:t>
      </w:r>
    </w:p>
    <w:p w:rsidR="00B54F04" w:rsidRPr="00AC090D" w:rsidRDefault="00AC090D">
      <w:pPr>
        <w:pStyle w:val="a4"/>
        <w:spacing w:after="0" w:line="360" w:lineRule="auto"/>
        <w:ind w:firstLineChars="200" w:firstLine="420"/>
        <w:rPr>
          <w:rFonts w:asciiTheme="majorEastAsia" w:eastAsiaTheme="majorEastAsia" w:hAnsiTheme="majorEastAsia"/>
          <w:szCs w:val="21"/>
        </w:rPr>
      </w:pPr>
      <w:r w:rsidRPr="00AC090D">
        <w:rPr>
          <w:rFonts w:asciiTheme="majorEastAsia" w:eastAsiaTheme="majorEastAsia" w:hAnsiTheme="majorEastAsia" w:hint="eastAsia"/>
          <w:szCs w:val="21"/>
        </w:rPr>
        <w:t>2</w:t>
      </w:r>
      <w:r w:rsidRPr="00AC090D">
        <w:rPr>
          <w:rFonts w:asciiTheme="majorEastAsia" w:eastAsiaTheme="majorEastAsia" w:hAnsiTheme="majorEastAsia"/>
          <w:szCs w:val="21"/>
        </w:rPr>
        <w:t>、本项目须投入人员数量不少于以上清单，如遇相关人员数量不足的情况，中标人应根据实际所需增加。同时，中标人应当与劳动者订立书面劳动合同（或劳务合同），并为员工购买社保</w:t>
      </w:r>
      <w:r w:rsidRPr="00AC090D">
        <w:rPr>
          <w:rFonts w:asciiTheme="majorEastAsia" w:eastAsiaTheme="majorEastAsia" w:hAnsiTheme="majorEastAsia" w:hint="eastAsia"/>
          <w:szCs w:val="21"/>
        </w:rPr>
        <w:t>等相关保险，需符合相关用工条件</w:t>
      </w:r>
      <w:r w:rsidRPr="00AC090D">
        <w:rPr>
          <w:rFonts w:asciiTheme="majorEastAsia" w:eastAsiaTheme="majorEastAsia" w:hAnsiTheme="majorEastAsia"/>
          <w:szCs w:val="21"/>
        </w:rPr>
        <w:t>。</w:t>
      </w:r>
    </w:p>
    <w:p w:rsidR="00B54F04" w:rsidRPr="00AC090D" w:rsidRDefault="00AC090D">
      <w:pPr>
        <w:spacing w:line="360" w:lineRule="auto"/>
        <w:ind w:firstLineChars="200" w:firstLine="420"/>
        <w:rPr>
          <w:rFonts w:asciiTheme="majorEastAsia" w:eastAsiaTheme="majorEastAsia" w:hAnsiTheme="majorEastAsia"/>
          <w:szCs w:val="21"/>
        </w:rPr>
      </w:pPr>
      <w:r w:rsidRPr="00AC090D">
        <w:rPr>
          <w:rFonts w:asciiTheme="majorEastAsia" w:eastAsiaTheme="majorEastAsia" w:hAnsiTheme="majorEastAsia" w:cs="Times New Roman" w:hint="eastAsia"/>
          <w:szCs w:val="21"/>
        </w:rPr>
        <w:lastRenderedPageBreak/>
        <w:t>3</w:t>
      </w:r>
      <w:r w:rsidRPr="00AC090D">
        <w:rPr>
          <w:rFonts w:asciiTheme="majorEastAsia" w:eastAsiaTheme="majorEastAsia" w:hAnsiTheme="majorEastAsia" w:cs="Times New Roman"/>
          <w:szCs w:val="21"/>
        </w:rPr>
        <w:t>、中标人按照“应收尽收”原则接收自愿留下且满足年龄条件的</w:t>
      </w:r>
      <w:r w:rsidRPr="00AC090D">
        <w:rPr>
          <w:rFonts w:asciiTheme="majorEastAsia" w:eastAsiaTheme="majorEastAsia" w:hAnsiTheme="majorEastAsia" w:cs="Times New Roman" w:hint="eastAsia"/>
          <w:szCs w:val="21"/>
        </w:rPr>
        <w:t>原服务项目保洁</w:t>
      </w:r>
      <w:r w:rsidRPr="00AC090D">
        <w:rPr>
          <w:rFonts w:asciiTheme="majorEastAsia" w:eastAsiaTheme="majorEastAsia" w:hAnsiTheme="majorEastAsia" w:cs="Times New Roman"/>
          <w:szCs w:val="21"/>
        </w:rPr>
        <w:t>工人，所有合同期内工人工资标准必须符合劳动法规及相关法律法规，且工人最低工资不能低于东莞市最新公布的</w:t>
      </w:r>
      <w:r w:rsidRPr="00AC090D">
        <w:rPr>
          <w:rFonts w:asciiTheme="majorEastAsia" w:eastAsiaTheme="majorEastAsia" w:hAnsiTheme="majorEastAsia" w:cs="Times New Roman" w:hint="eastAsia"/>
          <w:szCs w:val="21"/>
        </w:rPr>
        <w:t>最低工资标准</w:t>
      </w:r>
      <w:r w:rsidRPr="00AC090D">
        <w:rPr>
          <w:rFonts w:asciiTheme="majorEastAsia" w:eastAsiaTheme="majorEastAsia" w:hAnsiTheme="majorEastAsia" w:cs="Times New Roman"/>
          <w:szCs w:val="21"/>
        </w:rPr>
        <w:t>。同时，工人加班的劳动报酬也必须符合劳动法及相关行业的法律法规。</w:t>
      </w:r>
    </w:p>
    <w:p w:rsidR="00B54F04" w:rsidRPr="00AC090D" w:rsidRDefault="00AC090D">
      <w:pPr>
        <w:pStyle w:val="null3"/>
        <w:spacing w:line="360" w:lineRule="auto"/>
        <w:ind w:firstLine="501"/>
        <w:rPr>
          <w:rFonts w:asciiTheme="majorEastAsia" w:eastAsiaTheme="majorEastAsia" w:hAnsiTheme="majorEastAsia" w:hint="default"/>
          <w:sz w:val="21"/>
          <w:szCs w:val="21"/>
          <w:lang w:eastAsia="zh-CN"/>
        </w:rPr>
      </w:pPr>
      <w:r w:rsidRPr="00AC090D">
        <w:rPr>
          <w:rFonts w:asciiTheme="majorEastAsia" w:eastAsiaTheme="majorEastAsia" w:hAnsiTheme="majorEastAsia" w:cs="Times New Roman" w:hint="default"/>
          <w:kern w:val="2"/>
          <w:sz w:val="21"/>
          <w:szCs w:val="21"/>
          <w:lang w:eastAsia="zh-CN"/>
        </w:rPr>
        <w:t>4、在履行期间，投入本项目的所有人员须专职服务本项目，不得中途减少人员数量从事本项目以外的工作，如相关人员有变更应及时向采购人办理变更备案手续，否则作违约处理。备案人员不得在两个或两个以上不同的项目中同时任职，如在不同项目备案资料中发现有关人员重复备案欺骗采购人情形的，按</w:t>
      </w:r>
      <w:r w:rsidRPr="00AC090D">
        <w:rPr>
          <w:rFonts w:asciiTheme="majorEastAsia" w:eastAsiaTheme="majorEastAsia" w:hAnsiTheme="majorEastAsia" w:cs="Times New Roman"/>
          <w:kern w:val="2"/>
          <w:sz w:val="21"/>
          <w:szCs w:val="21"/>
          <w:lang w:eastAsia="zh-CN"/>
        </w:rPr>
        <w:t>中标人</w:t>
      </w:r>
      <w:r w:rsidRPr="00AC090D">
        <w:rPr>
          <w:rFonts w:asciiTheme="majorEastAsia" w:eastAsiaTheme="majorEastAsia" w:hAnsiTheme="majorEastAsia" w:cs="Times New Roman" w:hint="default"/>
          <w:kern w:val="2"/>
          <w:sz w:val="21"/>
          <w:szCs w:val="21"/>
          <w:lang w:eastAsia="zh-CN"/>
        </w:rPr>
        <w:t>违约处理</w:t>
      </w:r>
      <w:r w:rsidRPr="00AC090D">
        <w:rPr>
          <w:rFonts w:asciiTheme="majorEastAsia" w:eastAsiaTheme="majorEastAsia" w:hAnsiTheme="majorEastAsia" w:cs="Times New Roman"/>
          <w:kern w:val="2"/>
          <w:sz w:val="21"/>
          <w:szCs w:val="21"/>
          <w:lang w:eastAsia="zh-CN"/>
        </w:rPr>
        <w:t>，中标人</w:t>
      </w:r>
      <w:r w:rsidRPr="00AC090D">
        <w:rPr>
          <w:rFonts w:asciiTheme="majorEastAsia" w:eastAsiaTheme="majorEastAsia" w:hAnsiTheme="majorEastAsia" w:cs="Times New Roman" w:hint="default"/>
          <w:kern w:val="2"/>
          <w:sz w:val="21"/>
          <w:szCs w:val="21"/>
          <w:lang w:eastAsia="zh-CN"/>
        </w:rPr>
        <w:t>应在5个工作日内补齐所缺人员。</w:t>
      </w:r>
    </w:p>
    <w:p w:rsidR="00B54F04" w:rsidRPr="00AC090D" w:rsidRDefault="00AC090D">
      <w:pPr>
        <w:spacing w:line="360" w:lineRule="auto"/>
        <w:ind w:firstLineChars="200" w:firstLine="422"/>
        <w:rPr>
          <w:rFonts w:asciiTheme="majorEastAsia" w:eastAsiaTheme="majorEastAsia" w:hAnsiTheme="majorEastAsia"/>
          <w:b/>
          <w:bCs/>
          <w:szCs w:val="21"/>
        </w:rPr>
      </w:pPr>
      <w:r w:rsidRPr="00AC090D">
        <w:rPr>
          <w:rFonts w:asciiTheme="majorEastAsia" w:eastAsiaTheme="majorEastAsia" w:hAnsiTheme="majorEastAsia" w:cs="Times New Roman"/>
          <w:b/>
          <w:bCs/>
          <w:szCs w:val="21"/>
        </w:rPr>
        <w:t>（三）</w:t>
      </w:r>
      <w:r w:rsidRPr="00AC090D">
        <w:rPr>
          <w:rFonts w:asciiTheme="majorEastAsia" w:eastAsiaTheme="majorEastAsia" w:hAnsiTheme="majorEastAsia" w:cs="Times New Roman" w:hint="eastAsia"/>
          <w:b/>
          <w:bCs/>
          <w:szCs w:val="21"/>
        </w:rPr>
        <w:t>工具、用品配置</w:t>
      </w:r>
      <w:r w:rsidRPr="00AC090D">
        <w:rPr>
          <w:rFonts w:asciiTheme="majorEastAsia" w:eastAsiaTheme="majorEastAsia" w:hAnsiTheme="majorEastAsia" w:cs="Times New Roman"/>
          <w:b/>
          <w:bCs/>
          <w:szCs w:val="21"/>
        </w:rPr>
        <w:t>要求</w:t>
      </w:r>
    </w:p>
    <w:p w:rsidR="00B54F04" w:rsidRPr="00AC090D" w:rsidRDefault="00AC090D">
      <w:pPr>
        <w:spacing w:line="360" w:lineRule="auto"/>
        <w:ind w:firstLineChars="200" w:firstLine="420"/>
        <w:rPr>
          <w:rFonts w:asciiTheme="majorEastAsia" w:eastAsiaTheme="majorEastAsia" w:hAnsiTheme="majorEastAsia"/>
          <w:szCs w:val="21"/>
        </w:rPr>
      </w:pPr>
      <w:r w:rsidRPr="00AC090D">
        <w:rPr>
          <w:rFonts w:asciiTheme="majorEastAsia" w:eastAsiaTheme="majorEastAsia" w:hAnsiTheme="majorEastAsia" w:cs="Times New Roman" w:hint="eastAsia"/>
          <w:szCs w:val="21"/>
        </w:rPr>
        <w:t>1、中标人负责配备该项目运行的以下工具、用品：</w:t>
      </w:r>
    </w:p>
    <w:p w:rsidR="00B54F04" w:rsidRPr="00AC090D" w:rsidRDefault="00AC090D">
      <w:pPr>
        <w:pStyle w:val="null3"/>
        <w:spacing w:line="360" w:lineRule="auto"/>
        <w:ind w:firstLineChars="200" w:firstLine="420"/>
        <w:jc w:val="both"/>
        <w:rPr>
          <w:rFonts w:asciiTheme="majorEastAsia" w:eastAsiaTheme="majorEastAsia" w:hAnsiTheme="majorEastAsia" w:hint="default"/>
          <w:sz w:val="21"/>
          <w:szCs w:val="21"/>
          <w:lang w:eastAsia="zh-CN"/>
        </w:rPr>
      </w:pPr>
      <w:r w:rsidRPr="00AC090D">
        <w:rPr>
          <w:rFonts w:asciiTheme="majorEastAsia" w:eastAsiaTheme="majorEastAsia" w:hAnsiTheme="majorEastAsia" w:cs="Times New Roman"/>
          <w:sz w:val="21"/>
          <w:szCs w:val="21"/>
          <w:lang w:eastAsia="zh-CN"/>
        </w:rPr>
        <w:t>（1）足够的扫把、地拖、厕所刷、地板刷、手套、地拖桶、铁钳、水鞋、水桶、胶水管等保洁用具；</w:t>
      </w:r>
    </w:p>
    <w:p w:rsidR="00B54F04" w:rsidRPr="00AC090D" w:rsidRDefault="00AC090D">
      <w:pPr>
        <w:pStyle w:val="null3"/>
        <w:spacing w:line="360" w:lineRule="auto"/>
        <w:ind w:firstLineChars="200" w:firstLine="420"/>
        <w:jc w:val="both"/>
        <w:rPr>
          <w:rFonts w:asciiTheme="majorEastAsia" w:eastAsiaTheme="majorEastAsia" w:hAnsiTheme="majorEastAsia" w:hint="default"/>
          <w:sz w:val="21"/>
          <w:szCs w:val="21"/>
          <w:lang w:eastAsia="zh-CN"/>
        </w:rPr>
      </w:pPr>
      <w:r w:rsidRPr="00AC090D">
        <w:rPr>
          <w:rFonts w:asciiTheme="majorEastAsia" w:eastAsiaTheme="majorEastAsia" w:hAnsiTheme="majorEastAsia" w:cs="Times New Roman"/>
          <w:sz w:val="21"/>
          <w:szCs w:val="21"/>
          <w:lang w:eastAsia="zh-CN"/>
        </w:rPr>
        <w:t>（2）充足的日常消耗品，包括：檀香、臭丸、除臭药水、洗衣粉、滤芯、口罩、洗洁精、洁厕灵、垃圾袋、消毒用品、洗手液、纸巾等；</w:t>
      </w:r>
    </w:p>
    <w:p w:rsidR="00B54F04" w:rsidRPr="00AC090D" w:rsidRDefault="00AC090D">
      <w:pPr>
        <w:pStyle w:val="null3"/>
        <w:spacing w:line="360" w:lineRule="auto"/>
        <w:ind w:firstLineChars="200" w:firstLine="420"/>
        <w:jc w:val="both"/>
        <w:rPr>
          <w:rFonts w:asciiTheme="majorEastAsia" w:eastAsiaTheme="majorEastAsia" w:hAnsiTheme="majorEastAsia" w:hint="default"/>
          <w:sz w:val="21"/>
          <w:szCs w:val="21"/>
          <w:lang w:eastAsia="zh-CN"/>
        </w:rPr>
      </w:pPr>
      <w:r w:rsidRPr="00AC090D">
        <w:rPr>
          <w:rFonts w:asciiTheme="majorEastAsia" w:eastAsiaTheme="majorEastAsia" w:hAnsiTheme="majorEastAsia" w:cs="Times New Roman"/>
          <w:sz w:val="21"/>
          <w:szCs w:val="21"/>
          <w:lang w:eastAsia="zh-CN"/>
        </w:rPr>
        <w:t>（3）应配备发电机和高压冲洗设备，以应对突发情况。</w:t>
      </w:r>
    </w:p>
    <w:p w:rsidR="00B54F04" w:rsidRPr="00AC090D" w:rsidRDefault="00AC090D">
      <w:pPr>
        <w:pStyle w:val="null3"/>
        <w:spacing w:line="360" w:lineRule="auto"/>
        <w:ind w:firstLineChars="200" w:firstLine="420"/>
        <w:jc w:val="both"/>
        <w:rPr>
          <w:rFonts w:asciiTheme="majorEastAsia" w:eastAsiaTheme="majorEastAsia" w:hAnsiTheme="majorEastAsia" w:hint="default"/>
          <w:sz w:val="21"/>
          <w:szCs w:val="21"/>
          <w:lang w:eastAsia="zh-CN"/>
        </w:rPr>
      </w:pPr>
      <w:r w:rsidRPr="00AC090D">
        <w:rPr>
          <w:rFonts w:asciiTheme="majorEastAsia" w:eastAsiaTheme="majorEastAsia" w:hAnsiTheme="majorEastAsia" w:cs="Times New Roman"/>
          <w:sz w:val="21"/>
          <w:szCs w:val="21"/>
          <w:lang w:eastAsia="zh-CN"/>
        </w:rPr>
        <w:t>（4）对通风不畅的公厕配备除臭设备。</w:t>
      </w:r>
    </w:p>
    <w:p w:rsidR="00B54F04" w:rsidRPr="00AC090D" w:rsidRDefault="00AC090D">
      <w:pPr>
        <w:pStyle w:val="null3"/>
        <w:spacing w:line="360" w:lineRule="auto"/>
        <w:ind w:firstLineChars="200" w:firstLine="420"/>
        <w:jc w:val="both"/>
        <w:rPr>
          <w:rFonts w:asciiTheme="majorEastAsia" w:eastAsiaTheme="majorEastAsia" w:hAnsiTheme="majorEastAsia" w:hint="default"/>
          <w:sz w:val="21"/>
          <w:szCs w:val="21"/>
          <w:lang w:eastAsia="zh-CN"/>
        </w:rPr>
      </w:pPr>
      <w:r w:rsidRPr="00AC090D">
        <w:rPr>
          <w:rFonts w:asciiTheme="majorEastAsia" w:eastAsiaTheme="majorEastAsia" w:hAnsiTheme="majorEastAsia" w:cs="Times New Roman"/>
          <w:sz w:val="21"/>
          <w:szCs w:val="21"/>
          <w:lang w:eastAsia="zh-CN"/>
        </w:rPr>
        <w:t>（5）确保每座厕所配备不少于2个合格的灭火器。</w:t>
      </w:r>
    </w:p>
    <w:p w:rsidR="00B54F04" w:rsidRPr="00AC090D" w:rsidRDefault="00AC090D">
      <w:pPr>
        <w:pStyle w:val="null3"/>
        <w:spacing w:line="360" w:lineRule="auto"/>
        <w:ind w:firstLineChars="200" w:firstLine="420"/>
        <w:jc w:val="both"/>
        <w:rPr>
          <w:rFonts w:asciiTheme="majorEastAsia" w:eastAsiaTheme="majorEastAsia" w:hAnsiTheme="majorEastAsia" w:hint="default"/>
          <w:sz w:val="21"/>
          <w:szCs w:val="21"/>
          <w:lang w:eastAsia="zh-CN"/>
        </w:rPr>
      </w:pPr>
      <w:r w:rsidRPr="00AC090D">
        <w:rPr>
          <w:rFonts w:asciiTheme="majorEastAsia" w:eastAsiaTheme="majorEastAsia" w:hAnsiTheme="majorEastAsia" w:cs="Times New Roman"/>
          <w:sz w:val="21"/>
          <w:szCs w:val="21"/>
          <w:lang w:eastAsia="zh-CN"/>
        </w:rPr>
        <w:t>2、</w:t>
      </w:r>
      <w:r w:rsidRPr="00AC090D">
        <w:rPr>
          <w:rFonts w:asciiTheme="majorEastAsia" w:eastAsiaTheme="majorEastAsia" w:hAnsiTheme="majorEastAsia" w:cs="Times New Roman" w:hint="default"/>
          <w:sz w:val="21"/>
          <w:szCs w:val="21"/>
          <w:lang w:eastAsia="zh-CN"/>
        </w:rPr>
        <w:t>中标人投入的机械设备</w:t>
      </w:r>
      <w:r w:rsidRPr="00AC090D">
        <w:rPr>
          <w:rFonts w:asciiTheme="majorEastAsia" w:eastAsiaTheme="majorEastAsia" w:hAnsiTheme="majorEastAsia" w:cs="Times New Roman"/>
          <w:sz w:val="21"/>
          <w:szCs w:val="21"/>
          <w:lang w:eastAsia="zh-CN"/>
        </w:rPr>
        <w:t>应</w:t>
      </w:r>
      <w:r w:rsidRPr="00AC090D">
        <w:rPr>
          <w:rFonts w:asciiTheme="majorEastAsia" w:eastAsiaTheme="majorEastAsia" w:hAnsiTheme="majorEastAsia" w:cs="Times New Roman" w:hint="default"/>
          <w:sz w:val="21"/>
          <w:szCs w:val="21"/>
          <w:lang w:eastAsia="zh-CN"/>
        </w:rPr>
        <w:t>在</w:t>
      </w:r>
      <w:r w:rsidRPr="00AC090D">
        <w:rPr>
          <w:rFonts w:asciiTheme="majorEastAsia" w:eastAsiaTheme="majorEastAsia" w:hAnsiTheme="majorEastAsia" w:cs="Times New Roman"/>
          <w:sz w:val="21"/>
          <w:szCs w:val="21"/>
          <w:lang w:eastAsia="zh-CN"/>
        </w:rPr>
        <w:t>服务期开始前10</w:t>
      </w:r>
      <w:r w:rsidRPr="00AC090D">
        <w:rPr>
          <w:rFonts w:asciiTheme="majorEastAsia" w:eastAsiaTheme="majorEastAsia" w:hAnsiTheme="majorEastAsia" w:cs="Times New Roman" w:hint="default"/>
          <w:sz w:val="21"/>
          <w:szCs w:val="21"/>
          <w:lang w:eastAsia="zh-CN"/>
        </w:rPr>
        <w:t>天内</w:t>
      </w:r>
      <w:r w:rsidRPr="00AC090D">
        <w:rPr>
          <w:rFonts w:asciiTheme="majorEastAsia" w:eastAsiaTheme="majorEastAsia" w:hAnsiTheme="majorEastAsia" w:cs="Times New Roman"/>
          <w:sz w:val="21"/>
          <w:szCs w:val="21"/>
          <w:lang w:eastAsia="zh-CN"/>
        </w:rPr>
        <w:t>，</w:t>
      </w:r>
      <w:r w:rsidRPr="00AC090D">
        <w:rPr>
          <w:rFonts w:asciiTheme="majorEastAsia" w:eastAsiaTheme="majorEastAsia" w:hAnsiTheme="majorEastAsia" w:cs="Times New Roman" w:hint="default"/>
          <w:sz w:val="21"/>
          <w:szCs w:val="21"/>
          <w:lang w:eastAsia="zh-CN"/>
        </w:rPr>
        <w:t>经采购人验收认定</w:t>
      </w:r>
      <w:r w:rsidRPr="00AC090D">
        <w:rPr>
          <w:rFonts w:asciiTheme="majorEastAsia" w:eastAsiaTheme="majorEastAsia" w:hAnsiTheme="majorEastAsia" w:cs="Times New Roman"/>
          <w:sz w:val="21"/>
          <w:szCs w:val="21"/>
          <w:lang w:eastAsia="zh-CN"/>
        </w:rPr>
        <w:t>。</w:t>
      </w:r>
    </w:p>
    <w:p w:rsidR="00B54F04" w:rsidRPr="00AC090D" w:rsidRDefault="00AC090D">
      <w:pPr>
        <w:pStyle w:val="null3"/>
        <w:spacing w:line="360" w:lineRule="auto"/>
        <w:ind w:firstLineChars="200" w:firstLine="420"/>
        <w:rPr>
          <w:rFonts w:asciiTheme="majorEastAsia" w:eastAsiaTheme="majorEastAsia" w:hAnsiTheme="majorEastAsia" w:hint="default"/>
          <w:sz w:val="21"/>
          <w:szCs w:val="21"/>
          <w:lang w:eastAsia="zh-CN"/>
        </w:rPr>
      </w:pPr>
      <w:r w:rsidRPr="00AC090D">
        <w:rPr>
          <w:rFonts w:asciiTheme="majorEastAsia" w:eastAsiaTheme="majorEastAsia" w:hAnsiTheme="majorEastAsia" w:cs="Times New Roman"/>
          <w:sz w:val="21"/>
          <w:szCs w:val="21"/>
          <w:lang w:eastAsia="zh-CN"/>
        </w:rPr>
        <w:t>3、</w:t>
      </w:r>
      <w:r w:rsidRPr="00AC090D">
        <w:rPr>
          <w:rFonts w:asciiTheme="majorEastAsia" w:eastAsiaTheme="majorEastAsia" w:hAnsiTheme="majorEastAsia" w:cs="Times New Roman" w:hint="default"/>
          <w:sz w:val="21"/>
          <w:szCs w:val="21"/>
          <w:lang w:eastAsia="zh-CN"/>
        </w:rPr>
        <w:t>在履行期间，</w:t>
      </w:r>
      <w:r w:rsidRPr="00AC090D">
        <w:rPr>
          <w:rFonts w:asciiTheme="majorEastAsia" w:eastAsiaTheme="majorEastAsia" w:hAnsiTheme="majorEastAsia" w:cs="Times New Roman"/>
          <w:sz w:val="21"/>
          <w:szCs w:val="21"/>
          <w:lang w:eastAsia="zh-CN"/>
        </w:rPr>
        <w:t>中标人</w:t>
      </w:r>
      <w:r w:rsidRPr="00AC090D">
        <w:rPr>
          <w:rFonts w:asciiTheme="majorEastAsia" w:eastAsiaTheme="majorEastAsia" w:hAnsiTheme="majorEastAsia" w:cs="Times New Roman" w:hint="default"/>
          <w:sz w:val="21"/>
          <w:szCs w:val="21"/>
          <w:lang w:eastAsia="zh-CN"/>
        </w:rPr>
        <w:t>应保证上述设备及工具不得减少并能正常使用；如有破损，</w:t>
      </w:r>
      <w:r w:rsidRPr="00AC090D">
        <w:rPr>
          <w:rFonts w:asciiTheme="majorEastAsia" w:eastAsiaTheme="majorEastAsia" w:hAnsiTheme="majorEastAsia" w:cs="Times New Roman"/>
          <w:sz w:val="21"/>
          <w:szCs w:val="21"/>
          <w:lang w:eastAsia="zh-CN"/>
        </w:rPr>
        <w:t>中标人</w:t>
      </w:r>
      <w:r w:rsidRPr="00AC090D">
        <w:rPr>
          <w:rFonts w:asciiTheme="majorEastAsia" w:eastAsiaTheme="majorEastAsia" w:hAnsiTheme="majorEastAsia" w:cs="Times New Roman" w:hint="default"/>
          <w:sz w:val="21"/>
          <w:szCs w:val="21"/>
          <w:lang w:eastAsia="zh-CN"/>
        </w:rPr>
        <w:t>应及时维修或补足，且上述设备和工具只能用于本项目，未经允许不得擅自移用其他项目或撤离，</w:t>
      </w:r>
      <w:r w:rsidRPr="00AC090D">
        <w:rPr>
          <w:rFonts w:asciiTheme="majorEastAsia" w:eastAsiaTheme="majorEastAsia" w:hAnsiTheme="majorEastAsia" w:cs="Times New Roman"/>
          <w:sz w:val="21"/>
          <w:szCs w:val="21"/>
          <w:lang w:eastAsia="zh-CN"/>
        </w:rPr>
        <w:t>中标人</w:t>
      </w:r>
      <w:r w:rsidRPr="00AC090D">
        <w:rPr>
          <w:rFonts w:asciiTheme="majorEastAsia" w:eastAsiaTheme="majorEastAsia" w:hAnsiTheme="majorEastAsia" w:cs="Times New Roman" w:hint="default"/>
          <w:sz w:val="21"/>
          <w:szCs w:val="21"/>
          <w:lang w:eastAsia="zh-CN"/>
        </w:rPr>
        <w:t>应在5个工作日内补齐所缺设备或工具</w:t>
      </w:r>
      <w:r w:rsidRPr="00AC090D">
        <w:rPr>
          <w:rFonts w:asciiTheme="majorEastAsia" w:eastAsiaTheme="majorEastAsia" w:hAnsiTheme="majorEastAsia" w:cs="Times New Roman"/>
          <w:sz w:val="21"/>
          <w:szCs w:val="21"/>
          <w:lang w:eastAsia="zh-CN"/>
        </w:rPr>
        <w:t>，</w:t>
      </w:r>
      <w:r w:rsidRPr="00AC090D">
        <w:rPr>
          <w:rFonts w:asciiTheme="majorEastAsia" w:eastAsiaTheme="majorEastAsia" w:hAnsiTheme="majorEastAsia" w:cs="Times New Roman" w:hint="default"/>
          <w:sz w:val="21"/>
          <w:szCs w:val="21"/>
          <w:lang w:eastAsia="zh-CN"/>
        </w:rPr>
        <w:t>否则，按</w:t>
      </w:r>
      <w:r w:rsidRPr="00AC090D">
        <w:rPr>
          <w:rFonts w:asciiTheme="majorEastAsia" w:eastAsiaTheme="majorEastAsia" w:hAnsiTheme="majorEastAsia" w:cs="Times New Roman"/>
          <w:sz w:val="21"/>
          <w:szCs w:val="21"/>
          <w:lang w:eastAsia="zh-CN"/>
        </w:rPr>
        <w:t>中标人</w:t>
      </w:r>
      <w:r w:rsidRPr="00AC090D">
        <w:rPr>
          <w:rFonts w:asciiTheme="majorEastAsia" w:eastAsiaTheme="majorEastAsia" w:hAnsiTheme="majorEastAsia" w:cs="Times New Roman" w:hint="default"/>
          <w:sz w:val="21"/>
          <w:szCs w:val="21"/>
          <w:lang w:eastAsia="zh-CN"/>
        </w:rPr>
        <w:t>违约处理</w:t>
      </w:r>
      <w:r w:rsidRPr="00AC090D">
        <w:rPr>
          <w:rFonts w:asciiTheme="majorEastAsia" w:eastAsiaTheme="majorEastAsia" w:hAnsiTheme="majorEastAsia" w:cs="Times New Roman"/>
          <w:sz w:val="21"/>
          <w:szCs w:val="21"/>
          <w:lang w:eastAsia="zh-CN"/>
        </w:rPr>
        <w:t>。</w:t>
      </w:r>
    </w:p>
    <w:p w:rsidR="00B54F04" w:rsidRPr="00AC090D" w:rsidRDefault="00AC090D">
      <w:pPr>
        <w:pStyle w:val="null3"/>
        <w:spacing w:line="360" w:lineRule="auto"/>
        <w:ind w:firstLineChars="200" w:firstLine="420"/>
        <w:rPr>
          <w:rFonts w:asciiTheme="majorEastAsia" w:eastAsiaTheme="majorEastAsia" w:hAnsiTheme="majorEastAsia" w:hint="default"/>
          <w:sz w:val="21"/>
          <w:szCs w:val="21"/>
          <w:lang w:eastAsia="zh-CN"/>
        </w:rPr>
      </w:pPr>
      <w:r w:rsidRPr="00AC090D">
        <w:rPr>
          <w:rFonts w:asciiTheme="majorEastAsia" w:eastAsiaTheme="majorEastAsia" w:hAnsiTheme="majorEastAsia" w:cs="Times New Roman"/>
          <w:sz w:val="21"/>
          <w:szCs w:val="21"/>
          <w:lang w:eastAsia="zh-CN"/>
        </w:rPr>
        <w:t>4、</w:t>
      </w:r>
      <w:r w:rsidRPr="00AC090D">
        <w:rPr>
          <w:rFonts w:asciiTheme="majorEastAsia" w:eastAsiaTheme="majorEastAsia" w:hAnsiTheme="majorEastAsia" w:cs="Times New Roman" w:hint="default"/>
          <w:sz w:val="21"/>
          <w:szCs w:val="21"/>
          <w:lang w:eastAsia="zh-CN"/>
        </w:rPr>
        <w:t>如遇相关设备不足的情况，采购人有权根据实际所需要求中标人增加</w:t>
      </w:r>
      <w:r w:rsidRPr="00AC090D">
        <w:rPr>
          <w:rFonts w:asciiTheme="majorEastAsia" w:eastAsiaTheme="majorEastAsia" w:hAnsiTheme="majorEastAsia" w:cs="Times New Roman"/>
          <w:kern w:val="2"/>
          <w:sz w:val="21"/>
          <w:szCs w:val="21"/>
          <w:lang w:eastAsia="zh-CN"/>
        </w:rPr>
        <w:t>。</w:t>
      </w:r>
    </w:p>
    <w:p w:rsidR="00B54F04" w:rsidRPr="00AC090D" w:rsidRDefault="00AC090D">
      <w:pPr>
        <w:spacing w:line="360" w:lineRule="auto"/>
        <w:ind w:firstLineChars="200" w:firstLine="422"/>
        <w:rPr>
          <w:rFonts w:asciiTheme="majorEastAsia" w:eastAsiaTheme="majorEastAsia" w:hAnsiTheme="majorEastAsia"/>
          <w:b/>
          <w:bCs/>
          <w:szCs w:val="21"/>
        </w:rPr>
      </w:pPr>
      <w:r w:rsidRPr="00AC090D">
        <w:rPr>
          <w:rFonts w:asciiTheme="majorEastAsia" w:eastAsiaTheme="majorEastAsia" w:hAnsiTheme="majorEastAsia" w:cs="Times New Roman"/>
          <w:b/>
          <w:bCs/>
          <w:szCs w:val="21"/>
        </w:rPr>
        <w:t>（四）</w:t>
      </w:r>
      <w:r w:rsidRPr="00AC090D">
        <w:rPr>
          <w:rFonts w:asciiTheme="majorEastAsia" w:eastAsiaTheme="majorEastAsia" w:hAnsiTheme="majorEastAsia" w:cs="Times New Roman" w:hint="eastAsia"/>
          <w:b/>
          <w:bCs/>
          <w:szCs w:val="21"/>
        </w:rPr>
        <w:t>管理</w:t>
      </w:r>
      <w:r w:rsidRPr="00AC090D">
        <w:rPr>
          <w:rFonts w:asciiTheme="majorEastAsia" w:eastAsiaTheme="majorEastAsia" w:hAnsiTheme="majorEastAsia" w:cs="Times New Roman"/>
          <w:b/>
          <w:bCs/>
          <w:szCs w:val="21"/>
        </w:rPr>
        <w:t>要求</w:t>
      </w:r>
    </w:p>
    <w:p w:rsidR="00B54F04" w:rsidRPr="00AC090D" w:rsidRDefault="00AC090D">
      <w:pPr>
        <w:spacing w:line="360" w:lineRule="auto"/>
        <w:ind w:firstLineChars="200" w:firstLine="420"/>
        <w:rPr>
          <w:rFonts w:asciiTheme="majorEastAsia" w:eastAsiaTheme="majorEastAsia" w:hAnsiTheme="majorEastAsia"/>
          <w:szCs w:val="21"/>
        </w:rPr>
      </w:pPr>
      <w:r w:rsidRPr="00AC090D">
        <w:rPr>
          <w:rFonts w:asciiTheme="majorEastAsia" w:eastAsiaTheme="majorEastAsia" w:hAnsiTheme="majorEastAsia" w:cs="Times New Roman"/>
          <w:szCs w:val="21"/>
        </w:rPr>
        <w:t>公共厕所实行全天候免费开放。一类、二类公厕配专人管理，其余公厕实行巡回保洁，文明服务、</w:t>
      </w:r>
      <w:r w:rsidRPr="00AC090D">
        <w:rPr>
          <w:rFonts w:asciiTheme="majorEastAsia" w:eastAsiaTheme="majorEastAsia" w:hAnsiTheme="majorEastAsia" w:cs="Times New Roman" w:hint="eastAsia"/>
          <w:szCs w:val="21"/>
        </w:rPr>
        <w:t>遵</w:t>
      </w:r>
      <w:r w:rsidRPr="00AC090D">
        <w:rPr>
          <w:rFonts w:asciiTheme="majorEastAsia" w:eastAsiaTheme="majorEastAsia" w:hAnsiTheme="majorEastAsia" w:cs="Times New Roman"/>
          <w:szCs w:val="21"/>
        </w:rPr>
        <w:t>章守纪、衣着整洁、佩证上岗。公厕外墙需公示相关信息、制度，每天做好保洁、巡查管理记录。</w:t>
      </w:r>
    </w:p>
    <w:p w:rsidR="00B54F04" w:rsidRPr="00AC090D" w:rsidRDefault="00AC090D">
      <w:pPr>
        <w:spacing w:line="360" w:lineRule="auto"/>
        <w:ind w:firstLineChars="200" w:firstLine="420"/>
        <w:rPr>
          <w:rFonts w:asciiTheme="majorEastAsia" w:eastAsiaTheme="majorEastAsia" w:hAnsiTheme="majorEastAsia"/>
          <w:szCs w:val="21"/>
        </w:rPr>
      </w:pPr>
      <w:r w:rsidRPr="00AC090D">
        <w:rPr>
          <w:rFonts w:asciiTheme="majorEastAsia" w:eastAsiaTheme="majorEastAsia" w:hAnsiTheme="majorEastAsia" w:cs="Times New Roman" w:hint="eastAsia"/>
          <w:szCs w:val="21"/>
        </w:rPr>
        <w:t>1、</w:t>
      </w:r>
      <w:r w:rsidRPr="00AC090D">
        <w:rPr>
          <w:rFonts w:asciiTheme="majorEastAsia" w:eastAsiaTheme="majorEastAsia" w:hAnsiTheme="majorEastAsia" w:cs="Times New Roman"/>
          <w:szCs w:val="21"/>
        </w:rPr>
        <w:t>公共厕所实行</w:t>
      </w:r>
      <w:bookmarkStart w:id="3" w:name="OLE_LINK5"/>
      <w:r w:rsidRPr="00AC090D">
        <w:rPr>
          <w:rFonts w:asciiTheme="majorEastAsia" w:eastAsiaTheme="majorEastAsia" w:hAnsiTheme="majorEastAsia" w:cs="Times New Roman"/>
          <w:szCs w:val="21"/>
        </w:rPr>
        <w:t>全天</w:t>
      </w:r>
      <w:bookmarkEnd w:id="3"/>
      <w:r w:rsidRPr="00AC090D">
        <w:rPr>
          <w:rFonts w:asciiTheme="majorEastAsia" w:eastAsiaTheme="majorEastAsia" w:hAnsiTheme="majorEastAsia" w:cs="Times New Roman" w:hint="eastAsia"/>
          <w:szCs w:val="21"/>
        </w:rPr>
        <w:t>24小时</w:t>
      </w:r>
      <w:r w:rsidRPr="00AC090D">
        <w:rPr>
          <w:rFonts w:asciiTheme="majorEastAsia" w:eastAsiaTheme="majorEastAsia" w:hAnsiTheme="majorEastAsia" w:cs="Times New Roman"/>
          <w:szCs w:val="21"/>
        </w:rPr>
        <w:t>候免费开放。同时不得擅自关闭或无故停用，因特殊情况需要关停时需报采购人</w:t>
      </w:r>
      <w:bookmarkStart w:id="4" w:name="OLE_LINK8"/>
      <w:r w:rsidRPr="00AC090D">
        <w:rPr>
          <w:rFonts w:asciiTheme="majorEastAsia" w:eastAsiaTheme="majorEastAsia" w:hAnsiTheme="majorEastAsia" w:cs="Times New Roman"/>
          <w:szCs w:val="21"/>
        </w:rPr>
        <w:t>备案，并摆放或张贴停用标识。</w:t>
      </w:r>
    </w:p>
    <w:bookmarkEnd w:id="4"/>
    <w:p w:rsidR="00B54F04" w:rsidRPr="00AC090D" w:rsidRDefault="00AC090D">
      <w:pPr>
        <w:spacing w:line="360" w:lineRule="auto"/>
        <w:ind w:firstLineChars="200" w:firstLine="420"/>
        <w:rPr>
          <w:rFonts w:asciiTheme="majorEastAsia" w:eastAsiaTheme="majorEastAsia" w:hAnsiTheme="majorEastAsia"/>
          <w:szCs w:val="21"/>
        </w:rPr>
      </w:pPr>
      <w:r w:rsidRPr="00AC090D">
        <w:rPr>
          <w:rFonts w:asciiTheme="majorEastAsia" w:eastAsiaTheme="majorEastAsia" w:hAnsiTheme="majorEastAsia" w:cs="Times New Roman" w:hint="eastAsia"/>
          <w:szCs w:val="21"/>
        </w:rPr>
        <w:t>2、</w:t>
      </w:r>
      <w:r w:rsidRPr="00AC090D">
        <w:rPr>
          <w:rFonts w:asciiTheme="majorEastAsia" w:eastAsiaTheme="majorEastAsia" w:hAnsiTheme="majorEastAsia" w:cs="Times New Roman"/>
          <w:szCs w:val="21"/>
        </w:rPr>
        <w:t>在适当的</w:t>
      </w:r>
      <w:bookmarkStart w:id="5" w:name="OLE_LINK9"/>
      <w:r w:rsidRPr="00AC090D">
        <w:rPr>
          <w:rFonts w:asciiTheme="majorEastAsia" w:eastAsiaTheme="majorEastAsia" w:hAnsiTheme="majorEastAsia" w:cs="Times New Roman"/>
          <w:szCs w:val="21"/>
        </w:rPr>
        <w:t>位置</w:t>
      </w:r>
      <w:bookmarkEnd w:id="5"/>
      <w:r w:rsidRPr="00AC090D">
        <w:rPr>
          <w:rFonts w:asciiTheme="majorEastAsia" w:eastAsiaTheme="majorEastAsia" w:hAnsiTheme="majorEastAsia" w:cs="Times New Roman" w:hint="eastAsia"/>
          <w:szCs w:val="21"/>
        </w:rPr>
        <w:t>公示</w:t>
      </w:r>
      <w:r w:rsidRPr="00AC090D">
        <w:rPr>
          <w:rFonts w:asciiTheme="majorEastAsia" w:eastAsiaTheme="majorEastAsia" w:hAnsiTheme="majorEastAsia" w:cs="Times New Roman"/>
          <w:szCs w:val="21"/>
        </w:rPr>
        <w:t>设置公厕管理规定</w:t>
      </w:r>
      <w:r w:rsidRPr="00AC090D">
        <w:rPr>
          <w:rFonts w:asciiTheme="majorEastAsia" w:eastAsiaTheme="majorEastAsia" w:hAnsiTheme="majorEastAsia" w:cs="Times New Roman" w:hint="eastAsia"/>
          <w:szCs w:val="21"/>
        </w:rPr>
        <w:t>、保洁制度、</w:t>
      </w:r>
      <w:bookmarkStart w:id="6" w:name="OLE_LINK10"/>
      <w:r w:rsidRPr="00AC090D">
        <w:rPr>
          <w:rFonts w:asciiTheme="majorEastAsia" w:eastAsiaTheme="majorEastAsia" w:hAnsiTheme="majorEastAsia" w:cs="Times New Roman" w:hint="eastAsia"/>
          <w:szCs w:val="21"/>
        </w:rPr>
        <w:t>明确</w:t>
      </w:r>
      <w:bookmarkEnd w:id="6"/>
      <w:r w:rsidRPr="00AC090D">
        <w:rPr>
          <w:rFonts w:asciiTheme="majorEastAsia" w:eastAsiaTheme="majorEastAsia" w:hAnsiTheme="majorEastAsia" w:cs="Times New Roman" w:hint="eastAsia"/>
          <w:szCs w:val="21"/>
        </w:rPr>
        <w:t>开放时间、投诉单位、电话、责任人、保洁人员</w:t>
      </w:r>
      <w:r w:rsidRPr="00AC090D">
        <w:rPr>
          <w:rFonts w:asciiTheme="majorEastAsia" w:eastAsiaTheme="majorEastAsia" w:hAnsiTheme="majorEastAsia" w:cs="Times New Roman"/>
          <w:szCs w:val="21"/>
        </w:rPr>
        <w:t>信息</w:t>
      </w:r>
      <w:r w:rsidRPr="00AC090D">
        <w:rPr>
          <w:rFonts w:asciiTheme="majorEastAsia" w:eastAsiaTheme="majorEastAsia" w:hAnsiTheme="majorEastAsia" w:cs="Times New Roman" w:hint="eastAsia"/>
          <w:szCs w:val="21"/>
        </w:rPr>
        <w:t>、服务承诺、使用守则、</w:t>
      </w:r>
      <w:r w:rsidRPr="00AC090D">
        <w:rPr>
          <w:rFonts w:asciiTheme="majorEastAsia" w:eastAsiaTheme="majorEastAsia" w:hAnsiTheme="majorEastAsia" w:cs="Times New Roman"/>
          <w:szCs w:val="21"/>
        </w:rPr>
        <w:t>监督电话</w:t>
      </w:r>
      <w:r w:rsidRPr="00AC090D">
        <w:rPr>
          <w:rFonts w:asciiTheme="majorEastAsia" w:eastAsiaTheme="majorEastAsia" w:hAnsiTheme="majorEastAsia" w:cs="Times New Roman" w:hint="eastAsia"/>
          <w:szCs w:val="21"/>
        </w:rPr>
        <w:t>等信息</w:t>
      </w:r>
      <w:r w:rsidRPr="00AC090D">
        <w:rPr>
          <w:rFonts w:asciiTheme="majorEastAsia" w:eastAsiaTheme="majorEastAsia" w:hAnsiTheme="majorEastAsia" w:cs="Times New Roman"/>
          <w:szCs w:val="21"/>
        </w:rPr>
        <w:t>。</w:t>
      </w:r>
    </w:p>
    <w:p w:rsidR="00B54F04" w:rsidRPr="00AC090D" w:rsidRDefault="00AC090D">
      <w:pPr>
        <w:spacing w:line="360" w:lineRule="auto"/>
        <w:ind w:firstLineChars="200" w:firstLine="420"/>
        <w:rPr>
          <w:rFonts w:asciiTheme="majorEastAsia" w:eastAsiaTheme="majorEastAsia" w:hAnsiTheme="majorEastAsia"/>
          <w:szCs w:val="21"/>
        </w:rPr>
      </w:pPr>
      <w:r w:rsidRPr="00AC090D">
        <w:rPr>
          <w:rFonts w:asciiTheme="majorEastAsia" w:eastAsiaTheme="majorEastAsia" w:hAnsiTheme="majorEastAsia" w:cs="Times New Roman"/>
          <w:szCs w:val="21"/>
        </w:rPr>
        <w:t>3</w:t>
      </w:r>
      <w:r w:rsidRPr="00AC090D">
        <w:rPr>
          <w:rFonts w:asciiTheme="majorEastAsia" w:eastAsiaTheme="majorEastAsia" w:hAnsiTheme="majorEastAsia" w:cs="Times New Roman" w:hint="eastAsia"/>
          <w:szCs w:val="21"/>
        </w:rPr>
        <w:t>、</w:t>
      </w:r>
      <w:r w:rsidRPr="00AC090D">
        <w:rPr>
          <w:rFonts w:asciiTheme="majorEastAsia" w:eastAsiaTheme="majorEastAsia" w:hAnsiTheme="majorEastAsia" w:cs="Times New Roman"/>
          <w:szCs w:val="21"/>
        </w:rPr>
        <w:t>公厕保洁人员需穿着统一工衣、戴口罩、戴手套，并佩戴工作证，</w:t>
      </w:r>
      <w:bookmarkStart w:id="7" w:name="OLE_LINK11"/>
      <w:r w:rsidRPr="00AC090D">
        <w:rPr>
          <w:rFonts w:asciiTheme="majorEastAsia" w:eastAsiaTheme="majorEastAsia" w:hAnsiTheme="majorEastAsia" w:cs="Times New Roman" w:hint="eastAsia"/>
          <w:szCs w:val="21"/>
        </w:rPr>
        <w:t>规范</w:t>
      </w:r>
      <w:r w:rsidRPr="00AC090D">
        <w:rPr>
          <w:rFonts w:asciiTheme="majorEastAsia" w:eastAsiaTheme="majorEastAsia" w:hAnsiTheme="majorEastAsia" w:cs="Times New Roman"/>
          <w:szCs w:val="21"/>
        </w:rPr>
        <w:t>作业、礼貌服务</w:t>
      </w:r>
      <w:r w:rsidRPr="00AC090D">
        <w:rPr>
          <w:rFonts w:asciiTheme="majorEastAsia" w:eastAsiaTheme="majorEastAsia" w:hAnsiTheme="majorEastAsia" w:cs="Times New Roman" w:hint="eastAsia"/>
          <w:szCs w:val="21"/>
        </w:rPr>
        <w:t>，</w:t>
      </w:r>
      <w:r w:rsidRPr="00AC090D">
        <w:rPr>
          <w:rFonts w:asciiTheme="majorEastAsia" w:eastAsiaTheme="majorEastAsia" w:hAnsiTheme="majorEastAsia" w:cs="Times New Roman"/>
          <w:szCs w:val="21"/>
        </w:rPr>
        <w:t>热心、主动对老弱病残幼等特殊人群提供</w:t>
      </w:r>
      <w:r w:rsidRPr="00AC090D">
        <w:rPr>
          <w:rFonts w:asciiTheme="majorEastAsia" w:eastAsiaTheme="majorEastAsia" w:hAnsiTheme="majorEastAsia" w:cs="Times New Roman" w:hint="eastAsia"/>
          <w:szCs w:val="21"/>
        </w:rPr>
        <w:t>入</w:t>
      </w:r>
      <w:r w:rsidRPr="00AC090D">
        <w:rPr>
          <w:rFonts w:asciiTheme="majorEastAsia" w:eastAsiaTheme="majorEastAsia" w:hAnsiTheme="majorEastAsia" w:cs="Times New Roman"/>
          <w:szCs w:val="21"/>
        </w:rPr>
        <w:t>厕帮助。</w:t>
      </w:r>
    </w:p>
    <w:bookmarkEnd w:id="7"/>
    <w:p w:rsidR="00B54F04" w:rsidRPr="00AC090D" w:rsidRDefault="00AC090D">
      <w:pPr>
        <w:spacing w:line="360" w:lineRule="auto"/>
        <w:ind w:firstLineChars="200" w:firstLine="420"/>
        <w:rPr>
          <w:rFonts w:asciiTheme="majorEastAsia" w:eastAsiaTheme="majorEastAsia" w:hAnsiTheme="majorEastAsia"/>
          <w:szCs w:val="21"/>
        </w:rPr>
      </w:pPr>
      <w:r w:rsidRPr="00AC090D">
        <w:rPr>
          <w:rFonts w:asciiTheme="majorEastAsia" w:eastAsiaTheme="majorEastAsia" w:hAnsiTheme="majorEastAsia" w:cs="Times New Roman"/>
          <w:szCs w:val="21"/>
        </w:rPr>
        <w:t>4</w:t>
      </w:r>
      <w:r w:rsidRPr="00AC090D">
        <w:rPr>
          <w:rFonts w:asciiTheme="majorEastAsia" w:eastAsiaTheme="majorEastAsia" w:hAnsiTheme="majorEastAsia" w:cs="Times New Roman" w:hint="eastAsia"/>
          <w:szCs w:val="21"/>
        </w:rPr>
        <w:t>、建立公厕管理档案，落实工作台账，包括但不限于巡查记录、保洁记录、设施设备维护记录、水电</w:t>
      </w:r>
      <w:r w:rsidRPr="00AC090D">
        <w:rPr>
          <w:rFonts w:asciiTheme="majorEastAsia" w:eastAsiaTheme="majorEastAsia" w:hAnsiTheme="majorEastAsia" w:cs="Times New Roman" w:hint="eastAsia"/>
          <w:szCs w:val="21"/>
        </w:rPr>
        <w:lastRenderedPageBreak/>
        <w:t>费缴费记录等。</w:t>
      </w:r>
    </w:p>
    <w:p w:rsidR="00B54F04" w:rsidRPr="00AC090D" w:rsidRDefault="00AC090D">
      <w:pPr>
        <w:spacing w:line="360" w:lineRule="auto"/>
        <w:ind w:firstLineChars="200" w:firstLine="420"/>
        <w:rPr>
          <w:rFonts w:asciiTheme="majorEastAsia" w:eastAsiaTheme="majorEastAsia" w:hAnsiTheme="majorEastAsia"/>
          <w:szCs w:val="21"/>
        </w:rPr>
      </w:pPr>
      <w:r w:rsidRPr="00AC090D">
        <w:rPr>
          <w:rFonts w:asciiTheme="majorEastAsia" w:eastAsiaTheme="majorEastAsia" w:hAnsiTheme="majorEastAsia" w:cs="Times New Roman" w:hint="eastAsia"/>
          <w:szCs w:val="21"/>
        </w:rPr>
        <w:t>5、中标人项目经理、主管等人员须根据采购人要求进行每日规定数量公厕巡查自检。</w:t>
      </w:r>
    </w:p>
    <w:p w:rsidR="00B54F04" w:rsidRPr="00AC090D" w:rsidRDefault="00AC090D">
      <w:pPr>
        <w:spacing w:line="360" w:lineRule="auto"/>
        <w:ind w:firstLineChars="200" w:firstLine="420"/>
        <w:rPr>
          <w:rFonts w:asciiTheme="majorEastAsia" w:eastAsiaTheme="majorEastAsia" w:hAnsiTheme="majorEastAsia"/>
          <w:szCs w:val="21"/>
        </w:rPr>
      </w:pPr>
      <w:r w:rsidRPr="00AC090D">
        <w:rPr>
          <w:rFonts w:asciiTheme="majorEastAsia" w:eastAsiaTheme="majorEastAsia" w:hAnsiTheme="majorEastAsia" w:cs="Times New Roman"/>
          <w:szCs w:val="21"/>
        </w:rPr>
        <w:t>6</w:t>
      </w:r>
      <w:bookmarkStart w:id="8" w:name="OLE_LINK12"/>
      <w:r w:rsidRPr="00AC090D">
        <w:rPr>
          <w:rFonts w:asciiTheme="majorEastAsia" w:eastAsiaTheme="majorEastAsia" w:hAnsiTheme="majorEastAsia" w:cs="Times New Roman" w:hint="eastAsia"/>
          <w:szCs w:val="21"/>
        </w:rPr>
        <w:t>、</w:t>
      </w:r>
      <w:r w:rsidRPr="00AC090D">
        <w:rPr>
          <w:rFonts w:asciiTheme="majorEastAsia" w:eastAsiaTheme="majorEastAsia" w:hAnsiTheme="majorEastAsia" w:cs="Times New Roman"/>
          <w:szCs w:val="21"/>
        </w:rPr>
        <w:t>公</w:t>
      </w:r>
      <w:bookmarkEnd w:id="8"/>
      <w:r w:rsidRPr="00AC090D">
        <w:rPr>
          <w:rFonts w:asciiTheme="majorEastAsia" w:eastAsiaTheme="majorEastAsia" w:hAnsiTheme="majorEastAsia" w:cs="Times New Roman"/>
          <w:szCs w:val="21"/>
        </w:rPr>
        <w:t>厕管理人员工作室/休息室应保持整洁美观</w:t>
      </w:r>
      <w:r w:rsidRPr="00AC090D">
        <w:rPr>
          <w:rFonts w:asciiTheme="majorEastAsia" w:eastAsiaTheme="majorEastAsia" w:hAnsiTheme="majorEastAsia" w:cs="Times New Roman" w:hint="eastAsia"/>
          <w:szCs w:val="21"/>
        </w:rPr>
        <w:t>，严禁公厕保洁人员利用公共厕所或配套设施留宿、煮食</w:t>
      </w:r>
      <w:r w:rsidRPr="00AC090D">
        <w:rPr>
          <w:rFonts w:asciiTheme="majorEastAsia" w:eastAsiaTheme="majorEastAsia" w:hAnsiTheme="majorEastAsia" w:cs="Times New Roman"/>
          <w:szCs w:val="21"/>
        </w:rPr>
        <w:t>。</w:t>
      </w:r>
    </w:p>
    <w:p w:rsidR="00B54F04" w:rsidRPr="00AC090D" w:rsidRDefault="00AC090D">
      <w:pPr>
        <w:spacing w:line="360" w:lineRule="auto"/>
        <w:ind w:firstLineChars="200" w:firstLine="420"/>
        <w:rPr>
          <w:rFonts w:asciiTheme="majorEastAsia" w:eastAsiaTheme="majorEastAsia" w:hAnsiTheme="majorEastAsia"/>
          <w:szCs w:val="21"/>
        </w:rPr>
      </w:pPr>
      <w:r w:rsidRPr="00AC090D">
        <w:rPr>
          <w:rFonts w:asciiTheme="majorEastAsia" w:eastAsiaTheme="majorEastAsia" w:hAnsiTheme="majorEastAsia" w:cs="Times New Roman" w:hint="eastAsia"/>
          <w:szCs w:val="21"/>
        </w:rPr>
        <w:t>7、做好厕内公益宣传，节</w:t>
      </w:r>
      <w:bookmarkStart w:id="9" w:name="OLE_LINK15"/>
      <w:r w:rsidRPr="00AC090D">
        <w:rPr>
          <w:rFonts w:asciiTheme="majorEastAsia" w:eastAsiaTheme="majorEastAsia" w:hAnsiTheme="majorEastAsia" w:cs="Times New Roman" w:hint="eastAsia"/>
          <w:szCs w:val="21"/>
        </w:rPr>
        <w:t>约用水、用电、用纸。</w:t>
      </w:r>
      <w:r w:rsidRPr="00AC090D">
        <w:rPr>
          <w:rFonts w:asciiTheme="majorEastAsia" w:eastAsiaTheme="majorEastAsia" w:hAnsiTheme="majorEastAsia" w:cs="Times New Roman"/>
          <w:szCs w:val="21"/>
        </w:rPr>
        <w:t>不得擅自关小或关闭用水、用电</w:t>
      </w:r>
      <w:r w:rsidRPr="00AC090D">
        <w:rPr>
          <w:rFonts w:asciiTheme="majorEastAsia" w:eastAsiaTheme="majorEastAsia" w:hAnsiTheme="majorEastAsia" w:cs="Times New Roman" w:hint="eastAsia"/>
          <w:szCs w:val="21"/>
        </w:rPr>
        <w:t>开关阀门</w:t>
      </w:r>
      <w:r w:rsidRPr="00AC090D">
        <w:rPr>
          <w:rFonts w:asciiTheme="majorEastAsia" w:eastAsiaTheme="majorEastAsia" w:hAnsiTheme="majorEastAsia" w:cs="Times New Roman"/>
          <w:szCs w:val="21"/>
        </w:rPr>
        <w:t>。</w:t>
      </w:r>
    </w:p>
    <w:p w:rsidR="00B54F04" w:rsidRPr="00AC090D" w:rsidRDefault="00AC090D">
      <w:pPr>
        <w:spacing w:line="360" w:lineRule="auto"/>
        <w:ind w:firstLineChars="200" w:firstLine="422"/>
        <w:rPr>
          <w:rFonts w:asciiTheme="majorEastAsia" w:eastAsiaTheme="majorEastAsia" w:hAnsiTheme="majorEastAsia"/>
          <w:b/>
          <w:bCs/>
          <w:szCs w:val="21"/>
        </w:rPr>
      </w:pPr>
      <w:r w:rsidRPr="00AC090D">
        <w:rPr>
          <w:rFonts w:asciiTheme="majorEastAsia" w:eastAsiaTheme="majorEastAsia" w:hAnsiTheme="majorEastAsia" w:cs="Times New Roman"/>
          <w:b/>
          <w:bCs/>
          <w:szCs w:val="21"/>
        </w:rPr>
        <w:t>（五）</w:t>
      </w:r>
      <w:r w:rsidRPr="00AC090D">
        <w:rPr>
          <w:rFonts w:asciiTheme="majorEastAsia" w:eastAsiaTheme="majorEastAsia" w:hAnsiTheme="majorEastAsia" w:cs="Times New Roman" w:hint="eastAsia"/>
          <w:b/>
          <w:bCs/>
          <w:szCs w:val="21"/>
        </w:rPr>
        <w:t>设施设备维护</w:t>
      </w:r>
      <w:r w:rsidRPr="00AC090D">
        <w:rPr>
          <w:rFonts w:asciiTheme="majorEastAsia" w:eastAsiaTheme="majorEastAsia" w:hAnsiTheme="majorEastAsia" w:cs="Times New Roman"/>
          <w:b/>
          <w:bCs/>
          <w:szCs w:val="21"/>
        </w:rPr>
        <w:t>要求</w:t>
      </w:r>
    </w:p>
    <w:p w:rsidR="00B54F04" w:rsidRPr="00AC090D" w:rsidRDefault="00AC090D">
      <w:pPr>
        <w:spacing w:line="360" w:lineRule="auto"/>
        <w:ind w:firstLineChars="200" w:firstLine="420"/>
        <w:rPr>
          <w:rFonts w:asciiTheme="majorEastAsia" w:eastAsiaTheme="majorEastAsia" w:hAnsiTheme="majorEastAsia"/>
          <w:szCs w:val="21"/>
        </w:rPr>
      </w:pPr>
      <w:bookmarkStart w:id="10" w:name="OLE_LINK13"/>
      <w:bookmarkEnd w:id="9"/>
      <w:r w:rsidRPr="00AC090D">
        <w:rPr>
          <w:rFonts w:asciiTheme="majorEastAsia" w:eastAsiaTheme="majorEastAsia" w:hAnsiTheme="majorEastAsia" w:cs="Times New Roman"/>
          <w:szCs w:val="21"/>
        </w:rPr>
        <w:t>标牌、标志齐全，“六小件”（厕纸、洗手液</w:t>
      </w:r>
      <w:bookmarkEnd w:id="10"/>
      <w:r w:rsidRPr="00AC090D">
        <w:rPr>
          <w:rFonts w:asciiTheme="majorEastAsia" w:eastAsiaTheme="majorEastAsia" w:hAnsiTheme="majorEastAsia" w:cs="Times New Roman"/>
          <w:szCs w:val="21"/>
        </w:rPr>
        <w:t>、仪容镜、垃圾篓、挂衣钩、风干机/擦手纸）配备齐全，且便器、灯具、洗手盆、挂物钩、冲水设备及内外墙、天花板完好无损。</w:t>
      </w:r>
      <w:bookmarkStart w:id="11" w:name="OLE_LINK14"/>
      <w:r w:rsidRPr="00AC090D">
        <w:rPr>
          <w:rFonts w:asciiTheme="majorEastAsia" w:eastAsiaTheme="majorEastAsia" w:hAnsiTheme="majorEastAsia" w:cs="Times New Roman"/>
          <w:szCs w:val="21"/>
        </w:rPr>
        <w:t>公共厕所应设置无障碍设施及无障碍专用厕位。做好“二通”，即水电通、排粪便通；“二完好”，即建筑物完好、设备完好。</w:t>
      </w:r>
    </w:p>
    <w:p w:rsidR="00B54F04" w:rsidRPr="00AC090D" w:rsidRDefault="00AC090D">
      <w:pPr>
        <w:spacing w:line="360" w:lineRule="auto"/>
        <w:ind w:firstLineChars="200" w:firstLine="420"/>
        <w:rPr>
          <w:rFonts w:asciiTheme="majorEastAsia" w:eastAsiaTheme="majorEastAsia" w:hAnsiTheme="majorEastAsia"/>
          <w:szCs w:val="21"/>
        </w:rPr>
      </w:pPr>
      <w:r w:rsidRPr="00AC090D">
        <w:rPr>
          <w:rFonts w:asciiTheme="majorEastAsia" w:eastAsiaTheme="majorEastAsia" w:hAnsiTheme="majorEastAsia" w:cs="Times New Roman" w:hint="eastAsia"/>
          <w:szCs w:val="21"/>
        </w:rPr>
        <w:t>1、公厕的标牌（导向牌、标志、铭牌、男女标识等）应设置整洁、合理，</w:t>
      </w:r>
      <w:r w:rsidRPr="00AC090D">
        <w:rPr>
          <w:rFonts w:asciiTheme="majorEastAsia" w:eastAsiaTheme="majorEastAsia" w:hAnsiTheme="majorEastAsia" w:cs="Times New Roman"/>
          <w:szCs w:val="21"/>
        </w:rPr>
        <w:t>出现破损的，必须于48小时内修复或更换</w:t>
      </w:r>
      <w:r w:rsidRPr="00AC090D">
        <w:rPr>
          <w:rFonts w:asciiTheme="majorEastAsia" w:eastAsiaTheme="majorEastAsia" w:hAnsiTheme="majorEastAsia" w:cs="Times New Roman" w:hint="eastAsia"/>
          <w:szCs w:val="21"/>
        </w:rPr>
        <w:t>。</w:t>
      </w:r>
    </w:p>
    <w:p w:rsidR="00B54F04" w:rsidRPr="00AC090D" w:rsidRDefault="00AC090D">
      <w:pPr>
        <w:spacing w:line="360" w:lineRule="auto"/>
        <w:ind w:firstLineChars="200" w:firstLine="420"/>
        <w:rPr>
          <w:rFonts w:asciiTheme="majorEastAsia" w:eastAsiaTheme="majorEastAsia" w:hAnsiTheme="majorEastAsia"/>
          <w:szCs w:val="21"/>
        </w:rPr>
      </w:pPr>
      <w:bookmarkStart w:id="12" w:name="OLE_LINK16"/>
      <w:bookmarkStart w:id="13" w:name="OLE_LINK21"/>
      <w:r w:rsidRPr="00AC090D">
        <w:rPr>
          <w:rFonts w:asciiTheme="majorEastAsia" w:eastAsiaTheme="majorEastAsia" w:hAnsiTheme="majorEastAsia" w:cs="Times New Roman"/>
          <w:szCs w:val="21"/>
        </w:rPr>
        <w:t>2、</w:t>
      </w:r>
      <w:r w:rsidRPr="00AC090D">
        <w:rPr>
          <w:rFonts w:asciiTheme="majorEastAsia" w:eastAsiaTheme="majorEastAsia" w:hAnsiTheme="majorEastAsia" w:cs="Times New Roman" w:hint="eastAsia"/>
          <w:szCs w:val="21"/>
        </w:rPr>
        <w:t>中标人日常管理发现</w:t>
      </w:r>
      <w:r w:rsidRPr="00AC090D">
        <w:rPr>
          <w:rFonts w:asciiTheme="majorEastAsia" w:eastAsiaTheme="majorEastAsia" w:hAnsiTheme="majorEastAsia" w:cs="Times New Roman"/>
          <w:szCs w:val="21"/>
        </w:rPr>
        <w:t>公厕主体结</w:t>
      </w:r>
      <w:bookmarkStart w:id="14" w:name="OLE_LINK18"/>
      <w:r w:rsidRPr="00AC090D">
        <w:rPr>
          <w:rFonts w:asciiTheme="majorEastAsia" w:eastAsiaTheme="majorEastAsia" w:hAnsiTheme="majorEastAsia" w:cs="Times New Roman"/>
          <w:szCs w:val="21"/>
        </w:rPr>
        <w:t>构出</w:t>
      </w:r>
      <w:bookmarkEnd w:id="12"/>
      <w:r w:rsidRPr="00AC090D">
        <w:rPr>
          <w:rFonts w:asciiTheme="majorEastAsia" w:eastAsiaTheme="majorEastAsia" w:hAnsiTheme="majorEastAsia" w:cs="Times New Roman"/>
          <w:szCs w:val="21"/>
        </w:rPr>
        <w:t>现问题的，</w:t>
      </w:r>
      <w:r w:rsidRPr="00AC090D">
        <w:rPr>
          <w:rFonts w:asciiTheme="majorEastAsia" w:eastAsiaTheme="majorEastAsia" w:hAnsiTheme="majorEastAsia" w:cs="Times New Roman" w:hint="eastAsia"/>
          <w:szCs w:val="21"/>
        </w:rPr>
        <w:t>要</w:t>
      </w:r>
      <w:r w:rsidRPr="00AC090D">
        <w:rPr>
          <w:rFonts w:asciiTheme="majorEastAsia" w:eastAsiaTheme="majorEastAsia" w:hAnsiTheme="majorEastAsia" w:cs="Times New Roman"/>
          <w:szCs w:val="21"/>
        </w:rPr>
        <w:t>及</w:t>
      </w:r>
      <w:bookmarkEnd w:id="14"/>
      <w:r w:rsidRPr="00AC090D">
        <w:rPr>
          <w:rFonts w:asciiTheme="majorEastAsia" w:eastAsiaTheme="majorEastAsia" w:hAnsiTheme="majorEastAsia" w:cs="Times New Roman"/>
          <w:szCs w:val="21"/>
        </w:rPr>
        <w:t>时通知采购人</w:t>
      </w:r>
      <w:r w:rsidRPr="00AC090D">
        <w:rPr>
          <w:rFonts w:asciiTheme="majorEastAsia" w:eastAsiaTheme="majorEastAsia" w:hAnsiTheme="majorEastAsia" w:cs="Times New Roman" w:hint="eastAsia"/>
          <w:szCs w:val="21"/>
        </w:rPr>
        <w:t>协调</w:t>
      </w:r>
      <w:r w:rsidRPr="00AC090D">
        <w:rPr>
          <w:rFonts w:asciiTheme="majorEastAsia" w:eastAsiaTheme="majorEastAsia" w:hAnsiTheme="majorEastAsia" w:cs="Times New Roman"/>
          <w:szCs w:val="21"/>
        </w:rPr>
        <w:t>维修</w:t>
      </w:r>
      <w:bookmarkStart w:id="15" w:name="OLE_LINK20"/>
      <w:r w:rsidRPr="00AC090D">
        <w:rPr>
          <w:rFonts w:asciiTheme="majorEastAsia" w:eastAsiaTheme="majorEastAsia" w:hAnsiTheme="majorEastAsia" w:cs="Times New Roman"/>
          <w:szCs w:val="21"/>
        </w:rPr>
        <w:t>；</w:t>
      </w:r>
      <w:bookmarkStart w:id="16" w:name="OLE_LINK19"/>
      <w:r w:rsidRPr="00AC090D">
        <w:rPr>
          <w:rFonts w:asciiTheme="majorEastAsia" w:eastAsiaTheme="majorEastAsia" w:hAnsiTheme="majorEastAsia" w:cs="Times New Roman"/>
          <w:szCs w:val="21"/>
        </w:rPr>
        <w:t>若厕内设施出现破损的，中标人应派维修人员及时修复或更换，</w:t>
      </w:r>
      <w:r w:rsidRPr="00AC090D">
        <w:rPr>
          <w:rFonts w:asciiTheme="majorEastAsia" w:eastAsiaTheme="majorEastAsia" w:hAnsiTheme="majorEastAsia" w:cs="Times New Roman" w:hint="eastAsia"/>
          <w:szCs w:val="21"/>
        </w:rPr>
        <w:t>做好维护记录</w:t>
      </w:r>
      <w:r w:rsidRPr="00AC090D">
        <w:rPr>
          <w:rFonts w:asciiTheme="majorEastAsia" w:eastAsiaTheme="majorEastAsia" w:hAnsiTheme="majorEastAsia" w:cs="Times New Roman"/>
          <w:szCs w:val="21"/>
        </w:rPr>
        <w:t>并告知采购人。</w:t>
      </w:r>
      <w:bookmarkEnd w:id="13"/>
    </w:p>
    <w:bookmarkEnd w:id="15"/>
    <w:bookmarkEnd w:id="16"/>
    <w:p w:rsidR="00B54F04" w:rsidRPr="00AC090D" w:rsidRDefault="00AC090D">
      <w:pPr>
        <w:spacing w:line="360" w:lineRule="auto"/>
        <w:ind w:firstLineChars="200" w:firstLine="420"/>
        <w:rPr>
          <w:rFonts w:asciiTheme="majorEastAsia" w:eastAsiaTheme="majorEastAsia" w:hAnsiTheme="majorEastAsia"/>
          <w:szCs w:val="21"/>
        </w:rPr>
      </w:pPr>
      <w:r w:rsidRPr="00AC090D">
        <w:rPr>
          <w:rFonts w:asciiTheme="majorEastAsia" w:eastAsiaTheme="majorEastAsia" w:hAnsiTheme="majorEastAsia" w:cs="Times New Roman"/>
          <w:szCs w:val="21"/>
        </w:rPr>
        <w:t>3、</w:t>
      </w:r>
      <w:r w:rsidRPr="00AC090D">
        <w:rPr>
          <w:rFonts w:asciiTheme="majorEastAsia" w:eastAsiaTheme="majorEastAsia" w:hAnsiTheme="majorEastAsia" w:cs="Times New Roman" w:hint="eastAsia"/>
          <w:szCs w:val="21"/>
        </w:rPr>
        <w:t>确保</w:t>
      </w:r>
      <w:r w:rsidRPr="00AC090D">
        <w:rPr>
          <w:rFonts w:asciiTheme="majorEastAsia" w:eastAsiaTheme="majorEastAsia" w:hAnsiTheme="majorEastAsia" w:cs="Times New Roman"/>
          <w:szCs w:val="21"/>
        </w:rPr>
        <w:t>供水、供电、排水、通风等设备完好有效</w:t>
      </w:r>
      <w:bookmarkStart w:id="17" w:name="OLE_LINK17"/>
      <w:r w:rsidRPr="00AC090D">
        <w:rPr>
          <w:rFonts w:asciiTheme="majorEastAsia" w:eastAsiaTheme="majorEastAsia" w:hAnsiTheme="majorEastAsia" w:cs="Times New Roman"/>
          <w:szCs w:val="21"/>
        </w:rPr>
        <w:t>，</w:t>
      </w:r>
      <w:bookmarkEnd w:id="17"/>
      <w:r w:rsidRPr="00AC090D">
        <w:rPr>
          <w:rFonts w:asciiTheme="majorEastAsia" w:eastAsiaTheme="majorEastAsia" w:hAnsiTheme="majorEastAsia" w:cs="Times New Roman"/>
          <w:szCs w:val="21"/>
        </w:rPr>
        <w:t>保证正常使用。出现问题的，必须于48小时内修复。</w:t>
      </w:r>
    </w:p>
    <w:p w:rsidR="00B54F04" w:rsidRPr="00AC090D" w:rsidRDefault="00AC090D">
      <w:pPr>
        <w:spacing w:line="360" w:lineRule="auto"/>
        <w:ind w:firstLineChars="200" w:firstLine="420"/>
        <w:rPr>
          <w:rFonts w:asciiTheme="majorEastAsia" w:eastAsiaTheme="majorEastAsia" w:hAnsiTheme="majorEastAsia"/>
          <w:szCs w:val="21"/>
        </w:rPr>
      </w:pPr>
      <w:r w:rsidRPr="00AC090D">
        <w:rPr>
          <w:rFonts w:asciiTheme="majorEastAsia" w:eastAsiaTheme="majorEastAsia" w:hAnsiTheme="majorEastAsia" w:cs="Times New Roman"/>
          <w:szCs w:val="21"/>
        </w:rPr>
        <w:t>4、墙壁、地面、隔断板、洗手台、门窗、便器、开关、手柄、门锁等设施应无损坏，如有损坏的，必须于24小时内修复或更换。</w:t>
      </w:r>
    </w:p>
    <w:bookmarkEnd w:id="11"/>
    <w:p w:rsidR="00B54F04" w:rsidRPr="00AC090D" w:rsidRDefault="00AC090D">
      <w:pPr>
        <w:spacing w:line="360" w:lineRule="auto"/>
        <w:ind w:firstLineChars="200" w:firstLine="420"/>
        <w:rPr>
          <w:rFonts w:asciiTheme="majorEastAsia" w:eastAsiaTheme="majorEastAsia" w:hAnsiTheme="majorEastAsia"/>
          <w:szCs w:val="21"/>
        </w:rPr>
      </w:pPr>
      <w:r w:rsidRPr="00AC090D">
        <w:rPr>
          <w:rFonts w:asciiTheme="majorEastAsia" w:eastAsiaTheme="majorEastAsia" w:hAnsiTheme="majorEastAsia" w:cs="Times New Roman" w:hint="eastAsia"/>
          <w:szCs w:val="21"/>
        </w:rPr>
        <w:t>5、</w:t>
      </w:r>
      <w:r w:rsidRPr="00AC090D">
        <w:rPr>
          <w:rFonts w:asciiTheme="majorEastAsia" w:eastAsiaTheme="majorEastAsia" w:hAnsiTheme="majorEastAsia" w:cs="Times New Roman"/>
          <w:szCs w:val="21"/>
        </w:rPr>
        <w:t>保洁工具使用完毕后应整齐存放不显眼的位置或在工具房内，不得将保洁工具放在便器，洗手盆或楼梯。</w:t>
      </w:r>
    </w:p>
    <w:p w:rsidR="00B54F04" w:rsidRPr="00AC090D" w:rsidRDefault="00AC090D">
      <w:pPr>
        <w:spacing w:line="360" w:lineRule="auto"/>
        <w:ind w:firstLineChars="200" w:firstLine="420"/>
        <w:rPr>
          <w:rFonts w:asciiTheme="majorEastAsia" w:eastAsiaTheme="majorEastAsia" w:hAnsiTheme="majorEastAsia"/>
          <w:szCs w:val="21"/>
        </w:rPr>
      </w:pPr>
      <w:r w:rsidRPr="00AC090D">
        <w:rPr>
          <w:rFonts w:asciiTheme="majorEastAsia" w:eastAsiaTheme="majorEastAsia" w:hAnsiTheme="majorEastAsia" w:cs="Times New Roman" w:hint="eastAsia"/>
          <w:szCs w:val="21"/>
        </w:rPr>
        <w:t>6、</w:t>
      </w:r>
      <w:r w:rsidRPr="00AC090D">
        <w:rPr>
          <w:rFonts w:asciiTheme="majorEastAsia" w:eastAsiaTheme="majorEastAsia" w:hAnsiTheme="majorEastAsia" w:cs="Times New Roman"/>
          <w:szCs w:val="21"/>
        </w:rPr>
        <w:t>供洗手用的水龙头不得用于保洁作业。</w:t>
      </w:r>
    </w:p>
    <w:p w:rsidR="00B54F04" w:rsidRPr="00AC090D" w:rsidRDefault="00AC090D">
      <w:pPr>
        <w:spacing w:line="360" w:lineRule="auto"/>
        <w:ind w:firstLineChars="200" w:firstLine="420"/>
        <w:rPr>
          <w:rFonts w:asciiTheme="majorEastAsia" w:eastAsiaTheme="majorEastAsia" w:hAnsiTheme="majorEastAsia"/>
          <w:szCs w:val="21"/>
        </w:rPr>
      </w:pPr>
      <w:r w:rsidRPr="00AC090D">
        <w:rPr>
          <w:rFonts w:asciiTheme="majorEastAsia" w:eastAsiaTheme="majorEastAsia" w:hAnsiTheme="majorEastAsia" w:cs="Times New Roman"/>
          <w:szCs w:val="21"/>
        </w:rPr>
        <w:t>7</w:t>
      </w:r>
      <w:r w:rsidRPr="00AC090D">
        <w:rPr>
          <w:rFonts w:asciiTheme="majorEastAsia" w:eastAsiaTheme="majorEastAsia" w:hAnsiTheme="majorEastAsia" w:cs="Times New Roman" w:hint="eastAsia"/>
          <w:szCs w:val="21"/>
        </w:rPr>
        <w:t>、</w:t>
      </w:r>
      <w:r w:rsidRPr="00AC090D">
        <w:rPr>
          <w:rFonts w:asciiTheme="majorEastAsia" w:eastAsiaTheme="majorEastAsia" w:hAnsiTheme="majorEastAsia" w:cs="Times New Roman"/>
          <w:szCs w:val="21"/>
        </w:rPr>
        <w:t>不得任何理由占用无障碍厕位，或在厕位内堆放杂物，给入厕带来不便</w:t>
      </w:r>
      <w:r w:rsidRPr="00AC090D">
        <w:rPr>
          <w:rFonts w:asciiTheme="majorEastAsia" w:eastAsiaTheme="majorEastAsia" w:hAnsiTheme="majorEastAsia" w:cs="Times New Roman" w:hint="eastAsia"/>
          <w:szCs w:val="21"/>
        </w:rPr>
        <w:t>。</w:t>
      </w:r>
    </w:p>
    <w:p w:rsidR="00B54F04" w:rsidRPr="00AC090D" w:rsidRDefault="00AC090D">
      <w:pPr>
        <w:spacing w:line="360" w:lineRule="auto"/>
        <w:ind w:firstLineChars="200" w:firstLine="420"/>
        <w:rPr>
          <w:rFonts w:asciiTheme="majorEastAsia" w:eastAsiaTheme="majorEastAsia" w:hAnsiTheme="majorEastAsia"/>
          <w:szCs w:val="21"/>
        </w:rPr>
      </w:pPr>
      <w:r w:rsidRPr="00AC090D">
        <w:rPr>
          <w:rFonts w:asciiTheme="majorEastAsia" w:eastAsiaTheme="majorEastAsia" w:hAnsiTheme="majorEastAsia" w:cs="Times New Roman" w:hint="eastAsia"/>
          <w:szCs w:val="21"/>
        </w:rPr>
        <w:t>8、空调、洗衣机、灯具、抽气扇等</w:t>
      </w:r>
      <w:bookmarkStart w:id="18" w:name="OLE_LINK22"/>
      <w:r w:rsidRPr="00AC090D">
        <w:rPr>
          <w:rFonts w:asciiTheme="majorEastAsia" w:eastAsiaTheme="majorEastAsia" w:hAnsiTheme="majorEastAsia" w:cs="Times New Roman" w:hint="eastAsia"/>
          <w:szCs w:val="21"/>
        </w:rPr>
        <w:t>用电设施要</w:t>
      </w:r>
      <w:bookmarkEnd w:id="18"/>
      <w:r w:rsidRPr="00AC090D">
        <w:rPr>
          <w:rFonts w:asciiTheme="majorEastAsia" w:eastAsiaTheme="majorEastAsia" w:hAnsiTheme="majorEastAsia" w:cs="Times New Roman" w:hint="eastAsia"/>
          <w:szCs w:val="21"/>
        </w:rPr>
        <w:t>确保维护到位，定期维护、清洗。如有损坏的，中标人需按不低于原有标准及时进行维修或更换。</w:t>
      </w:r>
    </w:p>
    <w:p w:rsidR="00B54F04" w:rsidRPr="00AC090D" w:rsidRDefault="00AC090D">
      <w:pPr>
        <w:spacing w:line="360" w:lineRule="auto"/>
        <w:ind w:firstLineChars="200" w:firstLine="422"/>
        <w:rPr>
          <w:rFonts w:asciiTheme="majorEastAsia" w:eastAsiaTheme="majorEastAsia" w:hAnsiTheme="majorEastAsia"/>
          <w:b/>
          <w:bCs/>
          <w:szCs w:val="21"/>
        </w:rPr>
      </w:pPr>
      <w:r w:rsidRPr="00AC090D">
        <w:rPr>
          <w:rFonts w:asciiTheme="majorEastAsia" w:eastAsiaTheme="majorEastAsia" w:hAnsiTheme="majorEastAsia" w:cs="Times New Roman"/>
          <w:b/>
          <w:bCs/>
          <w:szCs w:val="21"/>
        </w:rPr>
        <w:t>（六）</w:t>
      </w:r>
      <w:r w:rsidRPr="00AC090D">
        <w:rPr>
          <w:rFonts w:asciiTheme="majorEastAsia" w:eastAsiaTheme="majorEastAsia" w:hAnsiTheme="majorEastAsia" w:cs="Times New Roman" w:hint="eastAsia"/>
          <w:b/>
          <w:bCs/>
          <w:szCs w:val="21"/>
        </w:rPr>
        <w:t>保洁</w:t>
      </w:r>
      <w:r w:rsidRPr="00AC090D">
        <w:rPr>
          <w:rFonts w:asciiTheme="majorEastAsia" w:eastAsiaTheme="majorEastAsia" w:hAnsiTheme="majorEastAsia" w:cs="Times New Roman"/>
          <w:b/>
          <w:bCs/>
          <w:szCs w:val="21"/>
        </w:rPr>
        <w:t>要求</w:t>
      </w:r>
    </w:p>
    <w:p w:rsidR="00B54F04" w:rsidRPr="00AC090D" w:rsidRDefault="00AC090D">
      <w:pPr>
        <w:spacing w:line="360" w:lineRule="auto"/>
        <w:ind w:firstLineChars="200" w:firstLine="420"/>
        <w:rPr>
          <w:rFonts w:asciiTheme="majorEastAsia" w:eastAsiaTheme="majorEastAsia" w:hAnsiTheme="majorEastAsia"/>
          <w:szCs w:val="21"/>
        </w:rPr>
      </w:pPr>
      <w:r w:rsidRPr="00AC090D">
        <w:rPr>
          <w:rFonts w:asciiTheme="majorEastAsia" w:eastAsiaTheme="majorEastAsia" w:hAnsiTheme="majorEastAsia" w:cs="Times New Roman"/>
          <w:szCs w:val="21"/>
        </w:rPr>
        <w:t>1、每天在7</w:t>
      </w:r>
      <w:bookmarkStart w:id="19" w:name="OLE_LINK7"/>
      <w:r w:rsidRPr="00AC090D">
        <w:rPr>
          <w:rFonts w:asciiTheme="majorEastAsia" w:eastAsiaTheme="majorEastAsia" w:hAnsiTheme="majorEastAsia" w:cs="Times New Roman"/>
          <w:szCs w:val="21"/>
        </w:rPr>
        <w:t>:30前完成</w:t>
      </w:r>
      <w:bookmarkStart w:id="20" w:name="OLE_LINK6"/>
      <w:r w:rsidRPr="00AC090D">
        <w:rPr>
          <w:rFonts w:asciiTheme="majorEastAsia" w:eastAsiaTheme="majorEastAsia" w:hAnsiTheme="majorEastAsia" w:cs="Times New Roman"/>
          <w:szCs w:val="21"/>
        </w:rPr>
        <w:t>全面冲洗。保洁时间</w:t>
      </w:r>
      <w:bookmarkEnd w:id="19"/>
      <w:r w:rsidRPr="00AC090D">
        <w:rPr>
          <w:rFonts w:asciiTheme="majorEastAsia" w:eastAsiaTheme="majorEastAsia" w:hAnsiTheme="majorEastAsia" w:cs="Times New Roman"/>
          <w:szCs w:val="21"/>
        </w:rPr>
        <w:t>7:00时至21:00，实行全天14小时保洁制，专人管理公厕每座公厕</w:t>
      </w:r>
      <w:r w:rsidRPr="00AC090D">
        <w:rPr>
          <w:rFonts w:asciiTheme="majorEastAsia" w:eastAsiaTheme="majorEastAsia" w:hAnsiTheme="majorEastAsia" w:cs="Times New Roman" w:hint="eastAsia"/>
          <w:szCs w:val="21"/>
        </w:rPr>
        <w:t>至少</w:t>
      </w:r>
      <w:r w:rsidRPr="00AC090D">
        <w:rPr>
          <w:rFonts w:asciiTheme="majorEastAsia" w:eastAsiaTheme="majorEastAsia" w:hAnsiTheme="majorEastAsia" w:cs="Times New Roman"/>
          <w:szCs w:val="21"/>
        </w:rPr>
        <w:t>配置</w:t>
      </w:r>
      <w:r w:rsidRPr="00AC090D">
        <w:rPr>
          <w:rFonts w:asciiTheme="majorEastAsia" w:eastAsiaTheme="majorEastAsia" w:hAnsiTheme="majorEastAsia" w:cs="Times New Roman" w:hint="eastAsia"/>
          <w:szCs w:val="21"/>
        </w:rPr>
        <w:t>1</w:t>
      </w:r>
      <w:r w:rsidRPr="00AC090D">
        <w:rPr>
          <w:rFonts w:asciiTheme="majorEastAsia" w:eastAsiaTheme="majorEastAsia" w:hAnsiTheme="majorEastAsia" w:cs="Times New Roman"/>
          <w:szCs w:val="21"/>
        </w:rPr>
        <w:t>名人员专</w:t>
      </w:r>
      <w:bookmarkEnd w:id="20"/>
      <w:r w:rsidRPr="00AC090D">
        <w:rPr>
          <w:rFonts w:asciiTheme="majorEastAsia" w:eastAsiaTheme="majorEastAsia" w:hAnsiTheme="majorEastAsia" w:cs="Times New Roman"/>
          <w:szCs w:val="21"/>
        </w:rPr>
        <w:t>人管理，非专人管理公厕落实足够保洁人员巡回保洁（</w:t>
      </w:r>
      <w:bookmarkStart w:id="21" w:name="OLE_LINK26"/>
      <w:r w:rsidRPr="00AC090D">
        <w:rPr>
          <w:rFonts w:asciiTheme="majorEastAsia" w:eastAsiaTheme="majorEastAsia" w:hAnsiTheme="majorEastAsia" w:cs="Times New Roman"/>
          <w:szCs w:val="21"/>
        </w:rPr>
        <w:t>保洁频率为每两小时一次</w:t>
      </w:r>
      <w:bookmarkEnd w:id="21"/>
      <w:r w:rsidRPr="00AC090D">
        <w:rPr>
          <w:rFonts w:asciiTheme="majorEastAsia" w:eastAsiaTheme="majorEastAsia" w:hAnsiTheme="majorEastAsia" w:cs="Times New Roman"/>
          <w:szCs w:val="21"/>
        </w:rPr>
        <w:t>），节假日按需加派保洁人员，满足群众使用。</w:t>
      </w:r>
    </w:p>
    <w:p w:rsidR="00B54F04" w:rsidRPr="00AC090D" w:rsidRDefault="00AC090D">
      <w:pPr>
        <w:spacing w:line="360" w:lineRule="auto"/>
        <w:ind w:firstLineChars="200" w:firstLine="420"/>
        <w:rPr>
          <w:rFonts w:asciiTheme="majorEastAsia" w:eastAsiaTheme="majorEastAsia" w:hAnsiTheme="majorEastAsia"/>
          <w:szCs w:val="21"/>
        </w:rPr>
      </w:pPr>
      <w:r w:rsidRPr="00AC090D">
        <w:rPr>
          <w:rFonts w:asciiTheme="majorEastAsia" w:eastAsiaTheme="majorEastAsia" w:hAnsiTheme="majorEastAsia" w:cs="Times New Roman" w:hint="eastAsia"/>
          <w:szCs w:val="21"/>
        </w:rPr>
        <w:t>2、公厕保洁质量需达到“</w:t>
      </w:r>
      <w:r w:rsidRPr="00AC090D">
        <w:rPr>
          <w:rFonts w:asciiTheme="majorEastAsia" w:eastAsiaTheme="majorEastAsia" w:hAnsiTheme="majorEastAsia" w:cs="Times New Roman"/>
          <w:szCs w:val="21"/>
        </w:rPr>
        <w:t>十无</w:t>
      </w:r>
      <w:r w:rsidRPr="00AC090D">
        <w:rPr>
          <w:rFonts w:asciiTheme="majorEastAsia" w:eastAsiaTheme="majorEastAsia" w:hAnsiTheme="majorEastAsia" w:cs="Times New Roman" w:hint="eastAsia"/>
          <w:szCs w:val="21"/>
        </w:rPr>
        <w:t>、六净”标准。</w:t>
      </w:r>
    </w:p>
    <w:p w:rsidR="00B54F04" w:rsidRPr="00AC090D" w:rsidRDefault="00AC090D">
      <w:pPr>
        <w:spacing w:line="360" w:lineRule="auto"/>
        <w:ind w:leftChars="200" w:left="420"/>
        <w:rPr>
          <w:rFonts w:asciiTheme="majorEastAsia" w:eastAsiaTheme="majorEastAsia" w:hAnsiTheme="majorEastAsia"/>
          <w:szCs w:val="21"/>
        </w:rPr>
      </w:pPr>
      <w:bookmarkStart w:id="22" w:name="OLE_LINK23"/>
      <w:r w:rsidRPr="00AC090D">
        <w:rPr>
          <w:rFonts w:asciiTheme="majorEastAsia" w:eastAsiaTheme="majorEastAsia" w:hAnsiTheme="majorEastAsia" w:cs="Times New Roman" w:hint="eastAsia"/>
          <w:szCs w:val="21"/>
        </w:rPr>
        <w:t>（1）</w:t>
      </w:r>
      <w:r w:rsidRPr="00AC090D">
        <w:rPr>
          <w:rFonts w:asciiTheme="majorEastAsia" w:eastAsiaTheme="majorEastAsia" w:hAnsiTheme="majorEastAsia" w:cs="Times New Roman"/>
          <w:szCs w:val="21"/>
        </w:rPr>
        <w:t>十无</w:t>
      </w:r>
      <w:bookmarkEnd w:id="22"/>
      <w:r w:rsidRPr="00AC090D">
        <w:rPr>
          <w:rFonts w:asciiTheme="majorEastAsia" w:eastAsiaTheme="majorEastAsia" w:hAnsiTheme="majorEastAsia" w:cs="Times New Roman" w:hint="eastAsia"/>
          <w:szCs w:val="21"/>
        </w:rPr>
        <w:t>：</w:t>
      </w:r>
      <w:r w:rsidRPr="00AC090D">
        <w:rPr>
          <w:rFonts w:asciiTheme="majorEastAsia" w:eastAsiaTheme="majorEastAsia" w:hAnsiTheme="majorEastAsia" w:cs="Times New Roman"/>
          <w:szCs w:val="21"/>
        </w:rPr>
        <w:t>无纸片、无烟蒂、无粪迹、无痰迹、无积尘、无蛛网、无臭味、无苍蝇、无粪便满溢、无地面积水</w:t>
      </w:r>
      <w:r w:rsidRPr="00AC090D">
        <w:rPr>
          <w:rFonts w:asciiTheme="majorEastAsia" w:eastAsiaTheme="majorEastAsia" w:hAnsiTheme="majorEastAsia" w:cs="Times New Roman" w:hint="eastAsia"/>
          <w:szCs w:val="21"/>
        </w:rPr>
        <w:t>；</w:t>
      </w:r>
    </w:p>
    <w:p w:rsidR="00B54F04" w:rsidRPr="00AC090D" w:rsidRDefault="00AC090D">
      <w:pPr>
        <w:spacing w:line="360" w:lineRule="auto"/>
        <w:ind w:leftChars="200" w:left="420"/>
        <w:rPr>
          <w:rFonts w:asciiTheme="majorEastAsia" w:eastAsiaTheme="majorEastAsia" w:hAnsiTheme="majorEastAsia"/>
          <w:szCs w:val="21"/>
        </w:rPr>
      </w:pPr>
      <w:r w:rsidRPr="00AC090D">
        <w:rPr>
          <w:rFonts w:asciiTheme="majorEastAsia" w:eastAsiaTheme="majorEastAsia" w:hAnsiTheme="majorEastAsia" w:cs="Times New Roman"/>
          <w:szCs w:val="21"/>
        </w:rPr>
        <w:t>（2）六净</w:t>
      </w:r>
      <w:r w:rsidRPr="00AC090D">
        <w:rPr>
          <w:rFonts w:asciiTheme="majorEastAsia" w:eastAsiaTheme="majorEastAsia" w:hAnsiTheme="majorEastAsia" w:cs="Times New Roman" w:hint="eastAsia"/>
          <w:szCs w:val="21"/>
        </w:rPr>
        <w:t>：</w:t>
      </w:r>
      <w:r w:rsidRPr="00AC090D">
        <w:rPr>
          <w:rFonts w:asciiTheme="majorEastAsia" w:eastAsiaTheme="majorEastAsia" w:hAnsiTheme="majorEastAsia" w:cs="Times New Roman"/>
          <w:szCs w:val="21"/>
        </w:rPr>
        <w:t>环境净、吊顶净、门窗净、墙壁净、便槽净、设备净。</w:t>
      </w:r>
    </w:p>
    <w:p w:rsidR="00B54F04" w:rsidRPr="00AC090D" w:rsidRDefault="00AC090D">
      <w:pPr>
        <w:spacing w:line="360" w:lineRule="auto"/>
        <w:ind w:firstLineChars="200" w:firstLine="420"/>
        <w:rPr>
          <w:rFonts w:asciiTheme="majorEastAsia" w:eastAsiaTheme="majorEastAsia" w:hAnsiTheme="majorEastAsia"/>
          <w:szCs w:val="21"/>
        </w:rPr>
      </w:pPr>
      <w:r w:rsidRPr="00AC090D">
        <w:rPr>
          <w:rFonts w:asciiTheme="majorEastAsia" w:eastAsiaTheme="majorEastAsia" w:hAnsiTheme="majorEastAsia" w:cs="Times New Roman"/>
          <w:szCs w:val="21"/>
        </w:rPr>
        <w:lastRenderedPageBreak/>
        <w:t>3、公共厕所外</w:t>
      </w:r>
      <w:bookmarkStart w:id="23" w:name="OLE_LINK25"/>
      <w:r w:rsidRPr="00AC090D">
        <w:rPr>
          <w:rFonts w:asciiTheme="majorEastAsia" w:eastAsiaTheme="majorEastAsia" w:hAnsiTheme="majorEastAsia" w:cs="Times New Roman"/>
          <w:szCs w:val="21"/>
        </w:rPr>
        <w:t>5米范围内</w:t>
      </w:r>
      <w:bookmarkEnd w:id="23"/>
      <w:r w:rsidRPr="00AC090D">
        <w:rPr>
          <w:rFonts w:asciiTheme="majorEastAsia" w:eastAsiaTheme="majorEastAsia" w:hAnsiTheme="majorEastAsia" w:cs="Times New Roman"/>
          <w:szCs w:val="21"/>
        </w:rPr>
        <w:t>环境整洁</w:t>
      </w:r>
      <w:r w:rsidRPr="00AC090D">
        <w:rPr>
          <w:rFonts w:asciiTheme="majorEastAsia" w:eastAsiaTheme="majorEastAsia" w:hAnsiTheme="majorEastAsia" w:cs="Times New Roman" w:hint="eastAsia"/>
          <w:szCs w:val="21"/>
        </w:rPr>
        <w:t>。</w:t>
      </w:r>
      <w:r w:rsidRPr="00AC090D">
        <w:rPr>
          <w:rFonts w:asciiTheme="majorEastAsia" w:eastAsiaTheme="majorEastAsia" w:hAnsiTheme="majorEastAsia" w:cs="Times New Roman"/>
          <w:szCs w:val="21"/>
        </w:rPr>
        <w:t>卫生保洁应做到无垃圾、粪便、污水、杂草、废土、乱堆乱挂杂物</w:t>
      </w:r>
      <w:r w:rsidRPr="00AC090D">
        <w:rPr>
          <w:rFonts w:asciiTheme="majorEastAsia" w:eastAsiaTheme="majorEastAsia" w:hAnsiTheme="majorEastAsia" w:cs="Times New Roman" w:hint="eastAsia"/>
          <w:szCs w:val="21"/>
        </w:rPr>
        <w:t>、</w:t>
      </w:r>
      <w:r w:rsidRPr="00AC090D">
        <w:rPr>
          <w:rFonts w:asciiTheme="majorEastAsia" w:eastAsiaTheme="majorEastAsia" w:hAnsiTheme="majorEastAsia" w:cs="Times New Roman"/>
          <w:szCs w:val="21"/>
        </w:rPr>
        <w:t>乱贴乱画等行为，无黄土裸露，无卫生死角。</w:t>
      </w:r>
    </w:p>
    <w:p w:rsidR="00B54F04" w:rsidRPr="00AC090D" w:rsidRDefault="00AC090D">
      <w:pPr>
        <w:spacing w:line="360" w:lineRule="auto"/>
        <w:ind w:firstLineChars="200" w:firstLine="420"/>
        <w:rPr>
          <w:rFonts w:asciiTheme="majorEastAsia" w:eastAsiaTheme="majorEastAsia" w:hAnsiTheme="majorEastAsia"/>
          <w:szCs w:val="21"/>
        </w:rPr>
      </w:pPr>
      <w:r w:rsidRPr="00AC090D">
        <w:rPr>
          <w:rFonts w:asciiTheme="majorEastAsia" w:eastAsiaTheme="majorEastAsia" w:hAnsiTheme="majorEastAsia" w:cs="Times New Roman"/>
          <w:szCs w:val="21"/>
        </w:rPr>
        <w:t>4、公厕</w:t>
      </w:r>
      <w:r w:rsidRPr="00AC090D">
        <w:rPr>
          <w:rFonts w:asciiTheme="majorEastAsia" w:eastAsiaTheme="majorEastAsia" w:hAnsiTheme="majorEastAsia" w:cs="Times New Roman" w:hint="eastAsia"/>
          <w:szCs w:val="21"/>
        </w:rPr>
        <w:t>应及时</w:t>
      </w:r>
      <w:r w:rsidRPr="00AC090D">
        <w:rPr>
          <w:rFonts w:asciiTheme="majorEastAsia" w:eastAsiaTheme="majorEastAsia" w:hAnsiTheme="majorEastAsia" w:cs="Times New Roman"/>
          <w:szCs w:val="21"/>
        </w:rPr>
        <w:t>清掏（包括</w:t>
      </w:r>
      <w:r w:rsidRPr="00AC090D">
        <w:rPr>
          <w:rFonts w:asciiTheme="majorEastAsia" w:eastAsiaTheme="majorEastAsia" w:hAnsiTheme="majorEastAsia" w:cs="Times New Roman" w:hint="eastAsia"/>
          <w:szCs w:val="21"/>
        </w:rPr>
        <w:t>排污管、</w:t>
      </w:r>
      <w:r w:rsidRPr="00AC090D">
        <w:rPr>
          <w:rFonts w:asciiTheme="majorEastAsia" w:eastAsiaTheme="majorEastAsia" w:hAnsiTheme="majorEastAsia" w:cs="Times New Roman"/>
          <w:szCs w:val="21"/>
        </w:rPr>
        <w:t>化粪池）</w:t>
      </w:r>
      <w:r w:rsidRPr="00AC090D">
        <w:rPr>
          <w:rFonts w:asciiTheme="majorEastAsia" w:eastAsiaTheme="majorEastAsia" w:hAnsiTheme="majorEastAsia" w:cs="Times New Roman" w:hint="eastAsia"/>
          <w:szCs w:val="21"/>
        </w:rPr>
        <w:t>。</w:t>
      </w:r>
    </w:p>
    <w:p w:rsidR="00B54F04" w:rsidRPr="00AC090D" w:rsidRDefault="00AC090D">
      <w:pPr>
        <w:spacing w:line="360" w:lineRule="auto"/>
        <w:ind w:firstLineChars="200" w:firstLine="420"/>
        <w:rPr>
          <w:rFonts w:asciiTheme="majorEastAsia" w:eastAsiaTheme="majorEastAsia" w:hAnsiTheme="majorEastAsia"/>
          <w:szCs w:val="21"/>
        </w:rPr>
      </w:pPr>
      <w:r w:rsidRPr="00AC090D">
        <w:rPr>
          <w:rFonts w:asciiTheme="majorEastAsia" w:eastAsiaTheme="majorEastAsia" w:hAnsiTheme="majorEastAsia" w:cs="Times New Roman" w:hint="eastAsia"/>
          <w:szCs w:val="21"/>
        </w:rPr>
        <w:t>（1）排污管、洗手池、尿池、尿槽、尿斗等下水孔洞每次保洁均需检查，发现杂物必须第一时间清除。</w:t>
      </w:r>
    </w:p>
    <w:p w:rsidR="00B54F04" w:rsidRPr="00AC090D" w:rsidRDefault="00AC090D">
      <w:pPr>
        <w:spacing w:line="360" w:lineRule="auto"/>
        <w:ind w:firstLineChars="200" w:firstLine="420"/>
        <w:rPr>
          <w:rFonts w:asciiTheme="majorEastAsia" w:eastAsiaTheme="majorEastAsia" w:hAnsiTheme="majorEastAsia"/>
          <w:szCs w:val="21"/>
        </w:rPr>
      </w:pPr>
      <w:r w:rsidRPr="00AC090D">
        <w:rPr>
          <w:rFonts w:asciiTheme="majorEastAsia" w:eastAsiaTheme="majorEastAsia" w:hAnsiTheme="majorEastAsia" w:cs="Times New Roman"/>
          <w:szCs w:val="21"/>
        </w:rPr>
        <w:t>（</w:t>
      </w:r>
      <w:r w:rsidRPr="00AC090D">
        <w:rPr>
          <w:rFonts w:asciiTheme="majorEastAsia" w:eastAsiaTheme="majorEastAsia" w:hAnsiTheme="majorEastAsia" w:cs="Times New Roman" w:hint="eastAsia"/>
          <w:szCs w:val="21"/>
        </w:rPr>
        <w:t>2</w:t>
      </w:r>
      <w:r w:rsidRPr="00AC090D">
        <w:rPr>
          <w:rFonts w:asciiTheme="majorEastAsia" w:eastAsiaTheme="majorEastAsia" w:hAnsiTheme="majorEastAsia" w:cs="Times New Roman"/>
          <w:szCs w:val="21"/>
        </w:rPr>
        <w:t>）粪便应定期清掏</w:t>
      </w:r>
      <w:r w:rsidRPr="00AC090D">
        <w:rPr>
          <w:rFonts w:asciiTheme="majorEastAsia" w:eastAsiaTheme="majorEastAsia" w:hAnsiTheme="majorEastAsia" w:cs="Times New Roman" w:hint="eastAsia"/>
          <w:szCs w:val="21"/>
        </w:rPr>
        <w:t>，</w:t>
      </w:r>
      <w:r w:rsidRPr="00AC090D">
        <w:rPr>
          <w:rFonts w:asciiTheme="majorEastAsia" w:eastAsiaTheme="majorEastAsia" w:hAnsiTheme="majorEastAsia" w:cs="Times New Roman"/>
          <w:szCs w:val="21"/>
        </w:rPr>
        <w:t>不得外溢</w:t>
      </w:r>
      <w:r w:rsidRPr="00AC090D">
        <w:rPr>
          <w:rFonts w:asciiTheme="majorEastAsia" w:eastAsiaTheme="majorEastAsia" w:hAnsiTheme="majorEastAsia" w:cs="Times New Roman" w:hint="eastAsia"/>
          <w:szCs w:val="21"/>
        </w:rPr>
        <w:t>。环保厕所每月最少吸粪一次，其余厕所平均两个月最少吸粪一次，以每个公厕实际情况增加或减少次数</w:t>
      </w:r>
      <w:r w:rsidRPr="00AC090D">
        <w:rPr>
          <w:rFonts w:asciiTheme="majorEastAsia" w:eastAsiaTheme="majorEastAsia" w:hAnsiTheme="majorEastAsia" w:cs="Times New Roman"/>
          <w:szCs w:val="21"/>
        </w:rPr>
        <w:t>。</w:t>
      </w:r>
    </w:p>
    <w:p w:rsidR="00B54F04" w:rsidRPr="00AC090D" w:rsidRDefault="00AC090D">
      <w:pPr>
        <w:spacing w:line="360" w:lineRule="auto"/>
        <w:ind w:firstLineChars="200" w:firstLine="420"/>
        <w:rPr>
          <w:rFonts w:asciiTheme="majorEastAsia" w:eastAsiaTheme="majorEastAsia" w:hAnsiTheme="majorEastAsia"/>
          <w:szCs w:val="21"/>
        </w:rPr>
      </w:pPr>
      <w:r w:rsidRPr="00AC090D">
        <w:rPr>
          <w:rFonts w:asciiTheme="majorEastAsia" w:eastAsiaTheme="majorEastAsia" w:hAnsiTheme="majorEastAsia" w:cs="Times New Roman"/>
          <w:szCs w:val="21"/>
        </w:rPr>
        <w:t>（</w:t>
      </w:r>
      <w:r w:rsidRPr="00AC090D">
        <w:rPr>
          <w:rFonts w:asciiTheme="majorEastAsia" w:eastAsiaTheme="majorEastAsia" w:hAnsiTheme="majorEastAsia" w:cs="Times New Roman" w:hint="eastAsia"/>
          <w:szCs w:val="21"/>
        </w:rPr>
        <w:t>3</w:t>
      </w:r>
      <w:r w:rsidRPr="00AC090D">
        <w:rPr>
          <w:rFonts w:asciiTheme="majorEastAsia" w:eastAsiaTheme="majorEastAsia" w:hAnsiTheme="majorEastAsia" w:cs="Times New Roman"/>
          <w:szCs w:val="21"/>
        </w:rPr>
        <w:t>）清掏时不得泄漏、遗撒。</w:t>
      </w:r>
    </w:p>
    <w:p w:rsidR="00B54F04" w:rsidRPr="00AC090D" w:rsidRDefault="00AC090D">
      <w:pPr>
        <w:spacing w:line="360" w:lineRule="auto"/>
        <w:ind w:firstLineChars="200" w:firstLine="420"/>
        <w:rPr>
          <w:rFonts w:asciiTheme="majorEastAsia" w:eastAsiaTheme="majorEastAsia" w:hAnsiTheme="majorEastAsia"/>
          <w:szCs w:val="21"/>
        </w:rPr>
      </w:pPr>
      <w:r w:rsidRPr="00AC090D">
        <w:rPr>
          <w:rFonts w:asciiTheme="majorEastAsia" w:eastAsiaTheme="majorEastAsia" w:hAnsiTheme="majorEastAsia" w:cs="Times New Roman"/>
          <w:szCs w:val="21"/>
        </w:rPr>
        <w:t>（</w:t>
      </w:r>
      <w:r w:rsidRPr="00AC090D">
        <w:rPr>
          <w:rFonts w:asciiTheme="majorEastAsia" w:eastAsiaTheme="majorEastAsia" w:hAnsiTheme="majorEastAsia" w:cs="Times New Roman" w:hint="eastAsia"/>
          <w:szCs w:val="21"/>
        </w:rPr>
        <w:t>4</w:t>
      </w:r>
      <w:r w:rsidRPr="00AC090D">
        <w:rPr>
          <w:rFonts w:asciiTheme="majorEastAsia" w:eastAsiaTheme="majorEastAsia" w:hAnsiTheme="majorEastAsia" w:cs="Times New Roman"/>
          <w:szCs w:val="21"/>
        </w:rPr>
        <w:t>）清掏的废弃物，不得乱排乱倒，需</w:t>
      </w:r>
      <w:r w:rsidRPr="00AC090D">
        <w:rPr>
          <w:rFonts w:asciiTheme="majorEastAsia" w:eastAsiaTheme="majorEastAsia" w:hAnsiTheme="majorEastAsia" w:cs="Times New Roman" w:hint="eastAsia"/>
          <w:szCs w:val="21"/>
        </w:rPr>
        <w:t>由</w:t>
      </w:r>
      <w:r w:rsidRPr="00AC090D">
        <w:rPr>
          <w:rFonts w:asciiTheme="majorEastAsia" w:eastAsiaTheme="majorEastAsia" w:hAnsiTheme="majorEastAsia" w:cs="Times New Roman"/>
          <w:szCs w:val="21"/>
        </w:rPr>
        <w:t>有资质的处理公司无害化处理。</w:t>
      </w:r>
      <w:r w:rsidRPr="00AC090D">
        <w:rPr>
          <w:rFonts w:asciiTheme="majorEastAsia" w:eastAsiaTheme="majorEastAsia" w:hAnsiTheme="majorEastAsia" w:cs="Times New Roman" w:hint="eastAsia"/>
          <w:szCs w:val="21"/>
        </w:rPr>
        <w:t>相关工作</w:t>
      </w:r>
      <w:r w:rsidRPr="00AC090D">
        <w:rPr>
          <w:rFonts w:asciiTheme="majorEastAsia" w:eastAsiaTheme="majorEastAsia" w:hAnsiTheme="majorEastAsia" w:cs="Times New Roman"/>
          <w:szCs w:val="21"/>
        </w:rPr>
        <w:t>保留签约合同和收据</w:t>
      </w:r>
      <w:r w:rsidRPr="00AC090D">
        <w:rPr>
          <w:rFonts w:asciiTheme="majorEastAsia" w:eastAsiaTheme="majorEastAsia" w:hAnsiTheme="majorEastAsia" w:cs="Times New Roman" w:hint="eastAsia"/>
          <w:szCs w:val="21"/>
        </w:rPr>
        <w:t>等资料，形成</w:t>
      </w:r>
      <w:r w:rsidRPr="00AC090D">
        <w:rPr>
          <w:rFonts w:asciiTheme="majorEastAsia" w:eastAsiaTheme="majorEastAsia" w:hAnsiTheme="majorEastAsia" w:cs="Times New Roman"/>
          <w:szCs w:val="21"/>
        </w:rPr>
        <w:t>台账</w:t>
      </w:r>
      <w:r w:rsidRPr="00AC090D">
        <w:rPr>
          <w:rFonts w:asciiTheme="majorEastAsia" w:eastAsiaTheme="majorEastAsia" w:hAnsiTheme="majorEastAsia" w:cs="Times New Roman" w:hint="eastAsia"/>
          <w:szCs w:val="21"/>
        </w:rPr>
        <w:t>。</w:t>
      </w:r>
    </w:p>
    <w:p w:rsidR="00B54F04" w:rsidRPr="00AC090D" w:rsidRDefault="00AC090D">
      <w:pPr>
        <w:spacing w:line="360" w:lineRule="auto"/>
        <w:ind w:firstLineChars="200" w:firstLine="420"/>
        <w:rPr>
          <w:rFonts w:asciiTheme="majorEastAsia" w:eastAsiaTheme="majorEastAsia" w:hAnsiTheme="majorEastAsia"/>
          <w:szCs w:val="21"/>
        </w:rPr>
      </w:pPr>
      <w:r w:rsidRPr="00AC090D">
        <w:rPr>
          <w:rFonts w:asciiTheme="majorEastAsia" w:eastAsiaTheme="majorEastAsia" w:hAnsiTheme="majorEastAsia" w:cs="Times New Roman"/>
          <w:szCs w:val="21"/>
        </w:rPr>
        <w:t>5、定期开展消杀</w:t>
      </w:r>
      <w:r w:rsidRPr="00AC090D">
        <w:rPr>
          <w:rFonts w:asciiTheme="majorEastAsia" w:eastAsiaTheme="majorEastAsia" w:hAnsiTheme="majorEastAsia" w:cs="Times New Roman" w:hint="eastAsia"/>
          <w:szCs w:val="21"/>
        </w:rPr>
        <w:t>、除臭</w:t>
      </w:r>
      <w:r w:rsidRPr="00AC090D">
        <w:rPr>
          <w:rFonts w:asciiTheme="majorEastAsia" w:eastAsiaTheme="majorEastAsia" w:hAnsiTheme="majorEastAsia" w:cs="Times New Roman"/>
          <w:szCs w:val="21"/>
        </w:rPr>
        <w:t>工作</w:t>
      </w:r>
      <w:r w:rsidRPr="00AC090D">
        <w:rPr>
          <w:rFonts w:asciiTheme="majorEastAsia" w:eastAsiaTheme="majorEastAsia" w:hAnsiTheme="majorEastAsia" w:cs="Times New Roman" w:hint="eastAsia"/>
          <w:szCs w:val="21"/>
        </w:rPr>
        <w:t>。</w:t>
      </w:r>
    </w:p>
    <w:p w:rsidR="00B54F04" w:rsidRPr="00AC090D" w:rsidRDefault="00AC090D">
      <w:pPr>
        <w:spacing w:line="360" w:lineRule="auto"/>
        <w:ind w:firstLineChars="200" w:firstLine="420"/>
        <w:rPr>
          <w:rFonts w:asciiTheme="majorEastAsia" w:eastAsiaTheme="majorEastAsia" w:hAnsiTheme="majorEastAsia"/>
          <w:szCs w:val="21"/>
        </w:rPr>
      </w:pPr>
      <w:r w:rsidRPr="00AC090D">
        <w:rPr>
          <w:rFonts w:asciiTheme="majorEastAsia" w:eastAsiaTheme="majorEastAsia" w:hAnsiTheme="majorEastAsia" w:cs="Times New Roman" w:hint="eastAsia"/>
          <w:szCs w:val="21"/>
        </w:rPr>
        <w:t>（1）每座公厕每日需点檀香。</w:t>
      </w:r>
    </w:p>
    <w:p w:rsidR="00B54F04" w:rsidRPr="00AC090D" w:rsidRDefault="00AC090D">
      <w:pPr>
        <w:spacing w:line="360" w:lineRule="auto"/>
        <w:ind w:firstLineChars="200" w:firstLine="420"/>
        <w:rPr>
          <w:rFonts w:asciiTheme="majorEastAsia" w:eastAsiaTheme="majorEastAsia" w:hAnsiTheme="majorEastAsia"/>
          <w:szCs w:val="21"/>
        </w:rPr>
      </w:pPr>
      <w:r w:rsidRPr="00AC090D">
        <w:rPr>
          <w:rFonts w:asciiTheme="majorEastAsia" w:eastAsiaTheme="majorEastAsia" w:hAnsiTheme="majorEastAsia" w:cs="Times New Roman" w:hint="eastAsia"/>
          <w:szCs w:val="21"/>
        </w:rPr>
        <w:t>（2）</w:t>
      </w:r>
      <w:bookmarkStart w:id="24" w:name="OLE_LINK24"/>
      <w:r w:rsidRPr="00AC090D">
        <w:rPr>
          <w:rFonts w:asciiTheme="majorEastAsia" w:eastAsiaTheme="majorEastAsia" w:hAnsiTheme="majorEastAsia" w:cs="Times New Roman" w:hint="eastAsia"/>
          <w:szCs w:val="21"/>
        </w:rPr>
        <w:t>臭丸</w:t>
      </w:r>
      <w:bookmarkEnd w:id="24"/>
      <w:r w:rsidRPr="00AC090D">
        <w:rPr>
          <w:rFonts w:asciiTheme="majorEastAsia" w:eastAsiaTheme="majorEastAsia" w:hAnsiTheme="majorEastAsia" w:cs="Times New Roman" w:hint="eastAsia"/>
          <w:szCs w:val="21"/>
        </w:rPr>
        <w:t>、香薰等除臭消耗用品要及时补充。</w:t>
      </w:r>
    </w:p>
    <w:p w:rsidR="00B54F04" w:rsidRPr="00AC090D" w:rsidRDefault="00AC090D">
      <w:pPr>
        <w:spacing w:line="360" w:lineRule="auto"/>
        <w:ind w:firstLineChars="200" w:firstLine="420"/>
        <w:rPr>
          <w:rFonts w:asciiTheme="majorEastAsia" w:eastAsiaTheme="majorEastAsia" w:hAnsiTheme="majorEastAsia"/>
          <w:szCs w:val="21"/>
        </w:rPr>
      </w:pPr>
      <w:r w:rsidRPr="00AC090D">
        <w:rPr>
          <w:rFonts w:asciiTheme="majorEastAsia" w:eastAsiaTheme="majorEastAsia" w:hAnsiTheme="majorEastAsia" w:cs="Times New Roman" w:hint="eastAsia"/>
          <w:szCs w:val="21"/>
        </w:rPr>
        <w:t>（3）定时喷洒灭蚊蝇药物，做到随有随灭。至少每周完成一次消杀工作。</w:t>
      </w:r>
    </w:p>
    <w:p w:rsidR="00B54F04" w:rsidRPr="00AC090D" w:rsidRDefault="00AC090D">
      <w:pPr>
        <w:spacing w:line="360" w:lineRule="auto"/>
        <w:ind w:firstLineChars="200" w:firstLine="420"/>
        <w:rPr>
          <w:rFonts w:asciiTheme="majorEastAsia" w:eastAsiaTheme="majorEastAsia" w:hAnsiTheme="majorEastAsia"/>
          <w:szCs w:val="21"/>
        </w:rPr>
      </w:pPr>
      <w:r w:rsidRPr="00AC090D">
        <w:rPr>
          <w:rFonts w:asciiTheme="majorEastAsia" w:eastAsiaTheme="majorEastAsia" w:hAnsiTheme="majorEastAsia" w:cs="Times New Roman"/>
          <w:szCs w:val="21"/>
        </w:rPr>
        <w:t>6、</w:t>
      </w:r>
      <w:bookmarkStart w:id="25" w:name="OLE_LINK32"/>
      <w:r w:rsidRPr="00AC090D">
        <w:rPr>
          <w:rFonts w:asciiTheme="majorEastAsia" w:eastAsiaTheme="majorEastAsia" w:hAnsiTheme="majorEastAsia" w:cs="Times New Roman"/>
          <w:szCs w:val="21"/>
        </w:rPr>
        <w:t>公厕配套的</w:t>
      </w:r>
      <w:bookmarkStart w:id="26" w:name="OLE_LINK31"/>
      <w:r w:rsidRPr="00AC090D">
        <w:rPr>
          <w:rFonts w:asciiTheme="majorEastAsia" w:eastAsiaTheme="majorEastAsia" w:hAnsiTheme="majorEastAsia" w:cs="Times New Roman"/>
          <w:szCs w:val="21"/>
        </w:rPr>
        <w:t>绿化管理</w:t>
      </w:r>
      <w:bookmarkEnd w:id="25"/>
      <w:bookmarkEnd w:id="26"/>
      <w:r w:rsidRPr="00AC090D">
        <w:rPr>
          <w:rFonts w:asciiTheme="majorEastAsia" w:eastAsiaTheme="majorEastAsia" w:hAnsiTheme="majorEastAsia" w:cs="Times New Roman" w:hint="eastAsia"/>
          <w:szCs w:val="21"/>
        </w:rPr>
        <w:t>要做好</w:t>
      </w:r>
      <w:r w:rsidRPr="00AC090D">
        <w:rPr>
          <w:rFonts w:asciiTheme="majorEastAsia" w:eastAsiaTheme="majorEastAsia" w:hAnsiTheme="majorEastAsia" w:cs="Times New Roman"/>
          <w:szCs w:val="21"/>
        </w:rPr>
        <w:t>，定时浇水，修剪施肥，如有枯死的</w:t>
      </w:r>
      <w:r w:rsidRPr="00AC090D">
        <w:rPr>
          <w:rFonts w:asciiTheme="majorEastAsia" w:eastAsiaTheme="majorEastAsia" w:hAnsiTheme="majorEastAsia" w:cs="Times New Roman" w:hint="eastAsia"/>
          <w:szCs w:val="21"/>
        </w:rPr>
        <w:t>盆栽、苗木</w:t>
      </w:r>
      <w:r w:rsidRPr="00AC090D">
        <w:rPr>
          <w:rFonts w:asciiTheme="majorEastAsia" w:eastAsiaTheme="majorEastAsia" w:hAnsiTheme="majorEastAsia" w:cs="Times New Roman"/>
          <w:szCs w:val="21"/>
        </w:rPr>
        <w:t>及时处理。</w:t>
      </w:r>
    </w:p>
    <w:p w:rsidR="00B54F04" w:rsidRPr="00AC090D" w:rsidRDefault="00AC090D">
      <w:pPr>
        <w:spacing w:line="360" w:lineRule="auto"/>
        <w:ind w:firstLineChars="200" w:firstLine="420"/>
        <w:rPr>
          <w:rFonts w:asciiTheme="majorEastAsia" w:eastAsiaTheme="majorEastAsia" w:hAnsiTheme="majorEastAsia"/>
          <w:szCs w:val="21"/>
        </w:rPr>
      </w:pPr>
      <w:r w:rsidRPr="00AC090D">
        <w:rPr>
          <w:rFonts w:asciiTheme="majorEastAsia" w:eastAsiaTheme="majorEastAsia" w:hAnsiTheme="majorEastAsia" w:cs="Times New Roman" w:hint="eastAsia"/>
          <w:szCs w:val="21"/>
        </w:rPr>
        <w:t>7、专人管理公厕必须保证人员在岗在位，厕内</w:t>
      </w:r>
      <w:r w:rsidRPr="00AC090D">
        <w:rPr>
          <w:rFonts w:asciiTheme="majorEastAsia" w:eastAsiaTheme="majorEastAsia" w:hAnsiTheme="majorEastAsia" w:cs="Times New Roman"/>
          <w:szCs w:val="21"/>
        </w:rPr>
        <w:t>每天</w:t>
      </w:r>
      <w:r w:rsidRPr="00AC090D">
        <w:rPr>
          <w:rFonts w:asciiTheme="majorEastAsia" w:eastAsiaTheme="majorEastAsia" w:hAnsiTheme="majorEastAsia" w:cs="Times New Roman" w:hint="eastAsia"/>
          <w:szCs w:val="21"/>
        </w:rPr>
        <w:t>至少</w:t>
      </w:r>
      <w:r w:rsidRPr="00AC090D">
        <w:rPr>
          <w:rFonts w:asciiTheme="majorEastAsia" w:eastAsiaTheme="majorEastAsia" w:hAnsiTheme="majorEastAsia" w:cs="Times New Roman"/>
          <w:szCs w:val="21"/>
        </w:rPr>
        <w:t>全面冲洗4次并随时保洁</w:t>
      </w:r>
      <w:r w:rsidRPr="00AC090D">
        <w:rPr>
          <w:rFonts w:asciiTheme="majorEastAsia" w:eastAsiaTheme="majorEastAsia" w:hAnsiTheme="majorEastAsia" w:cs="Times New Roman" w:hint="eastAsia"/>
          <w:szCs w:val="21"/>
        </w:rPr>
        <w:t>。</w:t>
      </w:r>
    </w:p>
    <w:p w:rsidR="00B54F04" w:rsidRPr="00AC090D" w:rsidRDefault="00AC090D">
      <w:pPr>
        <w:spacing w:line="360" w:lineRule="auto"/>
        <w:ind w:firstLineChars="200" w:firstLine="420"/>
        <w:rPr>
          <w:rFonts w:asciiTheme="majorEastAsia" w:eastAsiaTheme="majorEastAsia" w:hAnsiTheme="majorEastAsia"/>
          <w:szCs w:val="21"/>
        </w:rPr>
      </w:pPr>
      <w:r w:rsidRPr="00AC090D">
        <w:rPr>
          <w:rFonts w:asciiTheme="majorEastAsia" w:eastAsiaTheme="majorEastAsia" w:hAnsiTheme="majorEastAsia" w:cs="Times New Roman"/>
          <w:szCs w:val="21"/>
        </w:rPr>
        <w:t>8、巡回保洁必须</w:t>
      </w:r>
      <w:r w:rsidRPr="00AC090D">
        <w:rPr>
          <w:rFonts w:asciiTheme="majorEastAsia" w:eastAsiaTheme="majorEastAsia" w:hAnsiTheme="majorEastAsia" w:cs="Times New Roman" w:hint="eastAsia"/>
          <w:szCs w:val="21"/>
        </w:rPr>
        <w:t>提前制定保洁方案、线路，落实保洁责任人，确保每座公厕</w:t>
      </w:r>
      <w:r w:rsidRPr="00AC090D">
        <w:rPr>
          <w:rFonts w:asciiTheme="majorEastAsia" w:eastAsiaTheme="majorEastAsia" w:hAnsiTheme="majorEastAsia" w:cs="Times New Roman"/>
          <w:szCs w:val="21"/>
        </w:rPr>
        <w:t>保洁频率为每两小时一次</w:t>
      </w:r>
      <w:r w:rsidRPr="00AC090D">
        <w:rPr>
          <w:rFonts w:asciiTheme="majorEastAsia" w:eastAsiaTheme="majorEastAsia" w:hAnsiTheme="majorEastAsia" w:cs="Times New Roman" w:hint="eastAsia"/>
          <w:szCs w:val="21"/>
        </w:rPr>
        <w:t>。</w:t>
      </w:r>
    </w:p>
    <w:p w:rsidR="00B54F04" w:rsidRPr="00AC090D" w:rsidRDefault="00AC090D">
      <w:pPr>
        <w:spacing w:line="360" w:lineRule="auto"/>
        <w:ind w:firstLineChars="200" w:firstLine="420"/>
        <w:rPr>
          <w:rFonts w:asciiTheme="majorEastAsia" w:eastAsiaTheme="majorEastAsia" w:hAnsiTheme="majorEastAsia"/>
          <w:szCs w:val="21"/>
        </w:rPr>
      </w:pPr>
      <w:r w:rsidRPr="00AC090D">
        <w:rPr>
          <w:rFonts w:asciiTheme="majorEastAsia" w:eastAsiaTheme="majorEastAsia" w:hAnsiTheme="majorEastAsia" w:cs="Times New Roman"/>
          <w:szCs w:val="21"/>
        </w:rPr>
        <w:t>9、</w:t>
      </w:r>
      <w:r w:rsidRPr="00AC090D">
        <w:rPr>
          <w:rFonts w:asciiTheme="majorEastAsia" w:eastAsiaTheme="majorEastAsia" w:hAnsiTheme="majorEastAsia" w:cs="Times New Roman" w:hint="eastAsia"/>
          <w:szCs w:val="21"/>
        </w:rPr>
        <w:t>保洁作业时要落实安全生产制度，确保作业安全。作业时按要求设置提醒路障，地面未干透或存在积水的，要设置防滑提醒设施。</w:t>
      </w:r>
    </w:p>
    <w:p w:rsidR="00B54F04" w:rsidRPr="00AC090D" w:rsidRDefault="00AC090D">
      <w:pPr>
        <w:spacing w:line="360" w:lineRule="auto"/>
        <w:ind w:firstLineChars="200" w:firstLine="422"/>
        <w:rPr>
          <w:rFonts w:asciiTheme="majorEastAsia" w:eastAsiaTheme="majorEastAsia" w:hAnsiTheme="majorEastAsia"/>
          <w:b/>
          <w:bCs/>
          <w:szCs w:val="21"/>
        </w:rPr>
      </w:pPr>
      <w:r w:rsidRPr="00AC090D">
        <w:rPr>
          <w:rFonts w:asciiTheme="majorEastAsia" w:eastAsiaTheme="majorEastAsia" w:hAnsiTheme="majorEastAsia" w:cs="Times New Roman"/>
          <w:b/>
          <w:bCs/>
          <w:szCs w:val="21"/>
        </w:rPr>
        <w:t>（</w:t>
      </w:r>
      <w:r w:rsidRPr="00AC090D">
        <w:rPr>
          <w:rFonts w:asciiTheme="majorEastAsia" w:eastAsiaTheme="majorEastAsia" w:hAnsiTheme="majorEastAsia" w:cs="Times New Roman" w:hint="eastAsia"/>
          <w:b/>
          <w:bCs/>
          <w:szCs w:val="21"/>
        </w:rPr>
        <w:t>七</w:t>
      </w:r>
      <w:r w:rsidRPr="00AC090D">
        <w:rPr>
          <w:rFonts w:asciiTheme="majorEastAsia" w:eastAsiaTheme="majorEastAsia" w:hAnsiTheme="majorEastAsia" w:cs="Times New Roman"/>
          <w:b/>
          <w:bCs/>
          <w:szCs w:val="21"/>
        </w:rPr>
        <w:t>）安全生产要求</w:t>
      </w:r>
    </w:p>
    <w:p w:rsidR="00B54F04" w:rsidRPr="00AC090D" w:rsidRDefault="00AC090D">
      <w:pPr>
        <w:pStyle w:val="a4"/>
        <w:spacing w:after="0" w:line="360" w:lineRule="auto"/>
        <w:ind w:firstLineChars="200" w:firstLine="420"/>
        <w:rPr>
          <w:rFonts w:asciiTheme="majorEastAsia" w:eastAsiaTheme="majorEastAsia" w:hAnsiTheme="majorEastAsia"/>
          <w:szCs w:val="21"/>
        </w:rPr>
      </w:pPr>
      <w:r w:rsidRPr="00AC090D">
        <w:rPr>
          <w:rFonts w:asciiTheme="majorEastAsia" w:eastAsiaTheme="majorEastAsia" w:hAnsiTheme="majorEastAsia"/>
          <w:szCs w:val="21"/>
        </w:rPr>
        <w:t>1</w:t>
      </w:r>
      <w:r w:rsidRPr="00AC090D">
        <w:rPr>
          <w:rFonts w:asciiTheme="majorEastAsia" w:eastAsiaTheme="majorEastAsia" w:hAnsiTheme="majorEastAsia" w:hint="eastAsia"/>
          <w:szCs w:val="21"/>
        </w:rPr>
        <w:t>、</w:t>
      </w:r>
      <w:r w:rsidRPr="00AC090D">
        <w:rPr>
          <w:rFonts w:asciiTheme="majorEastAsia" w:eastAsiaTheme="majorEastAsia" w:hAnsiTheme="majorEastAsia"/>
          <w:szCs w:val="21"/>
        </w:rPr>
        <w:t>中标人必须配备符合相关标准的安全作业用品和劳保用品，落实好安全生产措施，开展职业病防治工作，确保员工劳动保护和人身安全。员工的工伤、意外等的一切经济责任和法律责任由中标人承担。</w:t>
      </w:r>
    </w:p>
    <w:p w:rsidR="00B54F04" w:rsidRPr="00AC090D" w:rsidRDefault="00AC090D">
      <w:pPr>
        <w:pStyle w:val="a4"/>
        <w:spacing w:after="0" w:line="360" w:lineRule="auto"/>
        <w:ind w:firstLineChars="200" w:firstLine="420"/>
        <w:rPr>
          <w:rFonts w:asciiTheme="majorEastAsia" w:eastAsiaTheme="majorEastAsia" w:hAnsiTheme="majorEastAsia"/>
          <w:szCs w:val="21"/>
        </w:rPr>
      </w:pPr>
      <w:r w:rsidRPr="00AC090D">
        <w:rPr>
          <w:rFonts w:asciiTheme="majorEastAsia" w:eastAsiaTheme="majorEastAsia" w:hAnsiTheme="majorEastAsia"/>
          <w:szCs w:val="21"/>
        </w:rPr>
        <w:t>2、定期对员工进行安全生产教育</w:t>
      </w:r>
      <w:r w:rsidRPr="00AC090D">
        <w:rPr>
          <w:rFonts w:asciiTheme="majorEastAsia" w:eastAsiaTheme="majorEastAsia" w:hAnsiTheme="majorEastAsia" w:hint="eastAsia"/>
          <w:szCs w:val="21"/>
        </w:rPr>
        <w:t>和培训</w:t>
      </w:r>
      <w:r w:rsidRPr="00AC090D">
        <w:rPr>
          <w:rFonts w:asciiTheme="majorEastAsia" w:eastAsiaTheme="majorEastAsia" w:hAnsiTheme="majorEastAsia"/>
          <w:szCs w:val="21"/>
        </w:rPr>
        <w:t>，落实责任制，落实有关安全措施</w:t>
      </w:r>
      <w:r w:rsidRPr="00AC090D">
        <w:rPr>
          <w:rFonts w:asciiTheme="majorEastAsia" w:eastAsiaTheme="majorEastAsia" w:hAnsiTheme="majorEastAsia" w:hint="eastAsia"/>
          <w:szCs w:val="21"/>
        </w:rPr>
        <w:t>；定期督促、检查安全生产工作，消除事故隐患，形成台账记录等。</w:t>
      </w:r>
    </w:p>
    <w:p w:rsidR="00B54F04" w:rsidRPr="00AC090D" w:rsidRDefault="00AC090D">
      <w:pPr>
        <w:pStyle w:val="a4"/>
        <w:spacing w:after="0" w:line="360" w:lineRule="auto"/>
        <w:ind w:firstLineChars="200" w:firstLine="420"/>
        <w:rPr>
          <w:rFonts w:asciiTheme="majorEastAsia" w:eastAsiaTheme="majorEastAsia" w:hAnsiTheme="majorEastAsia"/>
          <w:szCs w:val="21"/>
        </w:rPr>
      </w:pPr>
      <w:r w:rsidRPr="00AC090D">
        <w:rPr>
          <w:rFonts w:asciiTheme="majorEastAsia" w:eastAsiaTheme="majorEastAsia" w:hAnsiTheme="majorEastAsia"/>
          <w:szCs w:val="21"/>
        </w:rPr>
        <w:t>3、</w:t>
      </w:r>
      <w:r w:rsidRPr="00AC090D">
        <w:rPr>
          <w:rFonts w:asciiTheme="majorEastAsia" w:eastAsiaTheme="majorEastAsia" w:hAnsiTheme="majorEastAsia" w:hint="eastAsia"/>
          <w:szCs w:val="21"/>
        </w:rPr>
        <w:t>工作期间员工不得乱穿马路，</w:t>
      </w:r>
      <w:r w:rsidRPr="00AC090D">
        <w:rPr>
          <w:rFonts w:asciiTheme="majorEastAsia" w:eastAsiaTheme="majorEastAsia" w:hAnsiTheme="majorEastAsia"/>
          <w:szCs w:val="21"/>
        </w:rPr>
        <w:t>车辆行驶必须严格遵守交通规则</w:t>
      </w:r>
      <w:r w:rsidRPr="00AC090D">
        <w:rPr>
          <w:rFonts w:asciiTheme="majorEastAsia" w:eastAsiaTheme="majorEastAsia" w:hAnsiTheme="majorEastAsia" w:hint="eastAsia"/>
          <w:szCs w:val="21"/>
        </w:rPr>
        <w:t>。</w:t>
      </w:r>
    </w:p>
    <w:p w:rsidR="00B54F04" w:rsidRPr="00AC090D" w:rsidRDefault="00AC090D">
      <w:pPr>
        <w:pStyle w:val="a4"/>
        <w:spacing w:after="0" w:line="360" w:lineRule="auto"/>
        <w:ind w:firstLineChars="200" w:firstLine="420"/>
        <w:rPr>
          <w:rFonts w:asciiTheme="majorEastAsia" w:eastAsiaTheme="majorEastAsia" w:hAnsiTheme="majorEastAsia"/>
          <w:szCs w:val="21"/>
        </w:rPr>
      </w:pPr>
      <w:r w:rsidRPr="00AC090D">
        <w:rPr>
          <w:rFonts w:asciiTheme="majorEastAsia" w:eastAsiaTheme="majorEastAsia" w:hAnsiTheme="majorEastAsia"/>
          <w:szCs w:val="21"/>
        </w:rPr>
        <w:t>4、作业人员必须统一穿着带反光标志的工作服（按《东莞市城市管理和综合执法局视觉识别系统》中对环卫服装要求执行）</w:t>
      </w:r>
      <w:r w:rsidRPr="00AC090D">
        <w:rPr>
          <w:rFonts w:asciiTheme="majorEastAsia" w:eastAsiaTheme="majorEastAsia" w:hAnsiTheme="majorEastAsia" w:hint="eastAsia"/>
          <w:szCs w:val="21"/>
        </w:rPr>
        <w:t>，</w:t>
      </w:r>
      <w:r w:rsidRPr="00AC090D">
        <w:rPr>
          <w:rFonts w:asciiTheme="majorEastAsia" w:eastAsiaTheme="majorEastAsia" w:hAnsiTheme="majorEastAsia"/>
          <w:szCs w:val="21"/>
        </w:rPr>
        <w:t>作业时必须落实警示标志及防护措施</w:t>
      </w:r>
      <w:r w:rsidRPr="00AC090D">
        <w:rPr>
          <w:rFonts w:asciiTheme="majorEastAsia" w:eastAsiaTheme="majorEastAsia" w:hAnsiTheme="majorEastAsia" w:hint="eastAsia"/>
          <w:szCs w:val="21"/>
        </w:rPr>
        <w:t>。</w:t>
      </w:r>
    </w:p>
    <w:p w:rsidR="00B54F04" w:rsidRPr="00AC090D" w:rsidRDefault="00AC090D">
      <w:pPr>
        <w:pStyle w:val="a4"/>
        <w:spacing w:after="0" w:line="360" w:lineRule="auto"/>
        <w:ind w:firstLineChars="200" w:firstLine="420"/>
        <w:rPr>
          <w:rFonts w:asciiTheme="majorEastAsia" w:eastAsiaTheme="majorEastAsia" w:hAnsiTheme="majorEastAsia"/>
          <w:szCs w:val="21"/>
        </w:rPr>
      </w:pPr>
      <w:r w:rsidRPr="00AC090D">
        <w:rPr>
          <w:rFonts w:asciiTheme="majorEastAsia" w:eastAsiaTheme="majorEastAsia" w:hAnsiTheme="majorEastAsia"/>
          <w:szCs w:val="21"/>
        </w:rPr>
        <w:t>5、不得存放易燃、易爆、剧毒等危险品</w:t>
      </w:r>
      <w:r w:rsidRPr="00AC090D">
        <w:rPr>
          <w:rFonts w:asciiTheme="majorEastAsia" w:eastAsiaTheme="majorEastAsia" w:hAnsiTheme="majorEastAsia" w:hint="eastAsia"/>
          <w:szCs w:val="21"/>
        </w:rPr>
        <w:t>。</w:t>
      </w:r>
    </w:p>
    <w:p w:rsidR="00B54F04" w:rsidRPr="00AC090D" w:rsidRDefault="00AC090D">
      <w:pPr>
        <w:pStyle w:val="a4"/>
        <w:spacing w:after="0" w:line="360" w:lineRule="auto"/>
        <w:ind w:firstLineChars="200" w:firstLine="420"/>
        <w:rPr>
          <w:rFonts w:asciiTheme="majorEastAsia" w:eastAsiaTheme="majorEastAsia" w:hAnsiTheme="majorEastAsia"/>
          <w:szCs w:val="21"/>
        </w:rPr>
      </w:pPr>
      <w:r w:rsidRPr="00AC090D">
        <w:rPr>
          <w:rFonts w:asciiTheme="majorEastAsia" w:eastAsiaTheme="majorEastAsia" w:hAnsiTheme="majorEastAsia" w:hint="eastAsia"/>
          <w:szCs w:val="21"/>
        </w:rPr>
        <w:t>6</w:t>
      </w:r>
      <w:r w:rsidRPr="00AC090D">
        <w:rPr>
          <w:rFonts w:asciiTheme="majorEastAsia" w:eastAsiaTheme="majorEastAsia" w:hAnsiTheme="majorEastAsia"/>
          <w:szCs w:val="21"/>
        </w:rPr>
        <w:t>、落实防火措施，配足性能良好的消防器材</w:t>
      </w:r>
      <w:r w:rsidRPr="00AC090D">
        <w:rPr>
          <w:rFonts w:asciiTheme="majorEastAsia" w:eastAsiaTheme="majorEastAsia" w:hAnsiTheme="majorEastAsia" w:hint="eastAsia"/>
          <w:szCs w:val="21"/>
        </w:rPr>
        <w:t>。</w:t>
      </w:r>
    </w:p>
    <w:p w:rsidR="00B54F04" w:rsidRPr="00AC090D" w:rsidRDefault="00AC090D">
      <w:pPr>
        <w:pStyle w:val="a4"/>
        <w:spacing w:after="0" w:line="360" w:lineRule="auto"/>
        <w:ind w:firstLineChars="200" w:firstLine="420"/>
        <w:rPr>
          <w:rFonts w:asciiTheme="majorEastAsia" w:eastAsiaTheme="majorEastAsia" w:hAnsiTheme="majorEastAsia"/>
          <w:szCs w:val="21"/>
        </w:rPr>
      </w:pPr>
      <w:r w:rsidRPr="00AC090D">
        <w:rPr>
          <w:rFonts w:asciiTheme="majorEastAsia" w:eastAsiaTheme="majorEastAsia" w:hAnsiTheme="majorEastAsia" w:hint="eastAsia"/>
          <w:szCs w:val="21"/>
        </w:rPr>
        <w:t>7</w:t>
      </w:r>
      <w:r w:rsidRPr="00AC090D">
        <w:rPr>
          <w:rFonts w:asciiTheme="majorEastAsia" w:eastAsiaTheme="majorEastAsia" w:hAnsiTheme="majorEastAsia"/>
          <w:szCs w:val="21"/>
        </w:rPr>
        <w:t>、落实安全用电措施，不得乱拉、乱挂、乱接电线，不使用非生产性大功率电器，不得超线路负载使用电器</w:t>
      </w:r>
      <w:r w:rsidRPr="00AC090D">
        <w:rPr>
          <w:rFonts w:asciiTheme="majorEastAsia" w:eastAsiaTheme="majorEastAsia" w:hAnsiTheme="majorEastAsia" w:hint="eastAsia"/>
          <w:szCs w:val="21"/>
        </w:rPr>
        <w:t>。</w:t>
      </w:r>
    </w:p>
    <w:p w:rsidR="00B54F04" w:rsidRPr="00AC090D" w:rsidRDefault="00AC090D">
      <w:pPr>
        <w:pStyle w:val="a4"/>
        <w:spacing w:after="0" w:line="360" w:lineRule="auto"/>
        <w:ind w:firstLineChars="200" w:firstLine="420"/>
        <w:rPr>
          <w:rFonts w:asciiTheme="majorEastAsia" w:eastAsiaTheme="majorEastAsia" w:hAnsiTheme="majorEastAsia"/>
          <w:szCs w:val="21"/>
        </w:rPr>
      </w:pPr>
      <w:r w:rsidRPr="00AC090D">
        <w:rPr>
          <w:rFonts w:asciiTheme="majorEastAsia" w:eastAsiaTheme="majorEastAsia" w:hAnsiTheme="majorEastAsia" w:hint="eastAsia"/>
          <w:szCs w:val="21"/>
        </w:rPr>
        <w:lastRenderedPageBreak/>
        <w:t>8</w:t>
      </w:r>
      <w:r w:rsidRPr="00AC090D">
        <w:rPr>
          <w:rFonts w:asciiTheme="majorEastAsia" w:eastAsiaTheme="majorEastAsia" w:hAnsiTheme="majorEastAsia"/>
          <w:szCs w:val="21"/>
        </w:rPr>
        <w:t>、在各类作业期间，必须按各工种的操作特性，落实各类的安全、防护措施，确保人员及财产的安全，发生安全生产事故的，必须及时上报。</w:t>
      </w:r>
    </w:p>
    <w:p w:rsidR="00B54F04" w:rsidRPr="00AC090D" w:rsidRDefault="00AC090D">
      <w:pPr>
        <w:spacing w:line="360" w:lineRule="auto"/>
        <w:ind w:firstLineChars="200" w:firstLine="422"/>
        <w:rPr>
          <w:rFonts w:asciiTheme="majorEastAsia" w:eastAsiaTheme="majorEastAsia" w:hAnsiTheme="majorEastAsia"/>
          <w:b/>
          <w:bCs/>
          <w:szCs w:val="21"/>
        </w:rPr>
      </w:pPr>
      <w:r w:rsidRPr="00AC090D">
        <w:rPr>
          <w:rFonts w:asciiTheme="majorEastAsia" w:eastAsiaTheme="majorEastAsia" w:hAnsiTheme="majorEastAsia" w:cs="Times New Roman"/>
          <w:b/>
          <w:bCs/>
          <w:szCs w:val="21"/>
        </w:rPr>
        <w:t>（</w:t>
      </w:r>
      <w:r w:rsidRPr="00AC090D">
        <w:rPr>
          <w:rFonts w:asciiTheme="majorEastAsia" w:eastAsiaTheme="majorEastAsia" w:hAnsiTheme="majorEastAsia" w:cs="Times New Roman" w:hint="eastAsia"/>
          <w:b/>
          <w:bCs/>
          <w:szCs w:val="21"/>
        </w:rPr>
        <w:t>八</w:t>
      </w:r>
      <w:r w:rsidRPr="00AC090D">
        <w:rPr>
          <w:rFonts w:asciiTheme="majorEastAsia" w:eastAsiaTheme="majorEastAsia" w:hAnsiTheme="majorEastAsia" w:cs="Times New Roman"/>
          <w:b/>
          <w:bCs/>
          <w:szCs w:val="21"/>
        </w:rPr>
        <w:t>）应急要求</w:t>
      </w:r>
    </w:p>
    <w:p w:rsidR="00B54F04" w:rsidRPr="00AC090D" w:rsidRDefault="00AC090D">
      <w:pPr>
        <w:pStyle w:val="a4"/>
        <w:spacing w:after="0" w:line="360" w:lineRule="auto"/>
        <w:ind w:firstLineChars="200" w:firstLine="420"/>
        <w:rPr>
          <w:rFonts w:asciiTheme="majorEastAsia" w:eastAsiaTheme="majorEastAsia" w:hAnsiTheme="majorEastAsia"/>
          <w:szCs w:val="21"/>
        </w:rPr>
      </w:pPr>
      <w:r w:rsidRPr="00AC090D">
        <w:rPr>
          <w:rFonts w:asciiTheme="majorEastAsia" w:eastAsiaTheme="majorEastAsia" w:hAnsiTheme="majorEastAsia"/>
          <w:szCs w:val="21"/>
        </w:rPr>
        <w:t>1、突发事件</w:t>
      </w:r>
      <w:r w:rsidRPr="00AC090D">
        <w:rPr>
          <w:rFonts w:asciiTheme="majorEastAsia" w:eastAsiaTheme="majorEastAsia" w:hAnsiTheme="majorEastAsia" w:hint="eastAsia"/>
          <w:szCs w:val="21"/>
        </w:rPr>
        <w:t>（疫情防控）</w:t>
      </w:r>
      <w:r w:rsidRPr="00AC090D">
        <w:rPr>
          <w:rFonts w:asciiTheme="majorEastAsia" w:eastAsiaTheme="majorEastAsia" w:hAnsiTheme="majorEastAsia"/>
          <w:szCs w:val="21"/>
        </w:rPr>
        <w:t>和自然灾害</w:t>
      </w:r>
      <w:r w:rsidRPr="00AC090D">
        <w:rPr>
          <w:rFonts w:asciiTheme="majorEastAsia" w:eastAsiaTheme="majorEastAsia" w:hAnsiTheme="majorEastAsia" w:hint="eastAsia"/>
          <w:szCs w:val="21"/>
        </w:rPr>
        <w:t>（</w:t>
      </w:r>
      <w:r w:rsidRPr="00AC090D">
        <w:rPr>
          <w:rFonts w:asciiTheme="majorEastAsia" w:eastAsiaTheme="majorEastAsia" w:hAnsiTheme="majorEastAsia"/>
          <w:szCs w:val="21"/>
        </w:rPr>
        <w:t>如台风等</w:t>
      </w:r>
      <w:r w:rsidRPr="00AC090D">
        <w:rPr>
          <w:rFonts w:asciiTheme="majorEastAsia" w:eastAsiaTheme="majorEastAsia" w:hAnsiTheme="majorEastAsia" w:hint="eastAsia"/>
          <w:szCs w:val="21"/>
        </w:rPr>
        <w:t>）</w:t>
      </w:r>
      <w:r w:rsidRPr="00AC090D">
        <w:rPr>
          <w:rFonts w:asciiTheme="majorEastAsia" w:eastAsiaTheme="majorEastAsia" w:hAnsiTheme="majorEastAsia"/>
          <w:szCs w:val="21"/>
        </w:rPr>
        <w:t>要</w:t>
      </w:r>
      <w:r w:rsidRPr="00AC090D">
        <w:rPr>
          <w:rFonts w:asciiTheme="majorEastAsia" w:eastAsiaTheme="majorEastAsia" w:hAnsiTheme="majorEastAsia" w:hint="eastAsia"/>
          <w:szCs w:val="21"/>
        </w:rPr>
        <w:t>在确保安全情况下</w:t>
      </w:r>
      <w:r w:rsidRPr="00AC090D">
        <w:rPr>
          <w:rFonts w:asciiTheme="majorEastAsia" w:eastAsiaTheme="majorEastAsia" w:hAnsiTheme="majorEastAsia"/>
          <w:szCs w:val="21"/>
        </w:rPr>
        <w:t>及时</w:t>
      </w:r>
      <w:r w:rsidRPr="00AC090D">
        <w:rPr>
          <w:rFonts w:asciiTheme="majorEastAsia" w:eastAsiaTheme="majorEastAsia" w:hAnsiTheme="majorEastAsia" w:hint="eastAsia"/>
          <w:szCs w:val="21"/>
        </w:rPr>
        <w:t>处理</w:t>
      </w:r>
      <w:r w:rsidRPr="00AC090D">
        <w:rPr>
          <w:rFonts w:asciiTheme="majorEastAsia" w:eastAsiaTheme="majorEastAsia" w:hAnsiTheme="majorEastAsia"/>
          <w:szCs w:val="21"/>
        </w:rPr>
        <w:t>现场；如遇强台风、特大暴雨等</w:t>
      </w:r>
      <w:r w:rsidRPr="00AC090D">
        <w:rPr>
          <w:rFonts w:asciiTheme="majorEastAsia" w:eastAsiaTheme="majorEastAsia" w:hAnsiTheme="majorEastAsia" w:hint="eastAsia"/>
          <w:szCs w:val="21"/>
        </w:rPr>
        <w:t>不宜</w:t>
      </w:r>
      <w:r w:rsidRPr="00AC090D">
        <w:rPr>
          <w:rFonts w:asciiTheme="majorEastAsia" w:eastAsiaTheme="majorEastAsia" w:hAnsiTheme="majorEastAsia"/>
          <w:szCs w:val="21"/>
        </w:rPr>
        <w:t>作业时段时，中标人可以不安排</w:t>
      </w:r>
      <w:r w:rsidRPr="00AC090D">
        <w:rPr>
          <w:rFonts w:asciiTheme="majorEastAsia" w:eastAsiaTheme="majorEastAsia" w:hAnsiTheme="majorEastAsia" w:hint="eastAsia"/>
          <w:szCs w:val="21"/>
        </w:rPr>
        <w:t>全部人</w:t>
      </w:r>
      <w:r w:rsidRPr="00AC090D">
        <w:rPr>
          <w:rFonts w:asciiTheme="majorEastAsia" w:eastAsiaTheme="majorEastAsia" w:hAnsiTheme="majorEastAsia"/>
          <w:szCs w:val="21"/>
        </w:rPr>
        <w:t>员上</w:t>
      </w:r>
      <w:r w:rsidRPr="00AC090D">
        <w:rPr>
          <w:rFonts w:asciiTheme="majorEastAsia" w:eastAsiaTheme="majorEastAsia" w:hAnsiTheme="majorEastAsia" w:hint="eastAsia"/>
          <w:szCs w:val="21"/>
        </w:rPr>
        <w:t>岗</w:t>
      </w:r>
      <w:r w:rsidRPr="00AC090D">
        <w:rPr>
          <w:rFonts w:asciiTheme="majorEastAsia" w:eastAsiaTheme="majorEastAsia" w:hAnsiTheme="majorEastAsia"/>
          <w:szCs w:val="21"/>
        </w:rPr>
        <w:t>保洁，但应按照采购人要求成立一支不少于</w:t>
      </w:r>
      <w:r w:rsidRPr="00AC090D">
        <w:rPr>
          <w:rFonts w:asciiTheme="majorEastAsia" w:eastAsiaTheme="majorEastAsia" w:hAnsiTheme="majorEastAsia" w:hint="eastAsia"/>
          <w:szCs w:val="21"/>
        </w:rPr>
        <w:t>10</w:t>
      </w:r>
      <w:r w:rsidRPr="00AC090D">
        <w:rPr>
          <w:rFonts w:asciiTheme="majorEastAsia" w:eastAsiaTheme="majorEastAsia" w:hAnsiTheme="majorEastAsia"/>
          <w:szCs w:val="21"/>
        </w:rPr>
        <w:t>人的临时应急队伍，服从采购人和政府</w:t>
      </w:r>
      <w:r w:rsidRPr="00AC090D">
        <w:rPr>
          <w:rFonts w:asciiTheme="majorEastAsia" w:eastAsiaTheme="majorEastAsia" w:hAnsiTheme="majorEastAsia" w:hint="eastAsia"/>
          <w:szCs w:val="21"/>
        </w:rPr>
        <w:t>相关部门</w:t>
      </w:r>
      <w:r w:rsidRPr="00AC090D">
        <w:rPr>
          <w:rFonts w:asciiTheme="majorEastAsia" w:eastAsiaTheme="majorEastAsia" w:hAnsiTheme="majorEastAsia"/>
          <w:szCs w:val="21"/>
        </w:rPr>
        <w:t>的统一指挥和调度。台风、暴雨过后，中标人应立即组织人员做好</w:t>
      </w:r>
      <w:r w:rsidRPr="00AC090D">
        <w:rPr>
          <w:rFonts w:asciiTheme="majorEastAsia" w:eastAsiaTheme="majorEastAsia" w:hAnsiTheme="majorEastAsia" w:hint="eastAsia"/>
          <w:szCs w:val="21"/>
        </w:rPr>
        <w:t>公厕管理维护</w:t>
      </w:r>
      <w:r w:rsidRPr="00AC090D">
        <w:rPr>
          <w:rFonts w:asciiTheme="majorEastAsia" w:eastAsiaTheme="majorEastAsia" w:hAnsiTheme="majorEastAsia"/>
          <w:szCs w:val="21"/>
        </w:rPr>
        <w:t>工作。特殊情况，如需协助救险救灾工作，中标人应服从采购人和政府</w:t>
      </w:r>
      <w:r w:rsidRPr="00AC090D">
        <w:rPr>
          <w:rFonts w:asciiTheme="majorEastAsia" w:eastAsiaTheme="majorEastAsia" w:hAnsiTheme="majorEastAsia" w:hint="eastAsia"/>
          <w:szCs w:val="21"/>
        </w:rPr>
        <w:t>相关部门</w:t>
      </w:r>
      <w:r w:rsidRPr="00AC090D">
        <w:rPr>
          <w:rFonts w:asciiTheme="majorEastAsia" w:eastAsiaTheme="majorEastAsia" w:hAnsiTheme="majorEastAsia"/>
          <w:szCs w:val="21"/>
        </w:rPr>
        <w:t>的统一指挥和调度。</w:t>
      </w:r>
    </w:p>
    <w:p w:rsidR="00B54F04" w:rsidRPr="00AC090D" w:rsidRDefault="00AC090D">
      <w:pPr>
        <w:pStyle w:val="a4"/>
        <w:spacing w:after="0" w:line="360" w:lineRule="auto"/>
        <w:ind w:firstLineChars="200" w:firstLine="420"/>
        <w:rPr>
          <w:rFonts w:asciiTheme="majorEastAsia" w:eastAsiaTheme="majorEastAsia" w:hAnsiTheme="majorEastAsia"/>
          <w:szCs w:val="21"/>
        </w:rPr>
      </w:pPr>
      <w:r w:rsidRPr="00AC090D">
        <w:rPr>
          <w:rFonts w:asciiTheme="majorEastAsia" w:eastAsiaTheme="majorEastAsia" w:hAnsiTheme="majorEastAsia"/>
          <w:szCs w:val="21"/>
        </w:rPr>
        <w:t>2、因城市管理工作</w:t>
      </w:r>
      <w:r w:rsidRPr="00AC090D">
        <w:rPr>
          <w:rFonts w:asciiTheme="majorEastAsia" w:eastAsiaTheme="majorEastAsia" w:hAnsiTheme="majorEastAsia" w:hint="eastAsia"/>
          <w:szCs w:val="21"/>
        </w:rPr>
        <w:t>、</w:t>
      </w:r>
      <w:r w:rsidRPr="00AC090D">
        <w:rPr>
          <w:rFonts w:asciiTheme="majorEastAsia" w:eastAsiaTheme="majorEastAsia" w:hAnsiTheme="majorEastAsia"/>
          <w:szCs w:val="21"/>
        </w:rPr>
        <w:t>创建</w:t>
      </w:r>
      <w:r w:rsidRPr="00AC090D">
        <w:rPr>
          <w:rFonts w:asciiTheme="majorEastAsia" w:eastAsiaTheme="majorEastAsia" w:hAnsiTheme="majorEastAsia" w:hint="eastAsia"/>
          <w:szCs w:val="21"/>
        </w:rPr>
        <w:t>工作（如创文、创卫等）以及其他</w:t>
      </w:r>
      <w:r w:rsidRPr="00AC090D">
        <w:rPr>
          <w:rFonts w:asciiTheme="majorEastAsia" w:eastAsiaTheme="majorEastAsia" w:hAnsiTheme="majorEastAsia"/>
          <w:szCs w:val="21"/>
        </w:rPr>
        <w:t>临时性重大活动保障要求，中标人必须无条件配合做好</w:t>
      </w:r>
      <w:r w:rsidRPr="00AC090D">
        <w:rPr>
          <w:rFonts w:asciiTheme="majorEastAsia" w:eastAsiaTheme="majorEastAsia" w:hAnsiTheme="majorEastAsia" w:hint="eastAsia"/>
          <w:szCs w:val="21"/>
        </w:rPr>
        <w:t>考评、检查、创建、活动保障工作，</w:t>
      </w:r>
      <w:r w:rsidRPr="00AC090D">
        <w:rPr>
          <w:rFonts w:asciiTheme="majorEastAsia" w:eastAsiaTheme="majorEastAsia" w:hAnsiTheme="majorEastAsia"/>
          <w:szCs w:val="21"/>
        </w:rPr>
        <w:t>加强保洁服务工作，在检查期间及重大活动保障期间所产生的费用全部由中标人负责。</w:t>
      </w:r>
    </w:p>
    <w:p w:rsidR="00B54F04" w:rsidRPr="00AC090D" w:rsidRDefault="00AC090D">
      <w:pPr>
        <w:pStyle w:val="a4"/>
        <w:spacing w:after="0" w:line="360" w:lineRule="auto"/>
        <w:ind w:firstLineChars="200" w:firstLine="420"/>
        <w:rPr>
          <w:rFonts w:asciiTheme="majorEastAsia" w:eastAsiaTheme="majorEastAsia" w:hAnsiTheme="majorEastAsia"/>
          <w:szCs w:val="21"/>
        </w:rPr>
      </w:pPr>
      <w:r w:rsidRPr="00AC090D">
        <w:rPr>
          <w:rFonts w:asciiTheme="majorEastAsia" w:eastAsiaTheme="majorEastAsia" w:hAnsiTheme="majorEastAsia"/>
          <w:szCs w:val="21"/>
        </w:rPr>
        <w:t>3、掌握由城市供水部门和电力部门发布的停水停电通告，做好用水用电储备准备，确保公厕正常运行。</w:t>
      </w:r>
    </w:p>
    <w:p w:rsidR="00B54F04" w:rsidRPr="00AC090D" w:rsidRDefault="00AC090D">
      <w:pPr>
        <w:pStyle w:val="a4"/>
        <w:spacing w:after="0" w:line="360" w:lineRule="auto"/>
        <w:ind w:firstLineChars="200" w:firstLine="420"/>
        <w:rPr>
          <w:rFonts w:asciiTheme="majorEastAsia" w:eastAsiaTheme="majorEastAsia" w:hAnsiTheme="majorEastAsia"/>
          <w:szCs w:val="21"/>
        </w:rPr>
      </w:pPr>
      <w:r w:rsidRPr="00AC090D">
        <w:rPr>
          <w:rFonts w:asciiTheme="majorEastAsia" w:eastAsiaTheme="majorEastAsia" w:hAnsiTheme="majorEastAsia" w:hint="eastAsia"/>
          <w:szCs w:val="21"/>
        </w:rPr>
        <w:t>4</w:t>
      </w:r>
      <w:r w:rsidRPr="00AC090D">
        <w:rPr>
          <w:rFonts w:asciiTheme="majorEastAsia" w:eastAsiaTheme="majorEastAsia" w:hAnsiTheme="majorEastAsia"/>
          <w:szCs w:val="21"/>
        </w:rPr>
        <w:t>、内部重要设施设备被人为损毁，进行及时修复，确保及时恢复正常使用。</w:t>
      </w:r>
    </w:p>
    <w:p w:rsidR="00B54F04" w:rsidRPr="00AC090D" w:rsidRDefault="00AC090D">
      <w:pPr>
        <w:pStyle w:val="a4"/>
        <w:spacing w:after="0" w:line="360" w:lineRule="auto"/>
        <w:ind w:firstLineChars="200" w:firstLine="420"/>
        <w:rPr>
          <w:rFonts w:asciiTheme="majorEastAsia" w:eastAsiaTheme="majorEastAsia" w:hAnsiTheme="majorEastAsia"/>
          <w:szCs w:val="21"/>
        </w:rPr>
      </w:pPr>
      <w:r w:rsidRPr="00AC090D">
        <w:rPr>
          <w:rFonts w:asciiTheme="majorEastAsia" w:eastAsiaTheme="majorEastAsia" w:hAnsiTheme="majorEastAsia" w:hint="eastAsia"/>
          <w:szCs w:val="21"/>
        </w:rPr>
        <w:t>5</w:t>
      </w:r>
      <w:r w:rsidRPr="00AC090D">
        <w:rPr>
          <w:rFonts w:asciiTheme="majorEastAsia" w:eastAsiaTheme="majorEastAsia" w:hAnsiTheme="majorEastAsia"/>
          <w:szCs w:val="21"/>
        </w:rPr>
        <w:t>、内部主要设施设备被盗或被人为损毁，及时向主管部门进行陈述和报告，严重影响到公厕正常运行的，及时向公安机关报案。</w:t>
      </w:r>
    </w:p>
    <w:p w:rsidR="00B54F04" w:rsidRPr="00AC090D" w:rsidRDefault="00AC090D">
      <w:pPr>
        <w:pStyle w:val="a4"/>
        <w:spacing w:after="0" w:line="360" w:lineRule="auto"/>
        <w:ind w:firstLineChars="200" w:firstLine="420"/>
        <w:rPr>
          <w:rFonts w:asciiTheme="majorEastAsia" w:eastAsiaTheme="majorEastAsia" w:hAnsiTheme="majorEastAsia"/>
          <w:szCs w:val="21"/>
        </w:rPr>
      </w:pPr>
      <w:r w:rsidRPr="00AC090D">
        <w:rPr>
          <w:rFonts w:asciiTheme="majorEastAsia" w:eastAsiaTheme="majorEastAsia" w:hAnsiTheme="majorEastAsia" w:hint="eastAsia"/>
          <w:szCs w:val="21"/>
        </w:rPr>
        <w:t>6</w:t>
      </w:r>
      <w:r w:rsidRPr="00AC090D">
        <w:rPr>
          <w:rFonts w:asciiTheme="majorEastAsia" w:eastAsiaTheme="majorEastAsia" w:hAnsiTheme="majorEastAsia"/>
          <w:szCs w:val="21"/>
        </w:rPr>
        <w:t>、发现</w:t>
      </w:r>
      <w:r w:rsidRPr="00AC090D">
        <w:rPr>
          <w:rFonts w:asciiTheme="majorEastAsia" w:eastAsiaTheme="majorEastAsia" w:hAnsiTheme="majorEastAsia" w:hint="eastAsia"/>
          <w:szCs w:val="21"/>
        </w:rPr>
        <w:t>入</w:t>
      </w:r>
      <w:r w:rsidRPr="00AC090D">
        <w:rPr>
          <w:rFonts w:asciiTheme="majorEastAsia" w:eastAsiaTheme="majorEastAsia" w:hAnsiTheme="majorEastAsia"/>
          <w:szCs w:val="21"/>
        </w:rPr>
        <w:t>厕的市民群众突发疾病，在公厕内昏倒，摔倒的，及时通知医院进行施救和向主管部门进行陈述和报告。</w:t>
      </w:r>
    </w:p>
    <w:p w:rsidR="00B54F04" w:rsidRPr="00AC090D" w:rsidRDefault="00AC090D">
      <w:pPr>
        <w:spacing w:line="360" w:lineRule="auto"/>
        <w:ind w:firstLineChars="200" w:firstLine="422"/>
        <w:rPr>
          <w:rFonts w:asciiTheme="majorEastAsia" w:eastAsiaTheme="majorEastAsia" w:hAnsiTheme="majorEastAsia"/>
          <w:b/>
          <w:bCs/>
          <w:szCs w:val="21"/>
        </w:rPr>
      </w:pPr>
      <w:r w:rsidRPr="00AC090D">
        <w:rPr>
          <w:rFonts w:asciiTheme="majorEastAsia" w:eastAsiaTheme="majorEastAsia" w:hAnsiTheme="majorEastAsia" w:cs="Times New Roman"/>
          <w:b/>
          <w:bCs/>
          <w:szCs w:val="21"/>
        </w:rPr>
        <w:t>（</w:t>
      </w:r>
      <w:r w:rsidRPr="00AC090D">
        <w:rPr>
          <w:rFonts w:asciiTheme="majorEastAsia" w:eastAsiaTheme="majorEastAsia" w:hAnsiTheme="majorEastAsia" w:cs="Times New Roman" w:hint="eastAsia"/>
          <w:b/>
          <w:bCs/>
          <w:szCs w:val="21"/>
        </w:rPr>
        <w:t>九</w:t>
      </w:r>
      <w:r w:rsidRPr="00AC090D">
        <w:rPr>
          <w:rFonts w:asciiTheme="majorEastAsia" w:eastAsiaTheme="majorEastAsia" w:hAnsiTheme="majorEastAsia" w:cs="Times New Roman"/>
          <w:b/>
          <w:bCs/>
          <w:szCs w:val="21"/>
        </w:rPr>
        <w:t>）保密要求</w:t>
      </w:r>
    </w:p>
    <w:p w:rsidR="00B54F04" w:rsidRPr="00AC090D" w:rsidRDefault="00AC090D">
      <w:pPr>
        <w:pStyle w:val="a4"/>
        <w:spacing w:after="0" w:line="360" w:lineRule="auto"/>
        <w:ind w:firstLineChars="200" w:firstLine="420"/>
        <w:rPr>
          <w:rFonts w:asciiTheme="majorEastAsia" w:eastAsiaTheme="majorEastAsia" w:hAnsiTheme="majorEastAsia"/>
          <w:szCs w:val="21"/>
        </w:rPr>
      </w:pPr>
      <w:r w:rsidRPr="00AC090D">
        <w:rPr>
          <w:rFonts w:asciiTheme="majorEastAsia" w:eastAsiaTheme="majorEastAsia" w:hAnsiTheme="majorEastAsia"/>
          <w:szCs w:val="21"/>
        </w:rPr>
        <w:t>1、项目实施过程中至中标人正式向采购人交付技术文档资料时止，中标人必须采取措施对本项目实施过程中的数据、源代码、技术文档等资料保密，否则，由于中标人过错导致的上述资料泄密的，中标人必须承担一切责任。项目完成后，</w:t>
      </w:r>
      <w:r w:rsidRPr="00AC090D">
        <w:rPr>
          <w:rFonts w:asciiTheme="majorEastAsia" w:eastAsiaTheme="majorEastAsia" w:hAnsiTheme="majorEastAsia" w:hint="eastAsia"/>
          <w:szCs w:val="21"/>
        </w:rPr>
        <w:t>采购人</w:t>
      </w:r>
      <w:r w:rsidRPr="00AC090D">
        <w:rPr>
          <w:rFonts w:asciiTheme="majorEastAsia" w:eastAsiaTheme="majorEastAsia" w:hAnsiTheme="majorEastAsia"/>
          <w:szCs w:val="21"/>
        </w:rPr>
        <w:t>、</w:t>
      </w:r>
      <w:r w:rsidRPr="00AC090D">
        <w:rPr>
          <w:rFonts w:asciiTheme="majorEastAsia" w:eastAsiaTheme="majorEastAsia" w:hAnsiTheme="majorEastAsia" w:hint="eastAsia"/>
          <w:szCs w:val="21"/>
        </w:rPr>
        <w:t>中标人</w:t>
      </w:r>
      <w:r w:rsidRPr="00AC090D">
        <w:rPr>
          <w:rFonts w:asciiTheme="majorEastAsia" w:eastAsiaTheme="majorEastAsia" w:hAnsiTheme="majorEastAsia"/>
          <w:szCs w:val="21"/>
        </w:rPr>
        <w:t>双方均有责任对本项目的技术保密承担责任。</w:t>
      </w:r>
    </w:p>
    <w:p w:rsidR="00B54F04" w:rsidRPr="00AC090D" w:rsidRDefault="00AC090D">
      <w:pPr>
        <w:pStyle w:val="a4"/>
        <w:spacing w:after="0" w:line="360" w:lineRule="auto"/>
        <w:ind w:firstLineChars="200" w:firstLine="420"/>
        <w:rPr>
          <w:rFonts w:asciiTheme="majorEastAsia" w:eastAsiaTheme="majorEastAsia" w:hAnsiTheme="majorEastAsia"/>
          <w:szCs w:val="21"/>
        </w:rPr>
      </w:pPr>
      <w:r w:rsidRPr="00AC090D">
        <w:rPr>
          <w:rFonts w:asciiTheme="majorEastAsia" w:eastAsiaTheme="majorEastAsia" w:hAnsiTheme="majorEastAsia"/>
          <w:szCs w:val="21"/>
        </w:rPr>
        <w:t>2、未经中标人事先书面同意，采购人不得将由中标人为本合同提供的条文、规格、计划、图纸、模型、样品或资料提供给与本合同无关的任何第三方，不得将其用于履行本合同之外的其它用途。即使向与履行本合同有关的人员提供，也应注意保密并限于履行合同所必需的范围。</w:t>
      </w:r>
    </w:p>
    <w:p w:rsidR="00B54F04" w:rsidRPr="00AC090D" w:rsidRDefault="00B54F04">
      <w:pPr>
        <w:spacing w:line="360" w:lineRule="auto"/>
        <w:jc w:val="left"/>
        <w:rPr>
          <w:rFonts w:asciiTheme="majorEastAsia" w:eastAsiaTheme="majorEastAsia" w:hAnsiTheme="majorEastAsia"/>
          <w:b/>
          <w:szCs w:val="21"/>
        </w:rPr>
      </w:pPr>
    </w:p>
    <w:p w:rsidR="00B54F04" w:rsidRPr="00AC090D" w:rsidRDefault="00AC090D">
      <w:pPr>
        <w:spacing w:line="360" w:lineRule="auto"/>
        <w:jc w:val="left"/>
        <w:rPr>
          <w:rFonts w:asciiTheme="majorEastAsia" w:eastAsiaTheme="majorEastAsia" w:hAnsiTheme="majorEastAsia"/>
          <w:szCs w:val="21"/>
        </w:rPr>
      </w:pPr>
      <w:r w:rsidRPr="00AC090D">
        <w:rPr>
          <w:rFonts w:asciiTheme="majorEastAsia" w:eastAsiaTheme="majorEastAsia" w:hAnsiTheme="majorEastAsia" w:hint="eastAsia"/>
          <w:b/>
          <w:szCs w:val="21"/>
        </w:rPr>
        <w:t>三</w:t>
      </w:r>
      <w:r w:rsidRPr="00AC090D">
        <w:rPr>
          <w:rFonts w:asciiTheme="majorEastAsia" w:eastAsiaTheme="majorEastAsia" w:hAnsiTheme="majorEastAsia"/>
          <w:b/>
          <w:szCs w:val="21"/>
        </w:rPr>
        <w:t>、</w:t>
      </w:r>
      <w:r w:rsidRPr="00AC090D">
        <w:rPr>
          <w:rFonts w:asciiTheme="majorEastAsia" w:eastAsiaTheme="majorEastAsia" w:hAnsiTheme="majorEastAsia" w:hint="eastAsia"/>
          <w:b/>
          <w:szCs w:val="21"/>
        </w:rPr>
        <w:t>项目管理要求</w:t>
      </w:r>
    </w:p>
    <w:p w:rsidR="00B54F04" w:rsidRPr="00AC090D" w:rsidRDefault="00AC090D">
      <w:pPr>
        <w:pStyle w:val="a4"/>
        <w:spacing w:after="0" w:line="360" w:lineRule="auto"/>
        <w:ind w:firstLineChars="200" w:firstLine="420"/>
        <w:rPr>
          <w:rFonts w:asciiTheme="majorEastAsia" w:eastAsiaTheme="majorEastAsia" w:hAnsiTheme="majorEastAsia"/>
          <w:szCs w:val="21"/>
        </w:rPr>
      </w:pPr>
      <w:r w:rsidRPr="00AC090D">
        <w:rPr>
          <w:rFonts w:asciiTheme="majorEastAsia" w:eastAsiaTheme="majorEastAsia" w:hAnsiTheme="majorEastAsia" w:hint="eastAsia"/>
          <w:szCs w:val="21"/>
        </w:rPr>
        <w:t>1、保洁质量要符合国家、省市现行的相关政策文件。保洁及养护质量应达到各时期主管部门制定的养护标准，打造“更干净、更整洁、更平安、更有序”城市环境的要求。</w:t>
      </w:r>
    </w:p>
    <w:p w:rsidR="00B54F04" w:rsidRPr="00AC090D" w:rsidRDefault="00AC090D">
      <w:pPr>
        <w:pStyle w:val="a4"/>
        <w:spacing w:after="0" w:line="360" w:lineRule="auto"/>
        <w:ind w:firstLineChars="200" w:firstLine="420"/>
        <w:rPr>
          <w:rFonts w:asciiTheme="majorEastAsia" w:eastAsiaTheme="majorEastAsia" w:hAnsiTheme="majorEastAsia"/>
          <w:szCs w:val="21"/>
        </w:rPr>
      </w:pPr>
      <w:r w:rsidRPr="00AC090D">
        <w:rPr>
          <w:rFonts w:asciiTheme="majorEastAsia" w:eastAsiaTheme="majorEastAsia" w:hAnsiTheme="majorEastAsia" w:hint="eastAsia"/>
          <w:szCs w:val="21"/>
        </w:rPr>
        <w:t>2、中标人必须服从采购人具体的检查验收方法、内容、程序等；管理人员要做到24小时手机开机，工作时间内中标人要安排管理人员值班、巡视，并定期和不定期对养护及保洁人员进行检查考核。</w:t>
      </w:r>
    </w:p>
    <w:p w:rsidR="00B54F04" w:rsidRPr="00AC090D" w:rsidRDefault="00AC090D">
      <w:pPr>
        <w:pStyle w:val="a4"/>
        <w:spacing w:after="0" w:line="360" w:lineRule="auto"/>
        <w:ind w:firstLineChars="200" w:firstLine="420"/>
        <w:rPr>
          <w:rFonts w:asciiTheme="majorEastAsia" w:eastAsiaTheme="majorEastAsia" w:hAnsiTheme="majorEastAsia"/>
          <w:szCs w:val="21"/>
        </w:rPr>
      </w:pPr>
      <w:r w:rsidRPr="00AC090D">
        <w:rPr>
          <w:rFonts w:asciiTheme="majorEastAsia" w:eastAsiaTheme="majorEastAsia" w:hAnsiTheme="majorEastAsia" w:hint="eastAsia"/>
          <w:szCs w:val="21"/>
        </w:rPr>
        <w:lastRenderedPageBreak/>
        <w:t>3、项目负责人要落实岗位责任制，须专职全面负责本项目。制定相应日常工作的各种管理制度，如工人管理制度、车辆管理制度、作业持证上岗制度等，以此加强日常巡查。如发现他人在管养范围内损坏公共设施、进行违法犯罪活动等的行为，中标人应配合做好有关制止工作，并向属地执法部门报告；若在日常管理中，发现项目负责人存在履职不尽责、工作不到位的情况，采购人有权要求中标人更换项目负责人，以满足项目管理需求。</w:t>
      </w:r>
    </w:p>
    <w:p w:rsidR="00B54F04" w:rsidRPr="00AC090D" w:rsidRDefault="00AC090D">
      <w:pPr>
        <w:pStyle w:val="a4"/>
        <w:spacing w:after="0" w:line="360" w:lineRule="auto"/>
        <w:ind w:firstLineChars="200" w:firstLine="420"/>
        <w:rPr>
          <w:rFonts w:asciiTheme="majorEastAsia" w:eastAsiaTheme="majorEastAsia" w:hAnsiTheme="majorEastAsia"/>
          <w:szCs w:val="21"/>
        </w:rPr>
      </w:pPr>
      <w:r w:rsidRPr="00AC090D">
        <w:rPr>
          <w:rFonts w:asciiTheme="majorEastAsia" w:eastAsiaTheme="majorEastAsia" w:hAnsiTheme="majorEastAsia" w:hint="eastAsia"/>
          <w:szCs w:val="21"/>
        </w:rPr>
        <w:t>4、中标人应按照采购人要求做好每天的工作记录并存档，且须于次月</w:t>
      </w:r>
      <w:r w:rsidRPr="00AC090D">
        <w:rPr>
          <w:rFonts w:asciiTheme="majorEastAsia" w:eastAsiaTheme="majorEastAsia" w:hAnsiTheme="majorEastAsia"/>
          <w:szCs w:val="21"/>
        </w:rPr>
        <w:t>3号前上报采购人</w:t>
      </w:r>
      <w:r w:rsidRPr="00AC090D">
        <w:rPr>
          <w:rFonts w:asciiTheme="majorEastAsia" w:eastAsiaTheme="majorEastAsia" w:hAnsiTheme="majorEastAsia" w:hint="eastAsia"/>
          <w:szCs w:val="21"/>
        </w:rPr>
        <w:t>（延迟上报须经采购人、中标人同意），上报资料须完整无缺、如实反映，不得弄虚作假。</w:t>
      </w:r>
    </w:p>
    <w:p w:rsidR="00B54F04" w:rsidRPr="00AC090D" w:rsidRDefault="00AC090D">
      <w:pPr>
        <w:pStyle w:val="a4"/>
        <w:spacing w:after="0" w:line="360" w:lineRule="auto"/>
        <w:ind w:firstLineChars="200" w:firstLine="420"/>
        <w:rPr>
          <w:rFonts w:asciiTheme="majorEastAsia" w:eastAsiaTheme="majorEastAsia" w:hAnsiTheme="majorEastAsia"/>
          <w:szCs w:val="21"/>
        </w:rPr>
      </w:pPr>
      <w:r w:rsidRPr="00AC090D">
        <w:rPr>
          <w:rFonts w:asciiTheme="majorEastAsia" w:eastAsiaTheme="majorEastAsia" w:hAnsiTheme="majorEastAsia" w:hint="eastAsia"/>
          <w:szCs w:val="21"/>
        </w:rPr>
        <w:t>5、中标人根据本合同所承担的管理养护及保洁内容、按实际上岗人数自行到有关部门申办用工手续、员工劳动保险等手续。</w:t>
      </w:r>
    </w:p>
    <w:p w:rsidR="00B54F04" w:rsidRPr="00AC090D" w:rsidRDefault="00AC090D">
      <w:pPr>
        <w:pStyle w:val="a4"/>
        <w:spacing w:after="0" w:line="360" w:lineRule="auto"/>
        <w:ind w:firstLineChars="200" w:firstLine="420"/>
        <w:rPr>
          <w:rFonts w:asciiTheme="majorEastAsia" w:eastAsiaTheme="majorEastAsia" w:hAnsiTheme="majorEastAsia"/>
          <w:szCs w:val="21"/>
        </w:rPr>
      </w:pPr>
      <w:r w:rsidRPr="00AC090D">
        <w:rPr>
          <w:rFonts w:asciiTheme="majorEastAsia" w:eastAsiaTheme="majorEastAsia" w:hAnsiTheme="majorEastAsia" w:hint="eastAsia"/>
          <w:szCs w:val="21"/>
        </w:rPr>
        <w:t>6、中标人薪酬待遇中基础工资、高温补贴、岗位津贴、加班费等不得低于有关文件规定，如有新规定，按最新规定执行。中标人支付给员工的基础工资（不含加班工资、高温补贴等）不低于当年东莞市最低工资标准的基础上上浮10%或以上作为计算员工最低工资标准的起点（若中标人的投标文件有工资比例相关承诺，则以中标人承诺的工资为准），以保障员工的合理报酬。最低工资标准发生变化的，应相应作出调整。同时要求中标人按照广东省及东莞市的规定，按时足量发放高温补贴及加班工资，不得以物资替代。中标人无正当理由不得擅自扣减工人工资，造成集体上访、并产生不良影响的，采购人可视情况有权终止合同，并根据事件所产生的后果，由中标人负全部责任。</w:t>
      </w:r>
    </w:p>
    <w:p w:rsidR="00B54F04" w:rsidRPr="00AC090D" w:rsidRDefault="00AC090D">
      <w:pPr>
        <w:pStyle w:val="a4"/>
        <w:spacing w:after="0" w:line="360" w:lineRule="auto"/>
        <w:ind w:firstLineChars="200" w:firstLine="420"/>
        <w:rPr>
          <w:rFonts w:asciiTheme="majorEastAsia" w:eastAsiaTheme="majorEastAsia" w:hAnsiTheme="majorEastAsia"/>
          <w:szCs w:val="21"/>
        </w:rPr>
      </w:pPr>
      <w:bookmarkStart w:id="27" w:name="OLE_LINK2"/>
      <w:r w:rsidRPr="00AC090D">
        <w:rPr>
          <w:rFonts w:asciiTheme="majorEastAsia" w:eastAsiaTheme="majorEastAsia" w:hAnsiTheme="majorEastAsia" w:hint="eastAsia"/>
          <w:szCs w:val="21"/>
        </w:rPr>
        <w:t>7、如发生原有项目人员接收及新项目人员移交的情况，办理人员移交及接收的程序必须符合《中华人民共和国劳动合同法》和《中华人民共和国劳动合同法实施条例》等有关规定。如由于人员移交和接收原因所引起的一切责任、纠纷及损失由中标人承担。</w:t>
      </w:r>
    </w:p>
    <w:bookmarkEnd w:id="27"/>
    <w:p w:rsidR="00B54F04" w:rsidRPr="00AC090D" w:rsidRDefault="00AC090D">
      <w:pPr>
        <w:pStyle w:val="a4"/>
        <w:spacing w:after="0" w:line="360" w:lineRule="auto"/>
        <w:ind w:firstLineChars="200" w:firstLine="420"/>
        <w:rPr>
          <w:rFonts w:asciiTheme="majorEastAsia" w:eastAsiaTheme="majorEastAsia" w:hAnsiTheme="majorEastAsia"/>
          <w:szCs w:val="21"/>
        </w:rPr>
      </w:pPr>
      <w:r w:rsidRPr="00AC090D">
        <w:rPr>
          <w:rFonts w:asciiTheme="majorEastAsia" w:eastAsiaTheme="majorEastAsia" w:hAnsiTheme="majorEastAsia" w:hint="eastAsia"/>
          <w:szCs w:val="21"/>
        </w:rPr>
        <w:t>8、鼓励以机械化代替人工工作，中标后实际工作过程中，如中标人提出采用机械化替代人工作业方案或优化方案结构的，可达到相当于或更加优于人工作业效果，可对现场工人数量进行调整，经采购人同意后方可实施。</w:t>
      </w:r>
    </w:p>
    <w:p w:rsidR="00B54F04" w:rsidRPr="00AC090D" w:rsidRDefault="00AC090D">
      <w:pPr>
        <w:pStyle w:val="a4"/>
        <w:spacing w:after="0" w:line="360" w:lineRule="auto"/>
        <w:ind w:firstLineChars="200" w:firstLine="420"/>
        <w:rPr>
          <w:rFonts w:asciiTheme="majorEastAsia" w:eastAsiaTheme="majorEastAsia" w:hAnsiTheme="majorEastAsia"/>
          <w:szCs w:val="21"/>
        </w:rPr>
      </w:pPr>
      <w:r w:rsidRPr="00AC090D">
        <w:rPr>
          <w:rFonts w:asciiTheme="majorEastAsia" w:eastAsiaTheme="majorEastAsia" w:hAnsiTheme="majorEastAsia" w:hint="eastAsia"/>
          <w:szCs w:val="21"/>
        </w:rPr>
        <w:t>9、服务期间，中标人必须按规定为员工购买社会保险和商业保险，特别要购买保洁工人人身意外伤害和死亡保险。任何因中标人原因或其他不可预见因素造成第三方的人员伤亡或财产损失等一概由中标人负责解决，并承担相关一切的经济责任和法律责任（包括治安、交通、防火等安全案件、劳资纠纷事件等）。</w:t>
      </w:r>
    </w:p>
    <w:p w:rsidR="00B54F04" w:rsidRPr="00AC090D" w:rsidRDefault="00AC090D">
      <w:pPr>
        <w:pStyle w:val="a4"/>
        <w:spacing w:after="0" w:line="360" w:lineRule="auto"/>
        <w:ind w:firstLineChars="200" w:firstLine="420"/>
        <w:rPr>
          <w:rFonts w:asciiTheme="majorEastAsia" w:eastAsiaTheme="majorEastAsia" w:hAnsiTheme="majorEastAsia"/>
          <w:szCs w:val="21"/>
        </w:rPr>
      </w:pPr>
      <w:r w:rsidRPr="00AC090D">
        <w:rPr>
          <w:rFonts w:asciiTheme="majorEastAsia" w:eastAsiaTheme="majorEastAsia" w:hAnsiTheme="majorEastAsia" w:hint="eastAsia"/>
          <w:szCs w:val="21"/>
        </w:rPr>
        <w:t>10、中标人应为本项目购买保额不低于</w:t>
      </w:r>
      <w:r w:rsidRPr="00AC090D">
        <w:rPr>
          <w:rFonts w:asciiTheme="majorEastAsia" w:eastAsiaTheme="majorEastAsia" w:hAnsiTheme="majorEastAsia"/>
          <w:szCs w:val="21"/>
        </w:rPr>
        <w:t>100万元的“社会公众责任险”</w:t>
      </w:r>
      <w:r w:rsidRPr="00AC090D">
        <w:rPr>
          <w:rFonts w:asciiTheme="majorEastAsia" w:eastAsiaTheme="majorEastAsia" w:hAnsiTheme="majorEastAsia" w:hint="eastAsia"/>
          <w:szCs w:val="21"/>
        </w:rPr>
        <w:t>，保险期限应与本项目服务期一致，保险发票复印件须提交采购人、中标人备案。</w:t>
      </w:r>
    </w:p>
    <w:p w:rsidR="00B54F04" w:rsidRPr="00AC090D" w:rsidRDefault="00AC090D">
      <w:pPr>
        <w:pStyle w:val="a4"/>
        <w:spacing w:after="0" w:line="360" w:lineRule="auto"/>
        <w:ind w:firstLineChars="200" w:firstLine="420"/>
        <w:rPr>
          <w:rFonts w:asciiTheme="majorEastAsia" w:eastAsiaTheme="majorEastAsia" w:hAnsiTheme="majorEastAsia"/>
          <w:szCs w:val="21"/>
        </w:rPr>
      </w:pPr>
      <w:r w:rsidRPr="00AC090D">
        <w:rPr>
          <w:rFonts w:asciiTheme="majorEastAsia" w:eastAsiaTheme="majorEastAsia" w:hAnsiTheme="majorEastAsia" w:hint="eastAsia"/>
          <w:szCs w:val="21"/>
        </w:rPr>
        <w:t>11、中标人须在中标后积极配合采购人，进场完成保洁作业的交接工作。交接期间所需费用由中标人承担。</w:t>
      </w:r>
    </w:p>
    <w:p w:rsidR="00B54F04" w:rsidRPr="00AC090D" w:rsidRDefault="00AC090D">
      <w:pPr>
        <w:pStyle w:val="a4"/>
        <w:spacing w:after="0" w:line="360" w:lineRule="auto"/>
        <w:ind w:firstLineChars="200" w:firstLine="420"/>
        <w:rPr>
          <w:rFonts w:asciiTheme="majorEastAsia" w:eastAsiaTheme="majorEastAsia" w:hAnsiTheme="majorEastAsia"/>
          <w:szCs w:val="21"/>
        </w:rPr>
      </w:pPr>
      <w:r w:rsidRPr="00AC090D">
        <w:rPr>
          <w:rFonts w:asciiTheme="majorEastAsia" w:eastAsiaTheme="majorEastAsia" w:hAnsiTheme="majorEastAsia" w:hint="eastAsia"/>
          <w:szCs w:val="21"/>
        </w:rPr>
        <w:t>12、中标人应做好内部管理工作及员工素质培训，严格要求与监督员工做好安全措施和安全操作，特种</w:t>
      </w:r>
      <w:r w:rsidRPr="00AC090D">
        <w:rPr>
          <w:rFonts w:asciiTheme="majorEastAsia" w:eastAsiaTheme="majorEastAsia" w:hAnsiTheme="majorEastAsia" w:hint="eastAsia"/>
          <w:szCs w:val="21"/>
        </w:rPr>
        <w:lastRenderedPageBreak/>
        <w:t>岗位须符合安全生产作业要求并持证上岗，避免在服务期间发生意外事故。中标人及其工作人员在服务期间发生经济纠纷、意外事故或安全责任事故而产生的一切经济责任和法律责任由中标人承担。</w:t>
      </w:r>
    </w:p>
    <w:p w:rsidR="00B54F04" w:rsidRPr="00AC090D" w:rsidRDefault="00AC090D">
      <w:pPr>
        <w:pStyle w:val="a4"/>
        <w:spacing w:after="0" w:line="360" w:lineRule="auto"/>
        <w:ind w:firstLineChars="200" w:firstLine="420"/>
        <w:rPr>
          <w:rFonts w:asciiTheme="majorEastAsia" w:eastAsiaTheme="majorEastAsia" w:hAnsiTheme="majorEastAsia"/>
          <w:szCs w:val="21"/>
        </w:rPr>
      </w:pPr>
      <w:r w:rsidRPr="00AC090D">
        <w:rPr>
          <w:rFonts w:asciiTheme="majorEastAsia" w:eastAsiaTheme="majorEastAsia" w:hAnsiTheme="majorEastAsia" w:hint="eastAsia"/>
          <w:szCs w:val="21"/>
        </w:rPr>
        <w:t>13、中标人在合同期间自觉接受采购人、广大市民、新闻工作者以及有关部门的监督管理。</w:t>
      </w:r>
    </w:p>
    <w:p w:rsidR="00B54F04" w:rsidRPr="00AC090D" w:rsidRDefault="00AC090D">
      <w:pPr>
        <w:pStyle w:val="a4"/>
        <w:spacing w:after="0" w:line="360" w:lineRule="auto"/>
        <w:ind w:firstLineChars="200" w:firstLine="420"/>
        <w:rPr>
          <w:rFonts w:asciiTheme="majorEastAsia" w:eastAsiaTheme="majorEastAsia" w:hAnsiTheme="majorEastAsia"/>
          <w:szCs w:val="21"/>
        </w:rPr>
      </w:pPr>
      <w:r w:rsidRPr="00AC090D">
        <w:rPr>
          <w:rFonts w:asciiTheme="majorEastAsia" w:eastAsiaTheme="majorEastAsia" w:hAnsiTheme="majorEastAsia" w:hint="eastAsia"/>
          <w:szCs w:val="21"/>
        </w:rPr>
        <w:t>14、中标人配合采购人做好宣传、监督工作，教育市民遵守有关环卫保洁管理规定工作。</w:t>
      </w:r>
    </w:p>
    <w:p w:rsidR="00B54F04" w:rsidRPr="00AC090D" w:rsidRDefault="00AC090D">
      <w:pPr>
        <w:pStyle w:val="a4"/>
        <w:spacing w:after="0" w:line="360" w:lineRule="auto"/>
        <w:ind w:firstLineChars="200" w:firstLine="420"/>
        <w:rPr>
          <w:rFonts w:asciiTheme="majorEastAsia" w:eastAsiaTheme="majorEastAsia" w:hAnsiTheme="majorEastAsia"/>
          <w:szCs w:val="21"/>
        </w:rPr>
      </w:pPr>
      <w:r w:rsidRPr="00AC090D">
        <w:rPr>
          <w:rFonts w:asciiTheme="majorEastAsia" w:eastAsiaTheme="majorEastAsia" w:hAnsiTheme="majorEastAsia" w:hint="eastAsia"/>
          <w:szCs w:val="21"/>
        </w:rPr>
        <w:t>15、中标人变更名称、地址、法定代表人的，应当自变更后7日内书面通知采购人。</w:t>
      </w:r>
    </w:p>
    <w:p w:rsidR="00B54F04" w:rsidRPr="00AC090D" w:rsidRDefault="00AC090D">
      <w:pPr>
        <w:pStyle w:val="a4"/>
        <w:spacing w:after="0" w:line="360" w:lineRule="auto"/>
        <w:ind w:firstLineChars="200" w:firstLine="420"/>
        <w:rPr>
          <w:rFonts w:asciiTheme="majorEastAsia" w:eastAsiaTheme="majorEastAsia" w:hAnsiTheme="majorEastAsia"/>
          <w:szCs w:val="21"/>
        </w:rPr>
      </w:pPr>
      <w:r w:rsidRPr="00AC090D">
        <w:rPr>
          <w:rFonts w:asciiTheme="majorEastAsia" w:eastAsiaTheme="majorEastAsia" w:hAnsiTheme="majorEastAsia" w:hint="eastAsia"/>
          <w:szCs w:val="21"/>
        </w:rPr>
        <w:t>16、服务期内，若发生特殊情况须延长处理时间的，中标人须将有关情况反馈采购人并提出延期申请，经采购人同意后，方可延长处理时间，并不扣取中标人相关服务费及考评分值。</w:t>
      </w:r>
    </w:p>
    <w:p w:rsidR="00B54F04" w:rsidRPr="00AC090D" w:rsidRDefault="00AC090D">
      <w:pPr>
        <w:pStyle w:val="a4"/>
        <w:spacing w:after="0" w:line="360" w:lineRule="auto"/>
        <w:ind w:firstLineChars="200" w:firstLine="420"/>
        <w:rPr>
          <w:rFonts w:asciiTheme="majorEastAsia" w:eastAsiaTheme="majorEastAsia" w:hAnsiTheme="majorEastAsia"/>
          <w:szCs w:val="21"/>
        </w:rPr>
      </w:pPr>
      <w:r w:rsidRPr="00AC090D">
        <w:rPr>
          <w:rFonts w:asciiTheme="majorEastAsia" w:eastAsiaTheme="majorEastAsia" w:hAnsiTheme="majorEastAsia" w:hint="eastAsia"/>
          <w:szCs w:val="21"/>
        </w:rPr>
        <w:t>19、中标人必须按时按要求协助完成东莞市12345政府服务热线诉求拟办单、信访和数字城管相关案件。</w:t>
      </w:r>
    </w:p>
    <w:p w:rsidR="00B54F04" w:rsidRPr="00AC090D" w:rsidRDefault="00AC090D">
      <w:pPr>
        <w:pStyle w:val="a4"/>
        <w:spacing w:after="0" w:line="360" w:lineRule="auto"/>
        <w:ind w:firstLineChars="200" w:firstLine="420"/>
        <w:rPr>
          <w:rFonts w:asciiTheme="majorEastAsia" w:eastAsiaTheme="majorEastAsia" w:hAnsiTheme="majorEastAsia"/>
          <w:szCs w:val="21"/>
        </w:rPr>
      </w:pPr>
      <w:r w:rsidRPr="00AC090D">
        <w:rPr>
          <w:rFonts w:asciiTheme="majorEastAsia" w:eastAsiaTheme="majorEastAsia" w:hAnsiTheme="majorEastAsia" w:hint="eastAsia"/>
          <w:szCs w:val="21"/>
        </w:rPr>
        <w:t>20、服务期内，采购人有权根据环卫行业主管部门及其他部门等相关文件规定对中标人投入的作业人员和作业车辆进行信息化管理，中标人在投标时应提前考虑有关设备成本投入并无条件服从，相关接入信息化平台的硬件设施投入费用由中标人负责。</w:t>
      </w:r>
    </w:p>
    <w:p w:rsidR="00B54F04" w:rsidRPr="00AC090D" w:rsidRDefault="00AC090D">
      <w:pPr>
        <w:pStyle w:val="a4"/>
        <w:spacing w:after="0" w:line="360" w:lineRule="auto"/>
        <w:ind w:firstLineChars="200" w:firstLine="420"/>
        <w:rPr>
          <w:rFonts w:asciiTheme="majorEastAsia" w:eastAsiaTheme="majorEastAsia" w:hAnsiTheme="majorEastAsia"/>
          <w:szCs w:val="21"/>
        </w:rPr>
      </w:pPr>
      <w:r w:rsidRPr="00AC090D">
        <w:rPr>
          <w:rFonts w:asciiTheme="majorEastAsia" w:eastAsiaTheme="majorEastAsia" w:hAnsiTheme="majorEastAsia" w:hint="eastAsia"/>
          <w:szCs w:val="21"/>
        </w:rPr>
        <w:t>22、服务期内，中标人必须无条件配合采购人使用环卫行业主管部门推行的所有数字化管理软件，和配合采购人进行日常监督的设备，如记录仪，相关硬件设施投入费用由中标人负责。</w:t>
      </w:r>
    </w:p>
    <w:p w:rsidR="00B54F04" w:rsidRPr="00AC090D" w:rsidRDefault="00AC090D">
      <w:pPr>
        <w:pStyle w:val="a4"/>
        <w:spacing w:after="0" w:line="360" w:lineRule="auto"/>
        <w:ind w:firstLineChars="200" w:firstLine="420"/>
        <w:rPr>
          <w:rFonts w:asciiTheme="majorEastAsia" w:eastAsiaTheme="majorEastAsia" w:hAnsiTheme="majorEastAsia"/>
          <w:szCs w:val="21"/>
        </w:rPr>
      </w:pPr>
      <w:r w:rsidRPr="00AC090D">
        <w:rPr>
          <w:rFonts w:asciiTheme="majorEastAsia" w:eastAsiaTheme="majorEastAsia" w:hAnsiTheme="majorEastAsia" w:hint="eastAsia"/>
          <w:szCs w:val="21"/>
        </w:rPr>
        <w:t>23、中标人需制定区域管理制度、巡查制度、工人安全生产奖励制度等相关制度，并落实专人专岗进行管理。</w:t>
      </w:r>
    </w:p>
    <w:p w:rsidR="00B54F04" w:rsidRPr="00AC090D" w:rsidRDefault="00AC090D">
      <w:pPr>
        <w:pStyle w:val="a4"/>
        <w:spacing w:after="0" w:line="360" w:lineRule="auto"/>
        <w:ind w:firstLineChars="200" w:firstLine="420"/>
        <w:rPr>
          <w:rFonts w:asciiTheme="majorEastAsia" w:eastAsiaTheme="majorEastAsia" w:hAnsiTheme="majorEastAsia"/>
          <w:szCs w:val="21"/>
        </w:rPr>
      </w:pPr>
      <w:r w:rsidRPr="00AC090D">
        <w:rPr>
          <w:rFonts w:asciiTheme="majorEastAsia" w:eastAsiaTheme="majorEastAsia" w:hAnsiTheme="majorEastAsia" w:hint="eastAsia"/>
          <w:szCs w:val="21"/>
        </w:rPr>
        <w:t>24、中标人须确保项目新入职的作业人员应在上岗前进行一次健康检查，确定身体无职业禁忌后方可上岗，中标人每年为本项目员工至少提供一次免费体检。</w:t>
      </w:r>
    </w:p>
    <w:p w:rsidR="00B54F04" w:rsidRPr="00AC090D" w:rsidRDefault="00B54F04">
      <w:pPr>
        <w:spacing w:line="360" w:lineRule="auto"/>
        <w:jc w:val="left"/>
        <w:rPr>
          <w:rFonts w:asciiTheme="majorEastAsia" w:eastAsiaTheme="majorEastAsia" w:hAnsiTheme="majorEastAsia"/>
          <w:b/>
          <w:szCs w:val="21"/>
        </w:rPr>
      </w:pPr>
    </w:p>
    <w:p w:rsidR="00B54F04" w:rsidRPr="00AC090D" w:rsidRDefault="00AC090D">
      <w:pPr>
        <w:spacing w:line="360" w:lineRule="auto"/>
        <w:jc w:val="left"/>
        <w:rPr>
          <w:rFonts w:asciiTheme="majorEastAsia" w:eastAsiaTheme="majorEastAsia" w:hAnsiTheme="majorEastAsia"/>
          <w:b/>
          <w:szCs w:val="21"/>
        </w:rPr>
      </w:pPr>
      <w:r w:rsidRPr="00AC090D">
        <w:rPr>
          <w:rFonts w:asciiTheme="majorEastAsia" w:eastAsiaTheme="majorEastAsia" w:hAnsiTheme="majorEastAsia" w:hint="eastAsia"/>
          <w:b/>
          <w:szCs w:val="21"/>
        </w:rPr>
        <w:t>四、其它要求</w:t>
      </w:r>
    </w:p>
    <w:p w:rsidR="00B54F04" w:rsidRPr="00AC090D" w:rsidRDefault="00AC090D">
      <w:pPr>
        <w:pStyle w:val="a4"/>
        <w:spacing w:after="0" w:line="360" w:lineRule="auto"/>
        <w:ind w:firstLineChars="200" w:firstLine="420"/>
        <w:rPr>
          <w:rFonts w:asciiTheme="majorEastAsia" w:eastAsiaTheme="majorEastAsia" w:hAnsiTheme="majorEastAsia"/>
          <w:szCs w:val="21"/>
        </w:rPr>
      </w:pPr>
      <w:r w:rsidRPr="00AC090D">
        <w:rPr>
          <w:rFonts w:asciiTheme="majorEastAsia" w:eastAsiaTheme="majorEastAsia" w:hAnsiTheme="majorEastAsia" w:hint="eastAsia"/>
          <w:szCs w:val="21"/>
        </w:rPr>
        <w:t>1、在合同期内，因政府部门规划建设及政策变化等原因需调整服务范围或者提前终止合同时，中标人应服从大局，由此造成的经济损失，采购人、中标人双方不负违约责任。若在服务期间如遇国家建设需要征用或采购人、中标人管理需要调整管养范围的，采购合同双方应以实际管养范围为准结算合同价款。</w:t>
      </w:r>
    </w:p>
    <w:p w:rsidR="00B54F04" w:rsidRPr="00AC090D" w:rsidRDefault="00AC090D">
      <w:pPr>
        <w:pStyle w:val="a4"/>
        <w:spacing w:after="0" w:line="360" w:lineRule="auto"/>
        <w:ind w:firstLineChars="200" w:firstLine="420"/>
        <w:rPr>
          <w:rFonts w:asciiTheme="majorEastAsia" w:eastAsiaTheme="majorEastAsia" w:hAnsiTheme="majorEastAsia"/>
          <w:szCs w:val="21"/>
        </w:rPr>
      </w:pPr>
      <w:r w:rsidRPr="00AC090D">
        <w:rPr>
          <w:rFonts w:asciiTheme="majorEastAsia" w:eastAsiaTheme="majorEastAsia" w:hAnsiTheme="majorEastAsia" w:hint="eastAsia"/>
          <w:szCs w:val="21"/>
        </w:rPr>
        <w:t>2、采购人应按合同规定时间对服务检查打分，并根据评分结果按合同约定向中标人支付承包费。</w:t>
      </w:r>
    </w:p>
    <w:p w:rsidR="00B54F04" w:rsidRPr="00AC090D" w:rsidRDefault="00AC090D">
      <w:pPr>
        <w:pStyle w:val="a4"/>
        <w:spacing w:after="0" w:line="360" w:lineRule="auto"/>
        <w:ind w:firstLineChars="200" w:firstLine="420"/>
        <w:rPr>
          <w:rFonts w:asciiTheme="majorEastAsia" w:eastAsiaTheme="majorEastAsia" w:hAnsiTheme="majorEastAsia"/>
          <w:szCs w:val="21"/>
        </w:rPr>
      </w:pPr>
      <w:r w:rsidRPr="00AC090D">
        <w:rPr>
          <w:rFonts w:asciiTheme="majorEastAsia" w:eastAsiaTheme="majorEastAsia" w:hAnsiTheme="majorEastAsia" w:hint="eastAsia"/>
          <w:szCs w:val="21"/>
        </w:rPr>
        <w:t>3、中标人要严格遵守国家劳动法以及省、市有关规定，切实保障员工工资、福利和保险等合法权益。</w:t>
      </w:r>
    </w:p>
    <w:p w:rsidR="00B54F04" w:rsidRPr="00AC090D" w:rsidRDefault="00AC090D">
      <w:pPr>
        <w:pStyle w:val="a4"/>
        <w:spacing w:after="0" w:line="360" w:lineRule="auto"/>
        <w:ind w:firstLineChars="200" w:firstLine="420"/>
        <w:rPr>
          <w:rFonts w:asciiTheme="majorEastAsia" w:eastAsiaTheme="majorEastAsia" w:hAnsiTheme="majorEastAsia"/>
          <w:szCs w:val="21"/>
        </w:rPr>
      </w:pPr>
      <w:r w:rsidRPr="00AC090D">
        <w:rPr>
          <w:rFonts w:asciiTheme="majorEastAsia" w:eastAsiaTheme="majorEastAsia" w:hAnsiTheme="majorEastAsia" w:hint="eastAsia"/>
          <w:szCs w:val="21"/>
        </w:rPr>
        <w:t>4、中标人应严格遵守国家法律、法规的规定，做好社会治安综合治理等工作，不得违反国家法律、法规的规定。如中标人员工有任何违法乱纪行为，中标人承担一切经济责任和法律责任。</w:t>
      </w:r>
    </w:p>
    <w:p w:rsidR="00B54F04" w:rsidRPr="00AC090D" w:rsidRDefault="00AC090D">
      <w:pPr>
        <w:pStyle w:val="a4"/>
        <w:spacing w:after="0" w:line="360" w:lineRule="auto"/>
        <w:ind w:firstLineChars="200" w:firstLine="420"/>
        <w:rPr>
          <w:rFonts w:asciiTheme="majorEastAsia" w:eastAsiaTheme="majorEastAsia" w:hAnsiTheme="majorEastAsia"/>
          <w:szCs w:val="21"/>
        </w:rPr>
      </w:pPr>
      <w:r w:rsidRPr="00AC090D">
        <w:rPr>
          <w:rFonts w:asciiTheme="majorEastAsia" w:eastAsiaTheme="majorEastAsia" w:hAnsiTheme="majorEastAsia" w:hint="eastAsia"/>
          <w:szCs w:val="21"/>
        </w:rPr>
        <w:t>5、由于承包范围内的公共设施被盗或损坏或操作不当而导致他人死伤或造成其他损失的，由中标人负责赔偿和承担一切责任。</w:t>
      </w:r>
    </w:p>
    <w:p w:rsidR="00B54F04" w:rsidRPr="00AC090D" w:rsidRDefault="00AC090D">
      <w:pPr>
        <w:pStyle w:val="a4"/>
        <w:spacing w:after="0" w:line="360" w:lineRule="auto"/>
        <w:ind w:firstLineChars="200" w:firstLine="420"/>
        <w:rPr>
          <w:rFonts w:asciiTheme="majorEastAsia" w:eastAsiaTheme="majorEastAsia" w:hAnsiTheme="majorEastAsia"/>
          <w:szCs w:val="21"/>
        </w:rPr>
      </w:pPr>
      <w:r w:rsidRPr="00AC090D">
        <w:rPr>
          <w:rFonts w:asciiTheme="majorEastAsia" w:eastAsiaTheme="majorEastAsia" w:hAnsiTheme="majorEastAsia" w:hint="eastAsia"/>
          <w:szCs w:val="21"/>
        </w:rPr>
        <w:t>6、服务期内，若中标人的服务效果未达到采购人要求的标准，中标人须无条件服从采购人的要求增加</w:t>
      </w:r>
      <w:r w:rsidRPr="00AC090D">
        <w:rPr>
          <w:rFonts w:asciiTheme="majorEastAsia" w:eastAsiaTheme="majorEastAsia" w:hAnsiTheme="majorEastAsia" w:hint="eastAsia"/>
          <w:szCs w:val="21"/>
        </w:rPr>
        <w:lastRenderedPageBreak/>
        <w:t>设备及人员，直至达到采购人要求的管养质量标准为止。</w:t>
      </w:r>
    </w:p>
    <w:p w:rsidR="00B54F04" w:rsidRPr="00AC090D" w:rsidRDefault="00AC090D">
      <w:pPr>
        <w:pStyle w:val="a4"/>
        <w:spacing w:after="0" w:line="360" w:lineRule="auto"/>
        <w:ind w:firstLineChars="200" w:firstLine="420"/>
        <w:rPr>
          <w:rFonts w:asciiTheme="majorEastAsia" w:eastAsiaTheme="majorEastAsia" w:hAnsiTheme="majorEastAsia"/>
          <w:szCs w:val="21"/>
        </w:rPr>
      </w:pPr>
      <w:r w:rsidRPr="00AC090D">
        <w:rPr>
          <w:rFonts w:asciiTheme="majorEastAsia" w:eastAsiaTheme="majorEastAsia" w:hAnsiTheme="majorEastAsia" w:hint="eastAsia"/>
          <w:szCs w:val="21"/>
        </w:rPr>
        <w:t>7、中标人需按《中华人民共和国劳动法》等法律要求保障员工的合法权益。</w:t>
      </w:r>
    </w:p>
    <w:p w:rsidR="00B54F04" w:rsidRPr="00AC090D" w:rsidRDefault="00AC090D">
      <w:pPr>
        <w:pStyle w:val="a4"/>
        <w:spacing w:after="0" w:line="360" w:lineRule="auto"/>
        <w:ind w:firstLineChars="200" w:firstLine="420"/>
        <w:rPr>
          <w:rFonts w:asciiTheme="majorEastAsia" w:eastAsiaTheme="majorEastAsia" w:hAnsiTheme="majorEastAsia"/>
          <w:szCs w:val="21"/>
        </w:rPr>
      </w:pPr>
      <w:r w:rsidRPr="00AC090D">
        <w:rPr>
          <w:rFonts w:asciiTheme="majorEastAsia" w:eastAsiaTheme="majorEastAsia" w:hAnsiTheme="majorEastAsia" w:hint="eastAsia"/>
          <w:szCs w:val="21"/>
        </w:rPr>
        <w:t>8、在项目实施过程中，中标人须根据采购人要求开展有关优化工作，由此产生的费用由中标人负责。</w:t>
      </w:r>
    </w:p>
    <w:p w:rsidR="00B54F04" w:rsidRPr="00AC090D" w:rsidRDefault="00AC090D">
      <w:pPr>
        <w:pStyle w:val="a4"/>
        <w:spacing w:after="0" w:line="360" w:lineRule="auto"/>
        <w:ind w:firstLineChars="200" w:firstLine="420"/>
        <w:rPr>
          <w:rFonts w:asciiTheme="majorEastAsia" w:eastAsiaTheme="majorEastAsia" w:hAnsiTheme="majorEastAsia"/>
          <w:szCs w:val="21"/>
        </w:rPr>
      </w:pPr>
      <w:r w:rsidRPr="00AC090D">
        <w:rPr>
          <w:rFonts w:asciiTheme="majorEastAsia" w:eastAsiaTheme="majorEastAsia" w:hAnsiTheme="majorEastAsia" w:hint="eastAsia"/>
          <w:szCs w:val="21"/>
        </w:rPr>
        <w:t>9、中标人应遵守法律、法规、规章或其他相关规范性文件的规定，并承担其因违法违规所引起的全部经济损失和法律责任。</w:t>
      </w:r>
    </w:p>
    <w:p w:rsidR="00B54F04" w:rsidRPr="00AC090D" w:rsidRDefault="00B54F04">
      <w:pPr>
        <w:spacing w:line="360" w:lineRule="auto"/>
        <w:jc w:val="left"/>
        <w:rPr>
          <w:rFonts w:asciiTheme="majorEastAsia" w:eastAsiaTheme="majorEastAsia" w:hAnsiTheme="majorEastAsia"/>
          <w:b/>
          <w:szCs w:val="21"/>
        </w:rPr>
      </w:pPr>
    </w:p>
    <w:p w:rsidR="00B54F04" w:rsidRPr="00AC090D" w:rsidRDefault="00AC090D">
      <w:pPr>
        <w:spacing w:line="360" w:lineRule="auto"/>
        <w:jc w:val="left"/>
        <w:rPr>
          <w:rFonts w:asciiTheme="majorEastAsia" w:eastAsiaTheme="majorEastAsia" w:hAnsiTheme="majorEastAsia"/>
          <w:b/>
          <w:szCs w:val="21"/>
        </w:rPr>
      </w:pPr>
      <w:r w:rsidRPr="00AC090D">
        <w:rPr>
          <w:rFonts w:asciiTheme="majorEastAsia" w:eastAsiaTheme="majorEastAsia" w:hAnsiTheme="majorEastAsia" w:hint="eastAsia"/>
          <w:b/>
          <w:szCs w:val="21"/>
        </w:rPr>
        <w:t>五、违约责任与赔偿损失</w:t>
      </w:r>
    </w:p>
    <w:p w:rsidR="00B54F04" w:rsidRPr="00AC090D" w:rsidRDefault="00AC090D">
      <w:pPr>
        <w:pStyle w:val="a4"/>
        <w:spacing w:after="0" w:line="360" w:lineRule="auto"/>
        <w:ind w:firstLineChars="200" w:firstLine="420"/>
        <w:rPr>
          <w:rFonts w:asciiTheme="majorEastAsia" w:eastAsiaTheme="majorEastAsia" w:hAnsiTheme="majorEastAsia"/>
          <w:szCs w:val="21"/>
        </w:rPr>
      </w:pPr>
      <w:r w:rsidRPr="00AC090D">
        <w:rPr>
          <w:rFonts w:asciiTheme="majorEastAsia" w:eastAsiaTheme="majorEastAsia" w:hAnsiTheme="majorEastAsia" w:hint="eastAsia"/>
          <w:szCs w:val="21"/>
        </w:rPr>
        <w:t>（一）中标人提供的服务不符合本合同规定的，采购人有权拒收，并且中标人须向采购人支付本合同总价5%的违约金。</w:t>
      </w:r>
    </w:p>
    <w:p w:rsidR="00B54F04" w:rsidRPr="00AC090D" w:rsidRDefault="00AC090D">
      <w:pPr>
        <w:pStyle w:val="a4"/>
        <w:spacing w:after="0" w:line="360" w:lineRule="auto"/>
        <w:ind w:firstLineChars="200" w:firstLine="420"/>
        <w:rPr>
          <w:rFonts w:asciiTheme="majorEastAsia" w:eastAsiaTheme="majorEastAsia" w:hAnsiTheme="majorEastAsia"/>
          <w:szCs w:val="21"/>
        </w:rPr>
      </w:pPr>
      <w:r w:rsidRPr="00AC090D">
        <w:rPr>
          <w:rFonts w:asciiTheme="majorEastAsia" w:eastAsiaTheme="majorEastAsia" w:hAnsiTheme="majorEastAsia" w:hint="eastAsia"/>
          <w:szCs w:val="21"/>
        </w:rPr>
        <w:t>（二）中标人未能按本合同规定的服务期提供服务，从逾期之日起每日按本合同总价3‰的数额向采购人支付违约金；逾期半个月以上的，采购人有权终止合同，由此造成的采购人经济损失由中标人承担。</w:t>
      </w:r>
    </w:p>
    <w:p w:rsidR="00B54F04" w:rsidRPr="00AC090D" w:rsidRDefault="00AC090D">
      <w:pPr>
        <w:pStyle w:val="a4"/>
        <w:spacing w:after="0" w:line="360" w:lineRule="auto"/>
        <w:ind w:firstLineChars="200" w:firstLine="420"/>
        <w:rPr>
          <w:rFonts w:asciiTheme="majorEastAsia" w:eastAsiaTheme="majorEastAsia" w:hAnsiTheme="majorEastAsia"/>
          <w:szCs w:val="21"/>
        </w:rPr>
      </w:pPr>
      <w:r w:rsidRPr="00AC090D">
        <w:rPr>
          <w:rFonts w:asciiTheme="majorEastAsia" w:eastAsiaTheme="majorEastAsia" w:hAnsiTheme="majorEastAsia" w:hint="eastAsia"/>
          <w:szCs w:val="21"/>
        </w:rPr>
        <w:t>（三）本合同期内，中标人出现有下列任何一种情况的，采购人有权即时单方解除承包合同，同时，在终止合同后，中标人应保证无条件服务至下一服务单位交接完毕，以保证项目顺利进行，否则，采购人有权没收履约保证金。（退出机制）</w:t>
      </w:r>
    </w:p>
    <w:p w:rsidR="00B54F04" w:rsidRPr="00AC090D" w:rsidRDefault="00AC090D">
      <w:pPr>
        <w:pStyle w:val="a4"/>
        <w:spacing w:after="0" w:line="360" w:lineRule="auto"/>
        <w:ind w:firstLineChars="200" w:firstLine="420"/>
        <w:rPr>
          <w:rFonts w:asciiTheme="majorEastAsia" w:eastAsiaTheme="majorEastAsia" w:hAnsiTheme="majorEastAsia"/>
          <w:szCs w:val="21"/>
        </w:rPr>
      </w:pPr>
      <w:r w:rsidRPr="00AC090D">
        <w:rPr>
          <w:rFonts w:asciiTheme="majorEastAsia" w:eastAsiaTheme="majorEastAsia" w:hAnsiTheme="majorEastAsia" w:hint="eastAsia"/>
          <w:szCs w:val="21"/>
        </w:rPr>
        <w:t>1、中标人书面表示放弃承包经营权，导致采购人临时委托第三方履行中标人工作职责的，且临时委托第三方的费用由中标人承担；</w:t>
      </w:r>
    </w:p>
    <w:p w:rsidR="00B54F04" w:rsidRPr="00AC090D" w:rsidRDefault="00AC090D">
      <w:pPr>
        <w:pStyle w:val="a4"/>
        <w:spacing w:after="0" w:line="360" w:lineRule="auto"/>
        <w:ind w:firstLineChars="200" w:firstLine="420"/>
        <w:rPr>
          <w:rFonts w:asciiTheme="majorEastAsia" w:eastAsiaTheme="majorEastAsia" w:hAnsiTheme="majorEastAsia"/>
          <w:szCs w:val="21"/>
        </w:rPr>
      </w:pPr>
      <w:r w:rsidRPr="00AC090D">
        <w:rPr>
          <w:rFonts w:asciiTheme="majorEastAsia" w:eastAsiaTheme="majorEastAsia" w:hAnsiTheme="majorEastAsia" w:hint="eastAsia"/>
          <w:szCs w:val="21"/>
        </w:rPr>
        <w:t>2、中标人无法继续履行承包义务的，或中标人不能完全履约导致采购人临时委托第三方履行中标人工作职责的，且临时委托第三方的费用由中标人承担；</w:t>
      </w:r>
    </w:p>
    <w:p w:rsidR="00B54F04" w:rsidRPr="00AC090D" w:rsidRDefault="00AC090D">
      <w:pPr>
        <w:pStyle w:val="a4"/>
        <w:spacing w:after="0" w:line="360" w:lineRule="auto"/>
        <w:ind w:firstLineChars="200" w:firstLine="420"/>
        <w:rPr>
          <w:rFonts w:asciiTheme="majorEastAsia" w:eastAsiaTheme="majorEastAsia" w:hAnsiTheme="majorEastAsia"/>
          <w:szCs w:val="21"/>
        </w:rPr>
      </w:pPr>
      <w:r w:rsidRPr="00AC090D">
        <w:rPr>
          <w:rFonts w:asciiTheme="majorEastAsia" w:eastAsiaTheme="majorEastAsia" w:hAnsiTheme="majorEastAsia" w:hint="eastAsia"/>
          <w:szCs w:val="21"/>
        </w:rPr>
        <w:t>3、中标人服务有效期内有越权收费、弄虚作假等违法经营行为，可能导致本合同无法继续履行的；</w:t>
      </w:r>
    </w:p>
    <w:p w:rsidR="00B54F04" w:rsidRPr="00AC090D" w:rsidRDefault="00AC090D">
      <w:pPr>
        <w:pStyle w:val="a4"/>
        <w:spacing w:after="0" w:line="360" w:lineRule="auto"/>
        <w:ind w:firstLineChars="200" w:firstLine="420"/>
        <w:rPr>
          <w:rFonts w:asciiTheme="majorEastAsia" w:eastAsiaTheme="majorEastAsia" w:hAnsiTheme="majorEastAsia"/>
          <w:szCs w:val="21"/>
        </w:rPr>
      </w:pPr>
      <w:r w:rsidRPr="00AC090D">
        <w:rPr>
          <w:rFonts w:asciiTheme="majorEastAsia" w:eastAsiaTheme="majorEastAsia" w:hAnsiTheme="majorEastAsia" w:hint="eastAsia"/>
          <w:szCs w:val="21"/>
        </w:rPr>
        <w:t>4、采购人每月对中标人进行考核，连续二次（含二次）或一年内累积有三次考核结果为“差”的（具体档次由采购人设定），除按规定扣款外，采购人有权解除协议，没收履约保证金，中标人无偿退出；</w:t>
      </w:r>
    </w:p>
    <w:p w:rsidR="00B54F04" w:rsidRPr="00AC090D" w:rsidRDefault="00AC090D">
      <w:pPr>
        <w:pStyle w:val="a4"/>
        <w:spacing w:after="0" w:line="360" w:lineRule="auto"/>
        <w:ind w:firstLineChars="200" w:firstLine="420"/>
        <w:rPr>
          <w:rFonts w:asciiTheme="majorEastAsia" w:eastAsiaTheme="majorEastAsia" w:hAnsiTheme="majorEastAsia"/>
          <w:szCs w:val="21"/>
        </w:rPr>
      </w:pPr>
      <w:r w:rsidRPr="00AC090D">
        <w:rPr>
          <w:rFonts w:asciiTheme="majorEastAsia" w:eastAsiaTheme="majorEastAsia" w:hAnsiTheme="majorEastAsia" w:hint="eastAsia"/>
          <w:szCs w:val="21"/>
        </w:rPr>
        <w:t>5、中标人合同期内，因在本项目中操作不当、管理疏漏等原因，发生安全生产责任事故造成1人以上（含1人）死亡或3人以上（含3人）重伤的安全事故，并负主要责任的；</w:t>
      </w:r>
    </w:p>
    <w:p w:rsidR="00B54F04" w:rsidRPr="00AC090D" w:rsidRDefault="00AC090D">
      <w:pPr>
        <w:pStyle w:val="a4"/>
        <w:spacing w:after="0" w:line="360" w:lineRule="auto"/>
        <w:ind w:firstLineChars="200" w:firstLine="420"/>
        <w:rPr>
          <w:rFonts w:asciiTheme="majorEastAsia" w:eastAsiaTheme="majorEastAsia" w:hAnsiTheme="majorEastAsia"/>
          <w:szCs w:val="21"/>
        </w:rPr>
      </w:pPr>
      <w:r w:rsidRPr="00AC090D">
        <w:rPr>
          <w:rFonts w:asciiTheme="majorEastAsia" w:eastAsiaTheme="majorEastAsia" w:hAnsiTheme="majorEastAsia" w:hint="eastAsia"/>
          <w:szCs w:val="21"/>
        </w:rPr>
        <w:t>6、中标人任一个月未按时足额发放员工工资（含加班工资）的人数达5人以上（含5人）的，或中标人拖欠员工工资（含加班工资）达两个月的，或东莞市最低工资标准发生变化，中标人拒绝根据有关规定予以相应调整的；</w:t>
      </w:r>
    </w:p>
    <w:p w:rsidR="00B54F04" w:rsidRPr="00AC090D" w:rsidRDefault="00AC090D">
      <w:pPr>
        <w:pStyle w:val="a4"/>
        <w:spacing w:after="0" w:line="360" w:lineRule="auto"/>
        <w:ind w:firstLineChars="200" w:firstLine="420"/>
        <w:rPr>
          <w:rFonts w:asciiTheme="majorEastAsia" w:eastAsiaTheme="majorEastAsia" w:hAnsiTheme="majorEastAsia"/>
          <w:szCs w:val="21"/>
        </w:rPr>
      </w:pPr>
      <w:r w:rsidRPr="00AC090D">
        <w:rPr>
          <w:rFonts w:asciiTheme="majorEastAsia" w:eastAsiaTheme="majorEastAsia" w:hAnsiTheme="majorEastAsia" w:hint="eastAsia"/>
          <w:szCs w:val="21"/>
        </w:rPr>
        <w:t>7、中标人违反劳动法，损害工人合法权益，出现性质严重或情节恶劣的；</w:t>
      </w:r>
    </w:p>
    <w:p w:rsidR="00B54F04" w:rsidRPr="00AC090D" w:rsidRDefault="00AC090D">
      <w:pPr>
        <w:pStyle w:val="a4"/>
        <w:spacing w:after="0" w:line="360" w:lineRule="auto"/>
        <w:ind w:firstLineChars="200" w:firstLine="420"/>
        <w:rPr>
          <w:rFonts w:asciiTheme="majorEastAsia" w:eastAsiaTheme="majorEastAsia" w:hAnsiTheme="majorEastAsia"/>
          <w:szCs w:val="21"/>
        </w:rPr>
      </w:pPr>
      <w:r w:rsidRPr="00AC090D">
        <w:rPr>
          <w:rFonts w:asciiTheme="majorEastAsia" w:eastAsiaTheme="majorEastAsia" w:hAnsiTheme="majorEastAsia" w:hint="eastAsia"/>
          <w:szCs w:val="21"/>
        </w:rPr>
        <w:t>8、中标人有纵容、煽动工人怠工、罢工等过激行为的，或因中标人无视工人权益引致工人有怠工、罢工等过激行为的；</w:t>
      </w:r>
    </w:p>
    <w:p w:rsidR="00B54F04" w:rsidRPr="00AC090D" w:rsidRDefault="00AC090D">
      <w:pPr>
        <w:pStyle w:val="a4"/>
        <w:spacing w:after="0" w:line="360" w:lineRule="auto"/>
        <w:ind w:firstLineChars="200" w:firstLine="420"/>
        <w:rPr>
          <w:rFonts w:asciiTheme="majorEastAsia" w:eastAsiaTheme="majorEastAsia" w:hAnsiTheme="majorEastAsia"/>
          <w:szCs w:val="21"/>
        </w:rPr>
      </w:pPr>
      <w:r w:rsidRPr="00AC090D">
        <w:rPr>
          <w:rFonts w:asciiTheme="majorEastAsia" w:eastAsiaTheme="majorEastAsia" w:hAnsiTheme="majorEastAsia" w:hint="eastAsia"/>
          <w:szCs w:val="21"/>
        </w:rPr>
        <w:t>9、因中标人与下一服务单位交接不当引发重大事故、重大舆情的；</w:t>
      </w:r>
    </w:p>
    <w:p w:rsidR="00B54F04" w:rsidRPr="00AC090D" w:rsidRDefault="00AC090D">
      <w:pPr>
        <w:pStyle w:val="a4"/>
        <w:spacing w:after="0" w:line="360" w:lineRule="auto"/>
        <w:ind w:firstLineChars="200" w:firstLine="420"/>
        <w:rPr>
          <w:rFonts w:asciiTheme="majorEastAsia" w:eastAsiaTheme="majorEastAsia" w:hAnsiTheme="majorEastAsia"/>
          <w:szCs w:val="21"/>
        </w:rPr>
      </w:pPr>
      <w:r w:rsidRPr="00AC090D">
        <w:rPr>
          <w:rFonts w:asciiTheme="majorEastAsia" w:eastAsiaTheme="majorEastAsia" w:hAnsiTheme="majorEastAsia" w:hint="eastAsia"/>
          <w:szCs w:val="21"/>
        </w:rPr>
        <w:lastRenderedPageBreak/>
        <w:t>10、合同履行期间，中标人在本项目中因一般违法行为被行政机关处罚达到三次或因重大违法行为被行政机关处罚（责令停产停业、吊销许可证或者执照、没收或罚款达50万元等）的；</w:t>
      </w:r>
    </w:p>
    <w:p w:rsidR="00B54F04" w:rsidRPr="00AC090D" w:rsidRDefault="00AC090D">
      <w:pPr>
        <w:pStyle w:val="a4"/>
        <w:spacing w:after="0" w:line="360" w:lineRule="auto"/>
        <w:ind w:firstLineChars="200" w:firstLine="420"/>
        <w:rPr>
          <w:rFonts w:asciiTheme="majorEastAsia" w:eastAsiaTheme="majorEastAsia" w:hAnsiTheme="majorEastAsia"/>
          <w:szCs w:val="21"/>
        </w:rPr>
      </w:pPr>
      <w:r w:rsidRPr="00AC090D">
        <w:rPr>
          <w:rFonts w:asciiTheme="majorEastAsia" w:eastAsiaTheme="majorEastAsia" w:hAnsiTheme="majorEastAsia" w:hint="eastAsia"/>
          <w:szCs w:val="21"/>
        </w:rPr>
        <w:t>11、中标人有转包、违规分包行为的；</w:t>
      </w:r>
    </w:p>
    <w:p w:rsidR="00B54F04" w:rsidRPr="00AC090D" w:rsidRDefault="00AC090D">
      <w:pPr>
        <w:pStyle w:val="a4"/>
        <w:spacing w:after="0" w:line="360" w:lineRule="auto"/>
        <w:ind w:firstLineChars="200" w:firstLine="420"/>
        <w:rPr>
          <w:rFonts w:asciiTheme="majorEastAsia" w:eastAsiaTheme="majorEastAsia" w:hAnsiTheme="majorEastAsia"/>
          <w:szCs w:val="21"/>
        </w:rPr>
      </w:pPr>
      <w:r w:rsidRPr="00AC090D">
        <w:rPr>
          <w:rFonts w:asciiTheme="majorEastAsia" w:eastAsiaTheme="majorEastAsia" w:hAnsiTheme="majorEastAsia" w:hint="eastAsia"/>
          <w:szCs w:val="21"/>
        </w:rPr>
        <w:t>12、中标人一年内未按整改通知书要求落实整改超过3次的。</w:t>
      </w:r>
    </w:p>
    <w:p w:rsidR="00B54F04" w:rsidRPr="00AC090D" w:rsidRDefault="00AC090D">
      <w:pPr>
        <w:pStyle w:val="a4"/>
        <w:spacing w:after="0" w:line="360" w:lineRule="auto"/>
        <w:ind w:firstLineChars="200" w:firstLine="420"/>
        <w:rPr>
          <w:rFonts w:asciiTheme="majorEastAsia" w:eastAsiaTheme="majorEastAsia" w:hAnsiTheme="majorEastAsia"/>
          <w:szCs w:val="21"/>
        </w:rPr>
      </w:pPr>
      <w:r w:rsidRPr="00AC090D">
        <w:rPr>
          <w:rFonts w:asciiTheme="majorEastAsia" w:eastAsiaTheme="majorEastAsia" w:hAnsiTheme="majorEastAsia" w:hint="eastAsia"/>
          <w:szCs w:val="21"/>
        </w:rPr>
        <w:t>13、中标人一年内无故停工达到2次的；</w:t>
      </w:r>
    </w:p>
    <w:p w:rsidR="00B54F04" w:rsidRPr="00AC090D" w:rsidRDefault="00AC090D">
      <w:pPr>
        <w:pStyle w:val="a4"/>
        <w:spacing w:after="0" w:line="360" w:lineRule="auto"/>
        <w:ind w:firstLineChars="200" w:firstLine="420"/>
        <w:rPr>
          <w:rFonts w:asciiTheme="majorEastAsia" w:eastAsiaTheme="majorEastAsia" w:hAnsiTheme="majorEastAsia"/>
          <w:szCs w:val="21"/>
        </w:rPr>
      </w:pPr>
      <w:r w:rsidRPr="00AC090D">
        <w:rPr>
          <w:rFonts w:asciiTheme="majorEastAsia" w:eastAsiaTheme="majorEastAsia" w:hAnsiTheme="majorEastAsia" w:hint="eastAsia"/>
          <w:szCs w:val="21"/>
        </w:rPr>
        <w:t>14、中标人发生其它影响采购人声誉的行为；</w:t>
      </w:r>
    </w:p>
    <w:p w:rsidR="00B54F04" w:rsidRPr="00AC090D" w:rsidRDefault="00AC090D">
      <w:pPr>
        <w:pStyle w:val="a4"/>
        <w:spacing w:after="0" w:line="360" w:lineRule="auto"/>
        <w:ind w:firstLineChars="200" w:firstLine="420"/>
        <w:rPr>
          <w:rFonts w:asciiTheme="majorEastAsia" w:eastAsiaTheme="majorEastAsia" w:hAnsiTheme="majorEastAsia"/>
          <w:szCs w:val="21"/>
        </w:rPr>
      </w:pPr>
      <w:r w:rsidRPr="00AC090D">
        <w:rPr>
          <w:rFonts w:asciiTheme="majorEastAsia" w:eastAsiaTheme="majorEastAsia" w:hAnsiTheme="majorEastAsia" w:hint="eastAsia"/>
          <w:szCs w:val="21"/>
        </w:rPr>
        <w:t>15、中标人未将采购人提供的所有设施设备免费移交给采购人或采购人指定的接收人；</w:t>
      </w:r>
    </w:p>
    <w:p w:rsidR="00B54F04" w:rsidRPr="00AC090D" w:rsidRDefault="00AC090D">
      <w:pPr>
        <w:pStyle w:val="a4"/>
        <w:spacing w:after="0" w:line="360" w:lineRule="auto"/>
        <w:ind w:firstLineChars="200" w:firstLine="420"/>
        <w:rPr>
          <w:rFonts w:asciiTheme="majorEastAsia" w:eastAsiaTheme="majorEastAsia" w:hAnsiTheme="majorEastAsia"/>
          <w:szCs w:val="21"/>
        </w:rPr>
      </w:pPr>
      <w:r w:rsidRPr="00AC090D">
        <w:rPr>
          <w:rFonts w:asciiTheme="majorEastAsia" w:eastAsiaTheme="majorEastAsia" w:hAnsiTheme="majorEastAsia" w:hint="eastAsia"/>
          <w:szCs w:val="21"/>
        </w:rPr>
        <w:t>16、发生人员配置不到位、人员罢工或歇工等事件导致不能完全履约时，采购人临时委托第三方单位履行中标人相应职责，且临时委托第三方的费用由中标人承担；</w:t>
      </w:r>
    </w:p>
    <w:p w:rsidR="00B54F04" w:rsidRPr="00AC090D" w:rsidRDefault="00AC090D">
      <w:pPr>
        <w:pStyle w:val="a4"/>
        <w:spacing w:after="0" w:line="360" w:lineRule="auto"/>
        <w:ind w:firstLineChars="200" w:firstLine="420"/>
        <w:rPr>
          <w:rFonts w:asciiTheme="majorEastAsia" w:eastAsiaTheme="majorEastAsia" w:hAnsiTheme="majorEastAsia"/>
          <w:szCs w:val="21"/>
        </w:rPr>
      </w:pPr>
      <w:r w:rsidRPr="00AC090D">
        <w:rPr>
          <w:rFonts w:asciiTheme="majorEastAsia" w:eastAsiaTheme="majorEastAsia" w:hAnsiTheme="majorEastAsia" w:hint="eastAsia"/>
          <w:szCs w:val="21"/>
        </w:rPr>
        <w:t>17、未按采购人要求配置、更新或增配投入服务的车辆，垃圾收集容器等设施设备；</w:t>
      </w:r>
    </w:p>
    <w:p w:rsidR="00B54F04" w:rsidRPr="00AC090D" w:rsidRDefault="00AC090D">
      <w:pPr>
        <w:pStyle w:val="a4"/>
        <w:spacing w:after="0" w:line="360" w:lineRule="auto"/>
        <w:ind w:firstLineChars="200" w:firstLine="420"/>
        <w:rPr>
          <w:rFonts w:asciiTheme="majorEastAsia" w:eastAsiaTheme="majorEastAsia" w:hAnsiTheme="majorEastAsia"/>
          <w:szCs w:val="21"/>
        </w:rPr>
      </w:pPr>
      <w:r w:rsidRPr="00AC090D">
        <w:rPr>
          <w:rFonts w:asciiTheme="majorEastAsia" w:eastAsiaTheme="majorEastAsia" w:hAnsiTheme="majorEastAsia" w:hint="eastAsia"/>
          <w:szCs w:val="21"/>
        </w:rPr>
        <w:t>18、损坏采购人提供的设施、设备需要赔偿或因其他原因导致采购人利益受损；</w:t>
      </w:r>
    </w:p>
    <w:p w:rsidR="00B54F04" w:rsidRPr="00AC090D" w:rsidRDefault="00AC090D">
      <w:pPr>
        <w:pStyle w:val="a4"/>
        <w:spacing w:after="0" w:line="360" w:lineRule="auto"/>
        <w:ind w:firstLineChars="200" w:firstLine="420"/>
        <w:rPr>
          <w:rFonts w:asciiTheme="majorEastAsia" w:eastAsiaTheme="majorEastAsia" w:hAnsiTheme="majorEastAsia"/>
          <w:szCs w:val="21"/>
        </w:rPr>
      </w:pPr>
      <w:r w:rsidRPr="00AC090D">
        <w:rPr>
          <w:rFonts w:asciiTheme="majorEastAsia" w:eastAsiaTheme="majorEastAsia" w:hAnsiTheme="majorEastAsia" w:hint="eastAsia"/>
          <w:szCs w:val="21"/>
        </w:rPr>
        <w:t>19、发生垃圾偷排乱倒，或因管理不善造成环境危害事故；</w:t>
      </w:r>
    </w:p>
    <w:p w:rsidR="00B54F04" w:rsidRPr="00AC090D" w:rsidRDefault="00AC090D">
      <w:pPr>
        <w:pStyle w:val="a4"/>
        <w:spacing w:after="0" w:line="360" w:lineRule="auto"/>
        <w:ind w:firstLineChars="200" w:firstLine="420"/>
        <w:rPr>
          <w:rFonts w:asciiTheme="majorEastAsia" w:eastAsiaTheme="majorEastAsia" w:hAnsiTheme="majorEastAsia"/>
          <w:szCs w:val="21"/>
        </w:rPr>
      </w:pPr>
      <w:r w:rsidRPr="00AC090D">
        <w:rPr>
          <w:rFonts w:asciiTheme="majorEastAsia" w:eastAsiaTheme="majorEastAsia" w:hAnsiTheme="majorEastAsia" w:hint="eastAsia"/>
          <w:szCs w:val="21"/>
        </w:rPr>
        <w:t>20、因环境卫生、劳工权益等问题引发群体事件或新闻事件；</w:t>
      </w:r>
    </w:p>
    <w:p w:rsidR="00B54F04" w:rsidRPr="00AC090D" w:rsidRDefault="00AC090D">
      <w:pPr>
        <w:pStyle w:val="a4"/>
        <w:spacing w:after="0" w:line="360" w:lineRule="auto"/>
        <w:ind w:firstLineChars="200" w:firstLine="420"/>
        <w:rPr>
          <w:rFonts w:asciiTheme="majorEastAsia" w:eastAsiaTheme="majorEastAsia" w:hAnsiTheme="majorEastAsia"/>
          <w:szCs w:val="21"/>
        </w:rPr>
      </w:pPr>
      <w:r w:rsidRPr="00AC090D">
        <w:rPr>
          <w:rFonts w:asciiTheme="majorEastAsia" w:eastAsiaTheme="majorEastAsia" w:hAnsiTheme="majorEastAsia" w:hint="eastAsia"/>
          <w:szCs w:val="21"/>
        </w:rPr>
        <w:t>21、对突发紧急情况应对处理不到位；</w:t>
      </w:r>
    </w:p>
    <w:p w:rsidR="00B54F04" w:rsidRPr="00AC090D" w:rsidRDefault="00AC090D">
      <w:pPr>
        <w:pStyle w:val="a4"/>
        <w:spacing w:after="0" w:line="360" w:lineRule="auto"/>
        <w:ind w:firstLineChars="200" w:firstLine="420"/>
        <w:rPr>
          <w:rFonts w:asciiTheme="majorEastAsia" w:eastAsiaTheme="majorEastAsia" w:hAnsiTheme="majorEastAsia"/>
          <w:szCs w:val="21"/>
        </w:rPr>
      </w:pPr>
      <w:r w:rsidRPr="00AC090D">
        <w:rPr>
          <w:rFonts w:asciiTheme="majorEastAsia" w:eastAsiaTheme="majorEastAsia" w:hAnsiTheme="majorEastAsia" w:hint="eastAsia"/>
          <w:szCs w:val="21"/>
        </w:rPr>
        <w:t>22、期限内交接工作不到位或未按项目要求撤场；</w:t>
      </w:r>
    </w:p>
    <w:p w:rsidR="00B54F04" w:rsidRPr="00AC090D" w:rsidRDefault="00AC090D">
      <w:pPr>
        <w:pStyle w:val="a4"/>
        <w:spacing w:after="0" w:line="360" w:lineRule="auto"/>
        <w:ind w:firstLineChars="200" w:firstLine="420"/>
        <w:rPr>
          <w:rFonts w:asciiTheme="majorEastAsia" w:eastAsiaTheme="majorEastAsia" w:hAnsiTheme="majorEastAsia"/>
          <w:szCs w:val="21"/>
        </w:rPr>
      </w:pPr>
      <w:r w:rsidRPr="00AC090D">
        <w:rPr>
          <w:rFonts w:asciiTheme="majorEastAsia" w:eastAsiaTheme="majorEastAsia" w:hAnsiTheme="majorEastAsia" w:hint="eastAsia"/>
          <w:szCs w:val="21"/>
        </w:rPr>
        <w:t>23、中标人违反法律、法规、规章和其它相关规范性文件的规定，影响本合同履行的；</w:t>
      </w:r>
    </w:p>
    <w:p w:rsidR="00B54F04" w:rsidRPr="00AC090D" w:rsidRDefault="00AC090D">
      <w:pPr>
        <w:pStyle w:val="a4"/>
        <w:spacing w:after="0" w:line="360" w:lineRule="auto"/>
        <w:ind w:firstLineChars="200" w:firstLine="420"/>
        <w:rPr>
          <w:rFonts w:asciiTheme="majorEastAsia" w:eastAsiaTheme="majorEastAsia" w:hAnsiTheme="majorEastAsia"/>
          <w:szCs w:val="21"/>
        </w:rPr>
      </w:pPr>
      <w:r w:rsidRPr="00AC090D">
        <w:rPr>
          <w:rFonts w:asciiTheme="majorEastAsia" w:eastAsiaTheme="majorEastAsia" w:hAnsiTheme="majorEastAsia" w:hint="eastAsia"/>
          <w:szCs w:val="21"/>
        </w:rPr>
        <w:t>24、《中华人民共和国民法典》、《中华人民共和国政府采购法》、《中华人民共和国政府采购法实施条例》等法律规定的中标无效或合同无效的情形。</w:t>
      </w:r>
    </w:p>
    <w:p w:rsidR="00B54F04" w:rsidRPr="00AC090D" w:rsidRDefault="00AC090D">
      <w:pPr>
        <w:pStyle w:val="a4"/>
        <w:spacing w:after="0" w:line="360" w:lineRule="auto"/>
        <w:ind w:firstLineChars="200" w:firstLine="420"/>
        <w:rPr>
          <w:rFonts w:asciiTheme="majorEastAsia" w:eastAsiaTheme="majorEastAsia" w:hAnsiTheme="majorEastAsia"/>
          <w:szCs w:val="21"/>
        </w:rPr>
      </w:pPr>
      <w:r w:rsidRPr="00AC090D">
        <w:rPr>
          <w:rFonts w:asciiTheme="majorEastAsia" w:eastAsiaTheme="majorEastAsia" w:hAnsiTheme="majorEastAsia" w:hint="eastAsia"/>
          <w:szCs w:val="21"/>
        </w:rPr>
        <w:t>（四）如因中标人没有依照合同约定履行义务，给第三方造成人身或财产损害的，进而致使采购人对外承担赔偿责任的，则赔偿款项由中标人承担。</w:t>
      </w:r>
    </w:p>
    <w:p w:rsidR="00B54F04" w:rsidRPr="00AC090D" w:rsidRDefault="00AC090D">
      <w:pPr>
        <w:pStyle w:val="a4"/>
        <w:spacing w:after="0" w:line="360" w:lineRule="auto"/>
        <w:ind w:firstLineChars="200" w:firstLine="420"/>
        <w:rPr>
          <w:rFonts w:asciiTheme="majorEastAsia" w:eastAsiaTheme="majorEastAsia" w:hAnsiTheme="majorEastAsia"/>
          <w:szCs w:val="21"/>
        </w:rPr>
      </w:pPr>
      <w:r w:rsidRPr="00AC090D">
        <w:rPr>
          <w:rFonts w:asciiTheme="majorEastAsia" w:eastAsiaTheme="majorEastAsia" w:hAnsiTheme="majorEastAsia" w:hint="eastAsia"/>
          <w:szCs w:val="21"/>
        </w:rPr>
        <w:t>（五）其它违约责任按《中华人民共和国民法典》处理。</w:t>
      </w:r>
    </w:p>
    <w:p w:rsidR="00B54F04" w:rsidRPr="00AC090D" w:rsidRDefault="00B54F04">
      <w:pPr>
        <w:spacing w:line="360" w:lineRule="auto"/>
        <w:jc w:val="left"/>
        <w:rPr>
          <w:rFonts w:asciiTheme="majorEastAsia" w:eastAsiaTheme="majorEastAsia" w:hAnsiTheme="majorEastAsia"/>
          <w:b/>
          <w:szCs w:val="21"/>
        </w:rPr>
      </w:pPr>
    </w:p>
    <w:p w:rsidR="00B54F04" w:rsidRPr="00AC090D" w:rsidRDefault="00AC090D">
      <w:pPr>
        <w:spacing w:line="360" w:lineRule="auto"/>
        <w:jc w:val="left"/>
        <w:rPr>
          <w:rFonts w:asciiTheme="majorEastAsia" w:eastAsiaTheme="majorEastAsia" w:hAnsiTheme="majorEastAsia"/>
          <w:szCs w:val="21"/>
        </w:rPr>
      </w:pPr>
      <w:r w:rsidRPr="00AC090D">
        <w:rPr>
          <w:rFonts w:asciiTheme="majorEastAsia" w:eastAsiaTheme="majorEastAsia" w:hAnsiTheme="majorEastAsia" w:hint="eastAsia"/>
          <w:b/>
          <w:szCs w:val="21"/>
        </w:rPr>
        <w:t>六</w:t>
      </w:r>
      <w:r w:rsidRPr="00AC090D">
        <w:rPr>
          <w:rFonts w:asciiTheme="majorEastAsia" w:eastAsiaTheme="majorEastAsia" w:hAnsiTheme="majorEastAsia"/>
          <w:b/>
          <w:szCs w:val="21"/>
        </w:rPr>
        <w:t>、公厕卫生考评</w:t>
      </w:r>
    </w:p>
    <w:p w:rsidR="00B54F04" w:rsidRPr="00AC090D" w:rsidRDefault="00AC090D">
      <w:pPr>
        <w:pStyle w:val="a4"/>
        <w:spacing w:after="0" w:line="360" w:lineRule="auto"/>
        <w:ind w:firstLineChars="200" w:firstLine="420"/>
        <w:rPr>
          <w:rFonts w:asciiTheme="majorEastAsia" w:eastAsiaTheme="majorEastAsia" w:hAnsiTheme="majorEastAsia"/>
          <w:szCs w:val="21"/>
        </w:rPr>
      </w:pPr>
      <w:r w:rsidRPr="00AC090D">
        <w:rPr>
          <w:rFonts w:asciiTheme="majorEastAsia" w:eastAsiaTheme="majorEastAsia" w:hAnsiTheme="majorEastAsia"/>
          <w:szCs w:val="21"/>
        </w:rPr>
        <w:t>（一）日常环境卫生管理</w:t>
      </w:r>
    </w:p>
    <w:p w:rsidR="00B54F04" w:rsidRPr="00AC090D" w:rsidRDefault="00AC090D">
      <w:pPr>
        <w:pStyle w:val="a4"/>
        <w:spacing w:after="0" w:line="360" w:lineRule="auto"/>
        <w:ind w:firstLineChars="200" w:firstLine="420"/>
        <w:rPr>
          <w:rFonts w:asciiTheme="majorEastAsia" w:eastAsiaTheme="majorEastAsia" w:hAnsiTheme="majorEastAsia"/>
          <w:szCs w:val="21"/>
        </w:rPr>
      </w:pPr>
      <w:bookmarkStart w:id="28" w:name="OLE_LINK30"/>
      <w:r w:rsidRPr="00AC090D">
        <w:rPr>
          <w:rFonts w:asciiTheme="majorEastAsia" w:eastAsiaTheme="majorEastAsia" w:hAnsiTheme="majorEastAsia"/>
          <w:szCs w:val="21"/>
        </w:rPr>
        <w:t>1</w:t>
      </w:r>
      <w:r w:rsidRPr="00AC090D">
        <w:rPr>
          <w:rFonts w:asciiTheme="majorEastAsia" w:eastAsiaTheme="majorEastAsia" w:hAnsiTheme="majorEastAsia" w:hint="eastAsia"/>
          <w:szCs w:val="21"/>
        </w:rPr>
        <w:t>、考核满分为100分，按照《黄江镇公厕维护管理考核评分表》执行，采购人每月不定期随机抽检不少于10座公厕，独立打分，平均分作为</w:t>
      </w:r>
      <w:bookmarkStart w:id="29" w:name="OLE_LINK29"/>
      <w:r w:rsidRPr="00AC090D">
        <w:rPr>
          <w:rFonts w:asciiTheme="majorEastAsia" w:eastAsiaTheme="majorEastAsia" w:hAnsiTheme="majorEastAsia" w:hint="eastAsia"/>
          <w:szCs w:val="21"/>
        </w:rPr>
        <w:t>月度考核得分</w:t>
      </w:r>
      <w:bookmarkEnd w:id="29"/>
      <w:r w:rsidRPr="00AC090D">
        <w:rPr>
          <w:rFonts w:asciiTheme="majorEastAsia" w:eastAsiaTheme="majorEastAsia" w:hAnsiTheme="majorEastAsia" w:hint="eastAsia"/>
          <w:szCs w:val="21"/>
        </w:rPr>
        <w:t>。</w:t>
      </w:r>
    </w:p>
    <w:p w:rsidR="00B54F04" w:rsidRPr="00AC090D" w:rsidRDefault="00AC090D">
      <w:pPr>
        <w:pStyle w:val="a4"/>
        <w:spacing w:after="0" w:line="360" w:lineRule="auto"/>
        <w:ind w:firstLineChars="200" w:firstLine="420"/>
        <w:rPr>
          <w:rFonts w:asciiTheme="majorEastAsia" w:eastAsiaTheme="majorEastAsia" w:hAnsiTheme="majorEastAsia"/>
          <w:szCs w:val="21"/>
        </w:rPr>
      </w:pPr>
      <w:r w:rsidRPr="00AC090D">
        <w:rPr>
          <w:rFonts w:asciiTheme="majorEastAsia" w:eastAsiaTheme="majorEastAsia" w:hAnsiTheme="majorEastAsia" w:hint="eastAsia"/>
          <w:szCs w:val="21"/>
        </w:rPr>
        <w:t>2、月度考核得分90分（含）以上的不扣减该月服务费；80分（含）以上至90分（不含）以90分为基数，按每少1分扣减1%的服务费；80分（不含）以下，以80分为基数，按每少1分扣减2%的服务费，不设下限，扣完为止。</w:t>
      </w:r>
      <w:bookmarkEnd w:id="28"/>
    </w:p>
    <w:p w:rsidR="00B54F04" w:rsidRPr="00AC090D" w:rsidRDefault="00AC090D">
      <w:pPr>
        <w:pStyle w:val="a4"/>
        <w:spacing w:after="0" w:line="360" w:lineRule="auto"/>
        <w:ind w:firstLineChars="200" w:firstLine="420"/>
        <w:rPr>
          <w:rFonts w:asciiTheme="majorEastAsia" w:eastAsiaTheme="majorEastAsia" w:hAnsiTheme="majorEastAsia"/>
          <w:szCs w:val="21"/>
        </w:rPr>
      </w:pPr>
      <w:r w:rsidRPr="00AC090D">
        <w:rPr>
          <w:rFonts w:asciiTheme="majorEastAsia" w:eastAsiaTheme="majorEastAsia" w:hAnsiTheme="majorEastAsia"/>
          <w:szCs w:val="21"/>
        </w:rPr>
        <w:t>（</w:t>
      </w:r>
      <w:r w:rsidRPr="00AC090D">
        <w:rPr>
          <w:rFonts w:asciiTheme="majorEastAsia" w:eastAsiaTheme="majorEastAsia" w:hAnsiTheme="majorEastAsia" w:hint="eastAsia"/>
          <w:szCs w:val="21"/>
        </w:rPr>
        <w:t>二</w:t>
      </w:r>
      <w:r w:rsidRPr="00AC090D">
        <w:rPr>
          <w:rFonts w:asciiTheme="majorEastAsia" w:eastAsiaTheme="majorEastAsia" w:hAnsiTheme="majorEastAsia"/>
          <w:szCs w:val="21"/>
        </w:rPr>
        <w:t>）单独扣款：</w:t>
      </w:r>
    </w:p>
    <w:p w:rsidR="00B54F04" w:rsidRPr="00AC090D" w:rsidRDefault="00AC090D">
      <w:pPr>
        <w:pStyle w:val="a4"/>
        <w:spacing w:after="0" w:line="360" w:lineRule="auto"/>
        <w:ind w:firstLineChars="200" w:firstLine="420"/>
        <w:rPr>
          <w:rFonts w:asciiTheme="majorEastAsia" w:eastAsiaTheme="majorEastAsia" w:hAnsiTheme="majorEastAsia"/>
          <w:szCs w:val="21"/>
        </w:rPr>
      </w:pPr>
      <w:r w:rsidRPr="00AC090D">
        <w:rPr>
          <w:rFonts w:asciiTheme="majorEastAsia" w:eastAsiaTheme="majorEastAsia" w:hAnsiTheme="majorEastAsia"/>
          <w:szCs w:val="21"/>
        </w:rPr>
        <w:lastRenderedPageBreak/>
        <w:t>1、因中标人工作不到位，造成</w:t>
      </w:r>
      <w:r w:rsidRPr="00AC090D">
        <w:rPr>
          <w:rFonts w:asciiTheme="majorEastAsia" w:eastAsiaTheme="majorEastAsia" w:hAnsiTheme="majorEastAsia" w:hint="eastAsia"/>
          <w:szCs w:val="21"/>
        </w:rPr>
        <w:t>管养范围内人员</w:t>
      </w:r>
      <w:r w:rsidRPr="00AC090D">
        <w:rPr>
          <w:rFonts w:asciiTheme="majorEastAsia" w:eastAsiaTheme="majorEastAsia" w:hAnsiTheme="majorEastAsia"/>
          <w:szCs w:val="21"/>
        </w:rPr>
        <w:t>伤亡的，每人次扣减当月承包款</w:t>
      </w:r>
      <w:r w:rsidRPr="00AC090D">
        <w:rPr>
          <w:rFonts w:asciiTheme="majorEastAsia" w:eastAsiaTheme="majorEastAsia" w:hAnsiTheme="majorEastAsia" w:hint="eastAsia"/>
          <w:szCs w:val="21"/>
        </w:rPr>
        <w:t>5000元</w:t>
      </w:r>
      <w:r w:rsidRPr="00AC090D">
        <w:rPr>
          <w:rFonts w:asciiTheme="majorEastAsia" w:eastAsiaTheme="majorEastAsia" w:hAnsiTheme="majorEastAsia"/>
          <w:szCs w:val="21"/>
        </w:rPr>
        <w:t>；</w:t>
      </w:r>
    </w:p>
    <w:p w:rsidR="00B54F04" w:rsidRPr="00AC090D" w:rsidRDefault="00AC090D">
      <w:pPr>
        <w:pStyle w:val="a4"/>
        <w:spacing w:after="0" w:line="360" w:lineRule="auto"/>
        <w:ind w:firstLineChars="200" w:firstLine="420"/>
        <w:rPr>
          <w:rFonts w:asciiTheme="majorEastAsia" w:eastAsiaTheme="majorEastAsia" w:hAnsiTheme="majorEastAsia"/>
          <w:szCs w:val="21"/>
        </w:rPr>
      </w:pPr>
      <w:r w:rsidRPr="00AC090D">
        <w:rPr>
          <w:rFonts w:asciiTheme="majorEastAsia" w:eastAsiaTheme="majorEastAsia" w:hAnsiTheme="majorEastAsia"/>
          <w:szCs w:val="21"/>
        </w:rPr>
        <w:t>2、由于中标人原因造成员工上访、向纪检监察或其他上级部门投诉、发生群体性事件等情况造成不良影响的，每次扣减当月承包款的</w:t>
      </w:r>
      <w:r w:rsidRPr="00AC090D">
        <w:rPr>
          <w:rFonts w:asciiTheme="majorEastAsia" w:eastAsiaTheme="majorEastAsia" w:hAnsiTheme="majorEastAsia" w:hint="eastAsia"/>
          <w:szCs w:val="21"/>
        </w:rPr>
        <w:t>5000元</w:t>
      </w:r>
      <w:r w:rsidRPr="00AC090D">
        <w:rPr>
          <w:rFonts w:asciiTheme="majorEastAsia" w:eastAsiaTheme="majorEastAsia" w:hAnsiTheme="majorEastAsia"/>
          <w:szCs w:val="21"/>
        </w:rPr>
        <w:t>。</w:t>
      </w:r>
    </w:p>
    <w:p w:rsidR="00B54F04" w:rsidRPr="00AC090D" w:rsidRDefault="00AC090D">
      <w:pPr>
        <w:pStyle w:val="a4"/>
        <w:spacing w:after="0" w:line="360" w:lineRule="auto"/>
        <w:ind w:firstLineChars="200" w:firstLine="420"/>
        <w:rPr>
          <w:rFonts w:asciiTheme="majorEastAsia" w:eastAsiaTheme="majorEastAsia" w:hAnsiTheme="majorEastAsia"/>
          <w:szCs w:val="21"/>
        </w:rPr>
      </w:pPr>
      <w:r w:rsidRPr="00AC090D">
        <w:rPr>
          <w:rFonts w:asciiTheme="majorEastAsia" w:eastAsiaTheme="majorEastAsia" w:hAnsiTheme="majorEastAsia" w:hint="eastAsia"/>
          <w:szCs w:val="21"/>
        </w:rPr>
        <w:t>3、擅自关停公厕（含母婴室、无障碍间等配套）不对外开放的，每座公共厕所每次扣除当月承包款2000元。</w:t>
      </w:r>
    </w:p>
    <w:p w:rsidR="00B54F04" w:rsidRPr="00AC090D" w:rsidRDefault="00AC090D">
      <w:pPr>
        <w:pStyle w:val="a4"/>
        <w:spacing w:after="0" w:line="360" w:lineRule="auto"/>
        <w:ind w:firstLineChars="200" w:firstLine="420"/>
        <w:rPr>
          <w:rFonts w:asciiTheme="majorEastAsia" w:eastAsiaTheme="majorEastAsia" w:hAnsiTheme="majorEastAsia"/>
          <w:szCs w:val="21"/>
        </w:rPr>
      </w:pPr>
      <w:r w:rsidRPr="00AC090D">
        <w:rPr>
          <w:rFonts w:asciiTheme="majorEastAsia" w:eastAsiaTheme="majorEastAsia" w:hAnsiTheme="majorEastAsia" w:hint="eastAsia"/>
          <w:szCs w:val="21"/>
        </w:rPr>
        <w:t>4、出现被上级部门通报批评或洁净城市等检查中</w:t>
      </w:r>
      <w:r w:rsidRPr="00AC090D">
        <w:rPr>
          <w:rFonts w:asciiTheme="majorEastAsia" w:eastAsiaTheme="majorEastAsia" w:hAnsiTheme="majorEastAsia"/>
          <w:szCs w:val="21"/>
        </w:rPr>
        <w:t>被通报批评的</w:t>
      </w:r>
      <w:r w:rsidRPr="00AC090D">
        <w:rPr>
          <w:rFonts w:asciiTheme="majorEastAsia" w:eastAsiaTheme="majorEastAsia" w:hAnsiTheme="majorEastAsia" w:hint="eastAsia"/>
          <w:szCs w:val="21"/>
        </w:rPr>
        <w:t>，每座公共厕所扣除当月承包款3000元。</w:t>
      </w:r>
    </w:p>
    <w:p w:rsidR="00B54F04" w:rsidRPr="00AC090D" w:rsidRDefault="00AC090D">
      <w:pPr>
        <w:pStyle w:val="a4"/>
        <w:spacing w:after="0" w:line="360" w:lineRule="auto"/>
        <w:ind w:firstLineChars="200" w:firstLine="420"/>
        <w:rPr>
          <w:rFonts w:asciiTheme="majorEastAsia" w:eastAsiaTheme="majorEastAsia" w:hAnsiTheme="majorEastAsia"/>
          <w:szCs w:val="21"/>
        </w:rPr>
      </w:pPr>
      <w:r w:rsidRPr="00AC090D">
        <w:rPr>
          <w:rFonts w:asciiTheme="majorEastAsia" w:eastAsiaTheme="majorEastAsia" w:hAnsiTheme="majorEastAsia" w:hint="eastAsia"/>
          <w:szCs w:val="21"/>
        </w:rPr>
        <w:t>5、被新闻媒体曝光且情况属实的，每例扣除当月承包款5000元。</w:t>
      </w:r>
    </w:p>
    <w:p w:rsidR="00B54F04" w:rsidRPr="00AC090D" w:rsidRDefault="00AC090D" w:rsidP="0001059A">
      <w:pPr>
        <w:pStyle w:val="a4"/>
        <w:numPr>
          <w:ilvl w:val="255"/>
          <w:numId w:val="0"/>
        </w:numPr>
        <w:spacing w:after="0" w:line="360" w:lineRule="auto"/>
        <w:ind w:firstLineChars="200" w:firstLine="420"/>
        <w:rPr>
          <w:rFonts w:asciiTheme="majorEastAsia" w:eastAsiaTheme="majorEastAsia" w:hAnsiTheme="majorEastAsia"/>
          <w:szCs w:val="21"/>
        </w:rPr>
      </w:pPr>
      <w:bookmarkStart w:id="30" w:name="OLE_LINK28"/>
      <w:r w:rsidRPr="00AC090D">
        <w:rPr>
          <w:rFonts w:asciiTheme="majorEastAsia" w:eastAsiaTheme="majorEastAsia" w:hAnsiTheme="majorEastAsia" w:hint="eastAsia"/>
          <w:szCs w:val="21"/>
        </w:rPr>
        <w:t>（三）考核结果的运用</w:t>
      </w:r>
    </w:p>
    <w:p w:rsidR="00B54F04" w:rsidRPr="00AC090D" w:rsidRDefault="00AC090D">
      <w:pPr>
        <w:pStyle w:val="a4"/>
        <w:spacing w:after="0" w:line="360" w:lineRule="auto"/>
        <w:ind w:firstLineChars="200" w:firstLine="420"/>
        <w:rPr>
          <w:rFonts w:asciiTheme="majorEastAsia" w:eastAsiaTheme="majorEastAsia" w:hAnsiTheme="majorEastAsia"/>
          <w:szCs w:val="21"/>
        </w:rPr>
      </w:pPr>
      <w:r w:rsidRPr="00AC090D">
        <w:rPr>
          <w:rFonts w:asciiTheme="majorEastAsia" w:eastAsiaTheme="majorEastAsia" w:hAnsiTheme="majorEastAsia" w:hint="eastAsia"/>
          <w:szCs w:val="21"/>
        </w:rPr>
        <w:t>1、</w:t>
      </w:r>
      <w:r w:rsidRPr="00AC090D">
        <w:rPr>
          <w:rFonts w:asciiTheme="majorEastAsia" w:eastAsiaTheme="majorEastAsia" w:hAnsiTheme="majorEastAsia"/>
          <w:szCs w:val="21"/>
        </w:rPr>
        <w:t>每年累计3个月及以上</w:t>
      </w:r>
      <w:bookmarkStart w:id="31" w:name="OLE_LINK33"/>
      <w:r w:rsidRPr="00AC090D">
        <w:rPr>
          <w:rFonts w:asciiTheme="majorEastAsia" w:eastAsiaTheme="majorEastAsia" w:hAnsiTheme="majorEastAsia" w:hint="eastAsia"/>
          <w:szCs w:val="21"/>
        </w:rPr>
        <w:t>月度考核得分</w:t>
      </w:r>
      <w:bookmarkEnd w:id="31"/>
      <w:r w:rsidRPr="00AC090D">
        <w:rPr>
          <w:rFonts w:asciiTheme="majorEastAsia" w:eastAsiaTheme="majorEastAsia" w:hAnsiTheme="majorEastAsia"/>
          <w:szCs w:val="21"/>
        </w:rPr>
        <w:t>在85分以下的，或每年累计3个月及以上月扣款金额在月承包款20%以上的，采购人有权单方面解除合同。</w:t>
      </w:r>
    </w:p>
    <w:bookmarkEnd w:id="30"/>
    <w:p w:rsidR="00B54F04" w:rsidRPr="00AC090D" w:rsidRDefault="00AC090D" w:rsidP="0001059A">
      <w:pPr>
        <w:pStyle w:val="a4"/>
        <w:spacing w:after="0" w:line="360" w:lineRule="auto"/>
        <w:ind w:firstLineChars="200" w:firstLine="420"/>
        <w:rPr>
          <w:rFonts w:asciiTheme="majorEastAsia" w:eastAsiaTheme="majorEastAsia" w:hAnsiTheme="majorEastAsia"/>
          <w:szCs w:val="21"/>
        </w:rPr>
      </w:pPr>
      <w:r w:rsidRPr="00AC090D">
        <w:rPr>
          <w:rFonts w:asciiTheme="majorEastAsia" w:eastAsiaTheme="majorEastAsia" w:hAnsiTheme="majorEastAsia"/>
          <w:szCs w:val="21"/>
        </w:rPr>
        <w:t>2、</w:t>
      </w:r>
      <w:r w:rsidRPr="00AC090D">
        <w:rPr>
          <w:rFonts w:asciiTheme="majorEastAsia" w:eastAsiaTheme="majorEastAsia" w:hAnsiTheme="majorEastAsia" w:hint="eastAsia"/>
          <w:szCs w:val="21"/>
        </w:rPr>
        <w:t>每月</w:t>
      </w:r>
      <w:bookmarkStart w:id="32" w:name="OLE_LINK34"/>
      <w:r w:rsidRPr="00AC090D">
        <w:rPr>
          <w:rFonts w:asciiTheme="majorEastAsia" w:eastAsiaTheme="majorEastAsia" w:hAnsiTheme="majorEastAsia" w:hint="eastAsia"/>
          <w:szCs w:val="21"/>
        </w:rPr>
        <w:t>应支付服务款</w:t>
      </w:r>
      <w:bookmarkEnd w:id="32"/>
      <w:r w:rsidRPr="00AC090D">
        <w:rPr>
          <w:rFonts w:asciiTheme="majorEastAsia" w:eastAsiaTheme="majorEastAsia" w:hAnsiTheme="majorEastAsia" w:hint="eastAsia"/>
          <w:szCs w:val="21"/>
        </w:rPr>
        <w:t>根据月度考核得分计算，如当月发生单独扣款情形，则需在以上基础上扣减相应单独扣款数额后确定。</w:t>
      </w:r>
    </w:p>
    <w:p w:rsidR="00B54F04" w:rsidRPr="00AC090D" w:rsidRDefault="00AC090D">
      <w:pPr>
        <w:pStyle w:val="a4"/>
        <w:spacing w:line="360" w:lineRule="auto"/>
        <w:ind w:firstLineChars="200" w:firstLine="420"/>
        <w:rPr>
          <w:rFonts w:asciiTheme="majorEastAsia" w:eastAsiaTheme="majorEastAsia" w:hAnsiTheme="majorEastAsia"/>
          <w:szCs w:val="21"/>
        </w:rPr>
      </w:pPr>
      <w:r w:rsidRPr="00AC090D">
        <w:rPr>
          <w:rFonts w:asciiTheme="majorEastAsia" w:eastAsiaTheme="majorEastAsia" w:hAnsiTheme="majorEastAsia"/>
          <w:szCs w:val="21"/>
        </w:rPr>
        <w:t>即：</w:t>
      </w:r>
    </w:p>
    <w:p w:rsidR="00B54F04" w:rsidRPr="00AC090D" w:rsidRDefault="00AC090D">
      <w:pPr>
        <w:pStyle w:val="a4"/>
        <w:spacing w:line="360" w:lineRule="auto"/>
        <w:ind w:firstLineChars="200" w:firstLine="420"/>
        <w:rPr>
          <w:rFonts w:asciiTheme="majorEastAsia" w:eastAsiaTheme="majorEastAsia" w:hAnsiTheme="majorEastAsia"/>
          <w:szCs w:val="21"/>
        </w:rPr>
      </w:pPr>
      <w:r w:rsidRPr="00AC090D">
        <w:rPr>
          <w:rFonts w:asciiTheme="majorEastAsia" w:eastAsiaTheme="majorEastAsia" w:hAnsiTheme="majorEastAsia"/>
          <w:szCs w:val="21"/>
        </w:rPr>
        <w:t>[1-(80-90分区间扣除比例）-（80分以下区间扣除比例）]*合同约定每月承包款-</w:t>
      </w:r>
      <w:r w:rsidRPr="00AC090D">
        <w:rPr>
          <w:rFonts w:asciiTheme="majorEastAsia" w:eastAsiaTheme="majorEastAsia" w:hAnsiTheme="majorEastAsia" w:hint="eastAsia"/>
          <w:szCs w:val="21"/>
        </w:rPr>
        <w:t>单独扣款数额</w:t>
      </w:r>
    </w:p>
    <w:p w:rsidR="00B54F04" w:rsidRPr="00AC090D" w:rsidRDefault="00AC090D">
      <w:pPr>
        <w:pStyle w:val="a4"/>
        <w:spacing w:line="360" w:lineRule="auto"/>
        <w:ind w:firstLineChars="200" w:firstLine="420"/>
        <w:rPr>
          <w:rFonts w:asciiTheme="majorEastAsia" w:eastAsiaTheme="majorEastAsia" w:hAnsiTheme="majorEastAsia"/>
          <w:szCs w:val="21"/>
        </w:rPr>
      </w:pPr>
      <w:r w:rsidRPr="00AC090D">
        <w:rPr>
          <w:rFonts w:asciiTheme="majorEastAsia" w:eastAsiaTheme="majorEastAsia" w:hAnsiTheme="majorEastAsia" w:hint="eastAsia"/>
          <w:szCs w:val="21"/>
        </w:rPr>
        <w:t>例如：月度考核得分为</w:t>
      </w:r>
      <w:r w:rsidRPr="00AC090D">
        <w:rPr>
          <w:rFonts w:asciiTheme="majorEastAsia" w:eastAsiaTheme="majorEastAsia" w:hAnsiTheme="majorEastAsia"/>
          <w:szCs w:val="21"/>
        </w:rPr>
        <w:t>70.5分，</w:t>
      </w:r>
      <w:r w:rsidRPr="00AC090D">
        <w:rPr>
          <w:rFonts w:asciiTheme="majorEastAsia" w:eastAsiaTheme="majorEastAsia" w:hAnsiTheme="majorEastAsia" w:hint="eastAsia"/>
          <w:szCs w:val="21"/>
        </w:rPr>
        <w:t>每月承包款为</w:t>
      </w:r>
      <w:r w:rsidRPr="00AC090D">
        <w:rPr>
          <w:rFonts w:asciiTheme="majorEastAsia" w:eastAsiaTheme="majorEastAsia" w:hAnsiTheme="majorEastAsia"/>
          <w:szCs w:val="21"/>
        </w:rPr>
        <w:t>10</w:t>
      </w:r>
      <w:r w:rsidRPr="00AC090D">
        <w:rPr>
          <w:rFonts w:asciiTheme="majorEastAsia" w:eastAsiaTheme="majorEastAsia" w:hAnsiTheme="majorEastAsia" w:hint="eastAsia"/>
          <w:szCs w:val="21"/>
        </w:rPr>
        <w:t>万元，单独扣款合计</w:t>
      </w:r>
      <w:r w:rsidRPr="00AC090D">
        <w:rPr>
          <w:rFonts w:asciiTheme="majorEastAsia" w:eastAsiaTheme="majorEastAsia" w:hAnsiTheme="majorEastAsia"/>
          <w:szCs w:val="21"/>
        </w:rPr>
        <w:t>8000</w:t>
      </w:r>
      <w:r w:rsidRPr="00AC090D">
        <w:rPr>
          <w:rFonts w:asciiTheme="majorEastAsia" w:eastAsiaTheme="majorEastAsia" w:hAnsiTheme="majorEastAsia" w:hint="eastAsia"/>
          <w:szCs w:val="21"/>
        </w:rPr>
        <w:t>元，</w:t>
      </w:r>
      <w:r w:rsidRPr="00AC090D">
        <w:rPr>
          <w:rFonts w:asciiTheme="majorEastAsia" w:eastAsiaTheme="majorEastAsia" w:hAnsiTheme="majorEastAsia"/>
          <w:szCs w:val="21"/>
        </w:rPr>
        <w:t>则</w:t>
      </w:r>
      <w:r w:rsidRPr="00AC090D">
        <w:rPr>
          <w:rFonts w:asciiTheme="majorEastAsia" w:eastAsiaTheme="majorEastAsia" w:hAnsiTheme="majorEastAsia" w:hint="eastAsia"/>
          <w:szCs w:val="21"/>
        </w:rPr>
        <w:t>：</w:t>
      </w:r>
    </w:p>
    <w:p w:rsidR="00B54F04" w:rsidRPr="00AC090D" w:rsidRDefault="00AC090D">
      <w:pPr>
        <w:pStyle w:val="a4"/>
        <w:spacing w:line="360" w:lineRule="auto"/>
        <w:ind w:firstLineChars="200" w:firstLine="420"/>
        <w:rPr>
          <w:rFonts w:asciiTheme="majorEastAsia" w:eastAsiaTheme="majorEastAsia" w:hAnsiTheme="majorEastAsia"/>
          <w:szCs w:val="21"/>
        </w:rPr>
      </w:pPr>
      <w:r w:rsidRPr="00AC090D">
        <w:rPr>
          <w:rFonts w:asciiTheme="majorEastAsia" w:eastAsiaTheme="majorEastAsia" w:hAnsiTheme="majorEastAsia" w:hint="eastAsia"/>
          <w:szCs w:val="21"/>
        </w:rPr>
        <w:t>应支付服务款</w:t>
      </w:r>
      <w:r w:rsidRPr="00AC090D">
        <w:rPr>
          <w:rFonts w:asciiTheme="majorEastAsia" w:eastAsiaTheme="majorEastAsia" w:hAnsiTheme="majorEastAsia"/>
          <w:szCs w:val="21"/>
        </w:rPr>
        <w:t xml:space="preserve"> = [1-(90-80)*1%-(80-70.5)*2%]*100000-8000 = 63000</w:t>
      </w:r>
      <w:r w:rsidRPr="00AC090D">
        <w:rPr>
          <w:rFonts w:asciiTheme="majorEastAsia" w:eastAsiaTheme="majorEastAsia" w:hAnsiTheme="majorEastAsia" w:hint="eastAsia"/>
          <w:szCs w:val="21"/>
        </w:rPr>
        <w:t>元</w:t>
      </w:r>
      <w:r w:rsidRPr="00AC090D">
        <w:rPr>
          <w:rFonts w:asciiTheme="majorEastAsia" w:eastAsiaTheme="majorEastAsia" w:hAnsiTheme="majorEastAsia"/>
          <w:szCs w:val="21"/>
        </w:rPr>
        <w:t>。</w:t>
      </w:r>
    </w:p>
    <w:p w:rsidR="00B54F04" w:rsidRPr="00AC090D" w:rsidRDefault="00B54F04">
      <w:pPr>
        <w:pStyle w:val="a4"/>
        <w:spacing w:after="0" w:line="360" w:lineRule="auto"/>
        <w:ind w:firstLineChars="200" w:firstLine="420"/>
        <w:rPr>
          <w:rFonts w:asciiTheme="majorEastAsia" w:eastAsiaTheme="majorEastAsia" w:hAnsiTheme="majorEastAsia"/>
          <w:szCs w:val="21"/>
        </w:rPr>
      </w:pPr>
    </w:p>
    <w:p w:rsidR="00B54F04" w:rsidRPr="00AC090D" w:rsidRDefault="00B54F04">
      <w:pPr>
        <w:spacing w:line="360" w:lineRule="auto"/>
        <w:jc w:val="left"/>
        <w:rPr>
          <w:rFonts w:asciiTheme="majorEastAsia" w:eastAsiaTheme="majorEastAsia" w:hAnsiTheme="majorEastAsia"/>
          <w:b/>
          <w:szCs w:val="21"/>
        </w:rPr>
      </w:pPr>
    </w:p>
    <w:p w:rsidR="00B54F04" w:rsidRPr="00AC090D" w:rsidRDefault="00AC090D">
      <w:pPr>
        <w:spacing w:line="360" w:lineRule="auto"/>
        <w:jc w:val="left"/>
        <w:rPr>
          <w:rFonts w:asciiTheme="majorEastAsia" w:eastAsiaTheme="majorEastAsia" w:hAnsiTheme="majorEastAsia"/>
          <w:szCs w:val="21"/>
        </w:rPr>
      </w:pPr>
      <w:r w:rsidRPr="00AC090D">
        <w:rPr>
          <w:rFonts w:asciiTheme="majorEastAsia" w:eastAsiaTheme="majorEastAsia" w:hAnsiTheme="majorEastAsia" w:hint="eastAsia"/>
          <w:b/>
          <w:szCs w:val="21"/>
        </w:rPr>
        <w:t>七</w:t>
      </w:r>
      <w:r w:rsidRPr="00AC090D">
        <w:rPr>
          <w:rFonts w:asciiTheme="majorEastAsia" w:eastAsiaTheme="majorEastAsia" w:hAnsiTheme="majorEastAsia"/>
          <w:b/>
          <w:szCs w:val="21"/>
        </w:rPr>
        <w:t>、黄江镇公厕维护管理考核评分表</w:t>
      </w:r>
    </w:p>
    <w:tbl>
      <w:tblPr>
        <w:tblW w:w="5000" w:type="pct"/>
        <w:tblLook w:val="04A0" w:firstRow="1" w:lastRow="0" w:firstColumn="1" w:lastColumn="0" w:noHBand="0" w:noVBand="1"/>
      </w:tblPr>
      <w:tblGrid>
        <w:gridCol w:w="442"/>
        <w:gridCol w:w="874"/>
        <w:gridCol w:w="2072"/>
        <w:gridCol w:w="5484"/>
        <w:gridCol w:w="865"/>
      </w:tblGrid>
      <w:tr w:rsidR="0001059A" w:rsidRPr="00AC090D">
        <w:trPr>
          <w:trHeight w:val="860"/>
        </w:trPr>
        <w:tc>
          <w:tcPr>
            <w:tcW w:w="5000" w:type="pct"/>
            <w:gridSpan w:val="5"/>
            <w:tcBorders>
              <w:top w:val="nil"/>
              <w:left w:val="nil"/>
              <w:bottom w:val="nil"/>
              <w:right w:val="nil"/>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黄江镇公厕维护管理考核评分表</w:t>
            </w:r>
          </w:p>
        </w:tc>
      </w:tr>
      <w:tr w:rsidR="0001059A" w:rsidRPr="00AC090D" w:rsidTr="0001059A">
        <w:trPr>
          <w:trHeight w:val="420"/>
        </w:trPr>
        <w:tc>
          <w:tcPr>
            <w:tcW w:w="1740" w:type="pct"/>
            <w:gridSpan w:val="3"/>
            <w:tcBorders>
              <w:top w:val="nil"/>
              <w:left w:val="nil"/>
              <w:bottom w:val="nil"/>
              <w:right w:val="nil"/>
            </w:tcBorders>
            <w:shd w:val="clear" w:color="auto" w:fill="auto"/>
            <w:vAlign w:val="bottom"/>
          </w:tcPr>
          <w:p w:rsidR="00B54F04" w:rsidRPr="00AC090D" w:rsidRDefault="00AC090D">
            <w:pPr>
              <w:widowControl/>
              <w:spacing w:line="360" w:lineRule="auto"/>
              <w:jc w:val="left"/>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公厕编号：</w:t>
            </w:r>
          </w:p>
        </w:tc>
        <w:tc>
          <w:tcPr>
            <w:tcW w:w="3259" w:type="pct"/>
            <w:gridSpan w:val="2"/>
            <w:tcBorders>
              <w:top w:val="nil"/>
              <w:left w:val="nil"/>
              <w:bottom w:val="nil"/>
              <w:right w:val="nil"/>
            </w:tcBorders>
            <w:shd w:val="clear" w:color="auto" w:fill="auto"/>
            <w:vAlign w:val="bottom"/>
          </w:tcPr>
          <w:p w:rsidR="00B54F04" w:rsidRPr="00AC090D" w:rsidRDefault="00AC090D">
            <w:pPr>
              <w:widowControl/>
              <w:spacing w:line="360" w:lineRule="auto"/>
              <w:jc w:val="right"/>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检查时间：    年    月    日</w:t>
            </w:r>
          </w:p>
        </w:tc>
      </w:tr>
      <w:tr w:rsidR="0001059A" w:rsidRPr="00AC090D" w:rsidTr="0001059A">
        <w:trPr>
          <w:trHeight w:val="740"/>
        </w:trPr>
        <w:tc>
          <w:tcPr>
            <w:tcW w:w="2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序号</w:t>
            </w:r>
          </w:p>
        </w:tc>
        <w:tc>
          <w:tcPr>
            <w:tcW w:w="4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考评内容</w:t>
            </w:r>
          </w:p>
        </w:tc>
        <w:tc>
          <w:tcPr>
            <w:tcW w:w="10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相关要求</w:t>
            </w:r>
          </w:p>
        </w:tc>
        <w:tc>
          <w:tcPr>
            <w:tcW w:w="28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扣分标准</w:t>
            </w: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扣分合计</w:t>
            </w:r>
          </w:p>
        </w:tc>
      </w:tr>
      <w:tr w:rsidR="0001059A" w:rsidRPr="00AC090D" w:rsidTr="0001059A">
        <w:trPr>
          <w:trHeight w:val="660"/>
        </w:trPr>
        <w:tc>
          <w:tcPr>
            <w:tcW w:w="22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1</w:t>
            </w:r>
          </w:p>
        </w:tc>
        <w:tc>
          <w:tcPr>
            <w:tcW w:w="44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管理制度及人</w:t>
            </w:r>
            <w:r w:rsidRPr="00AC090D">
              <w:rPr>
                <w:rFonts w:asciiTheme="majorEastAsia" w:eastAsiaTheme="majorEastAsia" w:hAnsiTheme="majorEastAsia" w:cs="宋体" w:hint="eastAsia"/>
                <w:kern w:val="0"/>
                <w:szCs w:val="21"/>
              </w:rPr>
              <w:lastRenderedPageBreak/>
              <w:t>员要求</w:t>
            </w:r>
            <w:r w:rsidRPr="00AC090D">
              <w:rPr>
                <w:rFonts w:asciiTheme="majorEastAsia" w:eastAsiaTheme="majorEastAsia" w:hAnsiTheme="majorEastAsia" w:cs="宋体" w:hint="eastAsia"/>
                <w:kern w:val="0"/>
                <w:szCs w:val="21"/>
              </w:rPr>
              <w:br/>
              <w:t>（20分）</w:t>
            </w:r>
          </w:p>
        </w:tc>
        <w:tc>
          <w:tcPr>
            <w:tcW w:w="106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left"/>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lastRenderedPageBreak/>
              <w:t>公共厕所实行全天候免费开放。一</w:t>
            </w:r>
            <w:r w:rsidRPr="00AC090D">
              <w:rPr>
                <w:rFonts w:asciiTheme="majorEastAsia" w:eastAsiaTheme="majorEastAsia" w:hAnsiTheme="majorEastAsia" w:cs="宋体" w:hint="eastAsia"/>
                <w:kern w:val="0"/>
                <w:szCs w:val="21"/>
              </w:rPr>
              <w:lastRenderedPageBreak/>
              <w:t>类、二类公厕配专人管理，其余公厕实行巡回保洁，人员需满足合同规定要求，文明服务、尊章守纪、衣着整洁、佩证上岗。公厕外墙需公示相关信息、制度，每天做好保洁、巡查管理记录。</w:t>
            </w:r>
          </w:p>
        </w:tc>
        <w:tc>
          <w:tcPr>
            <w:tcW w:w="28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lastRenderedPageBreak/>
              <w:t>无配备责任牌或责任牌信息不完整的，每例扣1分。</w:t>
            </w: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B54F04">
            <w:pPr>
              <w:widowControl/>
              <w:spacing w:line="360" w:lineRule="auto"/>
              <w:rPr>
                <w:rFonts w:asciiTheme="majorEastAsia" w:eastAsiaTheme="majorEastAsia" w:hAnsiTheme="majorEastAsia" w:cs="宋体"/>
                <w:kern w:val="0"/>
                <w:szCs w:val="21"/>
              </w:rPr>
            </w:pPr>
          </w:p>
        </w:tc>
      </w:tr>
      <w:tr w:rsidR="0001059A" w:rsidRPr="00AC090D" w:rsidTr="0001059A">
        <w:trPr>
          <w:trHeight w:val="660"/>
        </w:trPr>
        <w:tc>
          <w:tcPr>
            <w:tcW w:w="227" w:type="pct"/>
            <w:vMerge/>
            <w:tcBorders>
              <w:top w:val="single" w:sz="4" w:space="0" w:color="000000"/>
              <w:left w:val="single" w:sz="4" w:space="0" w:color="000000"/>
              <w:bottom w:val="single" w:sz="4" w:space="0" w:color="000000"/>
              <w:right w:val="single" w:sz="4" w:space="0" w:color="000000"/>
            </w:tcBorders>
            <w:vAlign w:val="center"/>
          </w:tcPr>
          <w:p w:rsidR="00B54F04" w:rsidRPr="00AC090D" w:rsidRDefault="00B54F04">
            <w:pPr>
              <w:widowControl/>
              <w:spacing w:line="360" w:lineRule="auto"/>
              <w:jc w:val="left"/>
              <w:rPr>
                <w:rFonts w:asciiTheme="majorEastAsia" w:eastAsiaTheme="majorEastAsia" w:hAnsiTheme="majorEastAsia" w:cs="宋体"/>
                <w:kern w:val="0"/>
                <w:szCs w:val="21"/>
              </w:rPr>
            </w:pPr>
          </w:p>
        </w:tc>
        <w:tc>
          <w:tcPr>
            <w:tcW w:w="449" w:type="pct"/>
            <w:vMerge/>
            <w:tcBorders>
              <w:top w:val="single" w:sz="4" w:space="0" w:color="000000"/>
              <w:left w:val="single" w:sz="4" w:space="0" w:color="000000"/>
              <w:bottom w:val="single" w:sz="4" w:space="0" w:color="000000"/>
              <w:right w:val="single" w:sz="4" w:space="0" w:color="000000"/>
            </w:tcBorders>
            <w:vAlign w:val="center"/>
          </w:tcPr>
          <w:p w:rsidR="00B54F04" w:rsidRPr="00AC090D" w:rsidRDefault="00B54F04">
            <w:pPr>
              <w:widowControl/>
              <w:spacing w:line="360" w:lineRule="auto"/>
              <w:jc w:val="left"/>
              <w:rPr>
                <w:rFonts w:asciiTheme="majorEastAsia" w:eastAsiaTheme="majorEastAsia" w:hAnsiTheme="majorEastAsia" w:cs="宋体"/>
                <w:kern w:val="0"/>
                <w:szCs w:val="21"/>
              </w:rPr>
            </w:pPr>
          </w:p>
        </w:tc>
        <w:tc>
          <w:tcPr>
            <w:tcW w:w="1063" w:type="pct"/>
            <w:vMerge/>
            <w:tcBorders>
              <w:top w:val="single" w:sz="4" w:space="0" w:color="000000"/>
              <w:left w:val="single" w:sz="4" w:space="0" w:color="000000"/>
              <w:bottom w:val="single" w:sz="4" w:space="0" w:color="000000"/>
              <w:right w:val="single" w:sz="4" w:space="0" w:color="000000"/>
            </w:tcBorders>
            <w:vAlign w:val="center"/>
          </w:tcPr>
          <w:p w:rsidR="00B54F04" w:rsidRPr="00AC090D" w:rsidRDefault="00B54F04">
            <w:pPr>
              <w:widowControl/>
              <w:spacing w:line="360" w:lineRule="auto"/>
              <w:jc w:val="left"/>
              <w:rPr>
                <w:rFonts w:asciiTheme="majorEastAsia" w:eastAsiaTheme="majorEastAsia" w:hAnsiTheme="majorEastAsia" w:cs="宋体"/>
                <w:kern w:val="0"/>
                <w:szCs w:val="21"/>
              </w:rPr>
            </w:pPr>
          </w:p>
        </w:tc>
        <w:tc>
          <w:tcPr>
            <w:tcW w:w="28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没有保洁制度的每处扣1分。</w:t>
            </w: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B54F04">
            <w:pPr>
              <w:widowControl/>
              <w:spacing w:line="360" w:lineRule="auto"/>
              <w:rPr>
                <w:rFonts w:asciiTheme="majorEastAsia" w:eastAsiaTheme="majorEastAsia" w:hAnsiTheme="majorEastAsia" w:cs="宋体"/>
                <w:kern w:val="0"/>
                <w:szCs w:val="21"/>
              </w:rPr>
            </w:pPr>
          </w:p>
        </w:tc>
      </w:tr>
      <w:tr w:rsidR="0001059A" w:rsidRPr="00AC090D" w:rsidTr="0001059A">
        <w:trPr>
          <w:trHeight w:val="660"/>
        </w:trPr>
        <w:tc>
          <w:tcPr>
            <w:tcW w:w="227" w:type="pct"/>
            <w:vMerge/>
            <w:tcBorders>
              <w:top w:val="single" w:sz="4" w:space="0" w:color="000000"/>
              <w:left w:val="single" w:sz="4" w:space="0" w:color="000000"/>
              <w:bottom w:val="single" w:sz="4" w:space="0" w:color="000000"/>
              <w:right w:val="single" w:sz="4" w:space="0" w:color="000000"/>
            </w:tcBorders>
            <w:vAlign w:val="center"/>
          </w:tcPr>
          <w:p w:rsidR="00B54F04" w:rsidRPr="00AC090D" w:rsidRDefault="00B54F04">
            <w:pPr>
              <w:widowControl/>
              <w:spacing w:line="360" w:lineRule="auto"/>
              <w:jc w:val="left"/>
              <w:rPr>
                <w:rFonts w:asciiTheme="majorEastAsia" w:eastAsiaTheme="majorEastAsia" w:hAnsiTheme="majorEastAsia" w:cs="宋体"/>
                <w:kern w:val="0"/>
                <w:szCs w:val="21"/>
              </w:rPr>
            </w:pPr>
          </w:p>
        </w:tc>
        <w:tc>
          <w:tcPr>
            <w:tcW w:w="449" w:type="pct"/>
            <w:vMerge/>
            <w:tcBorders>
              <w:top w:val="single" w:sz="4" w:space="0" w:color="000000"/>
              <w:left w:val="single" w:sz="4" w:space="0" w:color="000000"/>
              <w:bottom w:val="single" w:sz="4" w:space="0" w:color="000000"/>
              <w:right w:val="single" w:sz="4" w:space="0" w:color="000000"/>
            </w:tcBorders>
            <w:vAlign w:val="center"/>
          </w:tcPr>
          <w:p w:rsidR="00B54F04" w:rsidRPr="00AC090D" w:rsidRDefault="00B54F04">
            <w:pPr>
              <w:widowControl/>
              <w:spacing w:line="360" w:lineRule="auto"/>
              <w:jc w:val="left"/>
              <w:rPr>
                <w:rFonts w:asciiTheme="majorEastAsia" w:eastAsiaTheme="majorEastAsia" w:hAnsiTheme="majorEastAsia" w:cs="宋体"/>
                <w:kern w:val="0"/>
                <w:szCs w:val="21"/>
              </w:rPr>
            </w:pPr>
          </w:p>
        </w:tc>
        <w:tc>
          <w:tcPr>
            <w:tcW w:w="1063" w:type="pct"/>
            <w:vMerge/>
            <w:tcBorders>
              <w:top w:val="single" w:sz="4" w:space="0" w:color="000000"/>
              <w:left w:val="single" w:sz="4" w:space="0" w:color="000000"/>
              <w:bottom w:val="single" w:sz="4" w:space="0" w:color="000000"/>
              <w:right w:val="single" w:sz="4" w:space="0" w:color="000000"/>
            </w:tcBorders>
            <w:vAlign w:val="center"/>
          </w:tcPr>
          <w:p w:rsidR="00B54F04" w:rsidRPr="00AC090D" w:rsidRDefault="00B54F04">
            <w:pPr>
              <w:widowControl/>
              <w:spacing w:line="360" w:lineRule="auto"/>
              <w:jc w:val="left"/>
              <w:rPr>
                <w:rFonts w:asciiTheme="majorEastAsia" w:eastAsiaTheme="majorEastAsia" w:hAnsiTheme="majorEastAsia" w:cs="宋体"/>
                <w:kern w:val="0"/>
                <w:szCs w:val="21"/>
              </w:rPr>
            </w:pPr>
          </w:p>
        </w:tc>
        <w:tc>
          <w:tcPr>
            <w:tcW w:w="28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未明确开放时间、投诉单位、电话、责任人、保洁人员、服务承诺、使用守则任一项，每缺一项扣1分。</w:t>
            </w: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B54F04">
            <w:pPr>
              <w:widowControl/>
              <w:spacing w:line="360" w:lineRule="auto"/>
              <w:rPr>
                <w:rFonts w:asciiTheme="majorEastAsia" w:eastAsiaTheme="majorEastAsia" w:hAnsiTheme="majorEastAsia" w:cs="宋体"/>
                <w:kern w:val="0"/>
                <w:szCs w:val="21"/>
              </w:rPr>
            </w:pPr>
          </w:p>
        </w:tc>
      </w:tr>
      <w:tr w:rsidR="0001059A" w:rsidRPr="00AC090D" w:rsidTr="0001059A">
        <w:trPr>
          <w:trHeight w:val="660"/>
        </w:trPr>
        <w:tc>
          <w:tcPr>
            <w:tcW w:w="227" w:type="pct"/>
            <w:vMerge/>
            <w:tcBorders>
              <w:top w:val="single" w:sz="4" w:space="0" w:color="000000"/>
              <w:left w:val="single" w:sz="4" w:space="0" w:color="000000"/>
              <w:bottom w:val="single" w:sz="4" w:space="0" w:color="000000"/>
              <w:right w:val="single" w:sz="4" w:space="0" w:color="000000"/>
            </w:tcBorders>
            <w:vAlign w:val="center"/>
          </w:tcPr>
          <w:p w:rsidR="00B54F04" w:rsidRPr="00AC090D" w:rsidRDefault="00B54F04">
            <w:pPr>
              <w:widowControl/>
              <w:spacing w:line="360" w:lineRule="auto"/>
              <w:jc w:val="left"/>
              <w:rPr>
                <w:rFonts w:asciiTheme="majorEastAsia" w:eastAsiaTheme="majorEastAsia" w:hAnsiTheme="majorEastAsia" w:cs="宋体"/>
                <w:kern w:val="0"/>
                <w:szCs w:val="21"/>
              </w:rPr>
            </w:pPr>
          </w:p>
        </w:tc>
        <w:tc>
          <w:tcPr>
            <w:tcW w:w="449" w:type="pct"/>
            <w:vMerge/>
            <w:tcBorders>
              <w:top w:val="single" w:sz="4" w:space="0" w:color="000000"/>
              <w:left w:val="single" w:sz="4" w:space="0" w:color="000000"/>
              <w:bottom w:val="single" w:sz="4" w:space="0" w:color="000000"/>
              <w:right w:val="single" w:sz="4" w:space="0" w:color="000000"/>
            </w:tcBorders>
            <w:vAlign w:val="center"/>
          </w:tcPr>
          <w:p w:rsidR="00B54F04" w:rsidRPr="00AC090D" w:rsidRDefault="00B54F04">
            <w:pPr>
              <w:widowControl/>
              <w:spacing w:line="360" w:lineRule="auto"/>
              <w:jc w:val="left"/>
              <w:rPr>
                <w:rFonts w:asciiTheme="majorEastAsia" w:eastAsiaTheme="majorEastAsia" w:hAnsiTheme="majorEastAsia" w:cs="宋体"/>
                <w:kern w:val="0"/>
                <w:szCs w:val="21"/>
              </w:rPr>
            </w:pPr>
          </w:p>
        </w:tc>
        <w:tc>
          <w:tcPr>
            <w:tcW w:w="1063" w:type="pct"/>
            <w:vMerge/>
            <w:tcBorders>
              <w:top w:val="single" w:sz="4" w:space="0" w:color="000000"/>
              <w:left w:val="single" w:sz="4" w:space="0" w:color="000000"/>
              <w:bottom w:val="single" w:sz="4" w:space="0" w:color="000000"/>
              <w:right w:val="single" w:sz="4" w:space="0" w:color="000000"/>
            </w:tcBorders>
            <w:vAlign w:val="center"/>
          </w:tcPr>
          <w:p w:rsidR="00B54F04" w:rsidRPr="00AC090D" w:rsidRDefault="00B54F04">
            <w:pPr>
              <w:widowControl/>
              <w:spacing w:line="360" w:lineRule="auto"/>
              <w:jc w:val="left"/>
              <w:rPr>
                <w:rFonts w:asciiTheme="majorEastAsia" w:eastAsiaTheme="majorEastAsia" w:hAnsiTheme="majorEastAsia" w:cs="宋体"/>
                <w:kern w:val="0"/>
                <w:szCs w:val="21"/>
              </w:rPr>
            </w:pPr>
          </w:p>
        </w:tc>
        <w:tc>
          <w:tcPr>
            <w:tcW w:w="28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没有相关记录表格或表格未按标准及时填写的，每例扣1分。</w:t>
            </w: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B54F04">
            <w:pPr>
              <w:widowControl/>
              <w:spacing w:line="360" w:lineRule="auto"/>
              <w:rPr>
                <w:rFonts w:asciiTheme="majorEastAsia" w:eastAsiaTheme="majorEastAsia" w:hAnsiTheme="majorEastAsia" w:cs="宋体"/>
                <w:kern w:val="0"/>
                <w:szCs w:val="21"/>
              </w:rPr>
            </w:pPr>
          </w:p>
        </w:tc>
      </w:tr>
      <w:tr w:rsidR="0001059A" w:rsidRPr="00AC090D" w:rsidTr="0001059A">
        <w:trPr>
          <w:trHeight w:val="660"/>
        </w:trPr>
        <w:tc>
          <w:tcPr>
            <w:tcW w:w="227" w:type="pct"/>
            <w:vMerge/>
            <w:tcBorders>
              <w:top w:val="single" w:sz="4" w:space="0" w:color="000000"/>
              <w:left w:val="single" w:sz="4" w:space="0" w:color="000000"/>
              <w:bottom w:val="single" w:sz="4" w:space="0" w:color="000000"/>
              <w:right w:val="single" w:sz="4" w:space="0" w:color="000000"/>
            </w:tcBorders>
            <w:vAlign w:val="center"/>
          </w:tcPr>
          <w:p w:rsidR="00B54F04" w:rsidRPr="00AC090D" w:rsidRDefault="00B54F04">
            <w:pPr>
              <w:widowControl/>
              <w:spacing w:line="360" w:lineRule="auto"/>
              <w:jc w:val="left"/>
              <w:rPr>
                <w:rFonts w:asciiTheme="majorEastAsia" w:eastAsiaTheme="majorEastAsia" w:hAnsiTheme="majorEastAsia" w:cs="宋体"/>
                <w:kern w:val="0"/>
                <w:szCs w:val="21"/>
              </w:rPr>
            </w:pPr>
          </w:p>
        </w:tc>
        <w:tc>
          <w:tcPr>
            <w:tcW w:w="449" w:type="pct"/>
            <w:vMerge/>
            <w:tcBorders>
              <w:top w:val="single" w:sz="4" w:space="0" w:color="000000"/>
              <w:left w:val="single" w:sz="4" w:space="0" w:color="000000"/>
              <w:bottom w:val="single" w:sz="4" w:space="0" w:color="000000"/>
              <w:right w:val="single" w:sz="4" w:space="0" w:color="000000"/>
            </w:tcBorders>
            <w:vAlign w:val="center"/>
          </w:tcPr>
          <w:p w:rsidR="00B54F04" w:rsidRPr="00AC090D" w:rsidRDefault="00B54F04">
            <w:pPr>
              <w:widowControl/>
              <w:spacing w:line="360" w:lineRule="auto"/>
              <w:jc w:val="left"/>
              <w:rPr>
                <w:rFonts w:asciiTheme="majorEastAsia" w:eastAsiaTheme="majorEastAsia" w:hAnsiTheme="majorEastAsia" w:cs="宋体"/>
                <w:kern w:val="0"/>
                <w:szCs w:val="21"/>
              </w:rPr>
            </w:pPr>
          </w:p>
        </w:tc>
        <w:tc>
          <w:tcPr>
            <w:tcW w:w="1063" w:type="pct"/>
            <w:vMerge/>
            <w:tcBorders>
              <w:top w:val="single" w:sz="4" w:space="0" w:color="000000"/>
              <w:left w:val="single" w:sz="4" w:space="0" w:color="000000"/>
              <w:bottom w:val="single" w:sz="4" w:space="0" w:color="000000"/>
              <w:right w:val="single" w:sz="4" w:space="0" w:color="000000"/>
            </w:tcBorders>
            <w:vAlign w:val="center"/>
          </w:tcPr>
          <w:p w:rsidR="00B54F04" w:rsidRPr="00AC090D" w:rsidRDefault="00B54F04">
            <w:pPr>
              <w:widowControl/>
              <w:spacing w:line="360" w:lineRule="auto"/>
              <w:jc w:val="left"/>
              <w:rPr>
                <w:rFonts w:asciiTheme="majorEastAsia" w:eastAsiaTheme="majorEastAsia" w:hAnsiTheme="majorEastAsia" w:cs="宋体"/>
                <w:kern w:val="0"/>
                <w:szCs w:val="21"/>
              </w:rPr>
            </w:pPr>
          </w:p>
        </w:tc>
        <w:tc>
          <w:tcPr>
            <w:tcW w:w="28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发现公共厕所（含母婴室、无障碍间等应对外开放的配套设施）不对外开放的，除按合同约定单独罚款外，每次每个扣2分；公厕收费的每例扣2分。</w:t>
            </w: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B54F04">
            <w:pPr>
              <w:widowControl/>
              <w:spacing w:line="360" w:lineRule="auto"/>
              <w:rPr>
                <w:rFonts w:asciiTheme="majorEastAsia" w:eastAsiaTheme="majorEastAsia" w:hAnsiTheme="majorEastAsia" w:cs="宋体"/>
                <w:kern w:val="0"/>
                <w:szCs w:val="21"/>
              </w:rPr>
            </w:pPr>
          </w:p>
        </w:tc>
      </w:tr>
      <w:tr w:rsidR="0001059A" w:rsidRPr="00AC090D" w:rsidTr="0001059A">
        <w:trPr>
          <w:trHeight w:val="660"/>
        </w:trPr>
        <w:tc>
          <w:tcPr>
            <w:tcW w:w="227" w:type="pct"/>
            <w:vMerge/>
            <w:tcBorders>
              <w:top w:val="single" w:sz="4" w:space="0" w:color="000000"/>
              <w:left w:val="single" w:sz="4" w:space="0" w:color="000000"/>
              <w:bottom w:val="single" w:sz="4" w:space="0" w:color="000000"/>
              <w:right w:val="single" w:sz="4" w:space="0" w:color="000000"/>
            </w:tcBorders>
            <w:vAlign w:val="center"/>
          </w:tcPr>
          <w:p w:rsidR="00B54F04" w:rsidRPr="00AC090D" w:rsidRDefault="00B54F04">
            <w:pPr>
              <w:widowControl/>
              <w:spacing w:line="360" w:lineRule="auto"/>
              <w:jc w:val="left"/>
              <w:rPr>
                <w:rFonts w:asciiTheme="majorEastAsia" w:eastAsiaTheme="majorEastAsia" w:hAnsiTheme="majorEastAsia" w:cs="宋体"/>
                <w:kern w:val="0"/>
                <w:szCs w:val="21"/>
              </w:rPr>
            </w:pPr>
          </w:p>
        </w:tc>
        <w:tc>
          <w:tcPr>
            <w:tcW w:w="449" w:type="pct"/>
            <w:vMerge/>
            <w:tcBorders>
              <w:top w:val="single" w:sz="4" w:space="0" w:color="000000"/>
              <w:left w:val="single" w:sz="4" w:space="0" w:color="000000"/>
              <w:bottom w:val="single" w:sz="4" w:space="0" w:color="000000"/>
              <w:right w:val="single" w:sz="4" w:space="0" w:color="000000"/>
            </w:tcBorders>
            <w:vAlign w:val="center"/>
          </w:tcPr>
          <w:p w:rsidR="00B54F04" w:rsidRPr="00AC090D" w:rsidRDefault="00B54F04">
            <w:pPr>
              <w:widowControl/>
              <w:spacing w:line="360" w:lineRule="auto"/>
              <w:jc w:val="left"/>
              <w:rPr>
                <w:rFonts w:asciiTheme="majorEastAsia" w:eastAsiaTheme="majorEastAsia" w:hAnsiTheme="majorEastAsia" w:cs="宋体"/>
                <w:kern w:val="0"/>
                <w:szCs w:val="21"/>
              </w:rPr>
            </w:pPr>
          </w:p>
        </w:tc>
        <w:tc>
          <w:tcPr>
            <w:tcW w:w="1063" w:type="pct"/>
            <w:vMerge/>
            <w:tcBorders>
              <w:top w:val="single" w:sz="4" w:space="0" w:color="000000"/>
              <w:left w:val="single" w:sz="4" w:space="0" w:color="000000"/>
              <w:bottom w:val="single" w:sz="4" w:space="0" w:color="000000"/>
              <w:right w:val="single" w:sz="4" w:space="0" w:color="000000"/>
            </w:tcBorders>
            <w:vAlign w:val="center"/>
          </w:tcPr>
          <w:p w:rsidR="00B54F04" w:rsidRPr="00AC090D" w:rsidRDefault="00B54F04">
            <w:pPr>
              <w:widowControl/>
              <w:spacing w:line="360" w:lineRule="auto"/>
              <w:jc w:val="left"/>
              <w:rPr>
                <w:rFonts w:asciiTheme="majorEastAsia" w:eastAsiaTheme="majorEastAsia" w:hAnsiTheme="majorEastAsia" w:cs="宋体"/>
                <w:kern w:val="0"/>
                <w:szCs w:val="21"/>
              </w:rPr>
            </w:pPr>
          </w:p>
        </w:tc>
        <w:tc>
          <w:tcPr>
            <w:tcW w:w="28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专人管理公厕无专人管理，每座每次扣5分。</w:t>
            </w: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B54F04">
            <w:pPr>
              <w:widowControl/>
              <w:spacing w:line="360" w:lineRule="auto"/>
              <w:rPr>
                <w:rFonts w:asciiTheme="majorEastAsia" w:eastAsiaTheme="majorEastAsia" w:hAnsiTheme="majorEastAsia" w:cs="宋体"/>
                <w:kern w:val="0"/>
                <w:szCs w:val="21"/>
              </w:rPr>
            </w:pPr>
          </w:p>
        </w:tc>
      </w:tr>
      <w:tr w:rsidR="0001059A" w:rsidRPr="00AC090D" w:rsidTr="0001059A">
        <w:trPr>
          <w:trHeight w:val="660"/>
        </w:trPr>
        <w:tc>
          <w:tcPr>
            <w:tcW w:w="227" w:type="pct"/>
            <w:vMerge/>
            <w:tcBorders>
              <w:top w:val="single" w:sz="4" w:space="0" w:color="000000"/>
              <w:left w:val="single" w:sz="4" w:space="0" w:color="000000"/>
              <w:bottom w:val="single" w:sz="4" w:space="0" w:color="000000"/>
              <w:right w:val="single" w:sz="4" w:space="0" w:color="000000"/>
            </w:tcBorders>
            <w:vAlign w:val="center"/>
          </w:tcPr>
          <w:p w:rsidR="00B54F04" w:rsidRPr="00AC090D" w:rsidRDefault="00B54F04">
            <w:pPr>
              <w:widowControl/>
              <w:spacing w:line="360" w:lineRule="auto"/>
              <w:jc w:val="left"/>
              <w:rPr>
                <w:rFonts w:asciiTheme="majorEastAsia" w:eastAsiaTheme="majorEastAsia" w:hAnsiTheme="majorEastAsia" w:cs="宋体"/>
                <w:kern w:val="0"/>
                <w:szCs w:val="21"/>
              </w:rPr>
            </w:pPr>
          </w:p>
        </w:tc>
        <w:tc>
          <w:tcPr>
            <w:tcW w:w="449" w:type="pct"/>
            <w:vMerge/>
            <w:tcBorders>
              <w:top w:val="single" w:sz="4" w:space="0" w:color="000000"/>
              <w:left w:val="single" w:sz="4" w:space="0" w:color="000000"/>
              <w:bottom w:val="single" w:sz="4" w:space="0" w:color="000000"/>
              <w:right w:val="single" w:sz="4" w:space="0" w:color="000000"/>
            </w:tcBorders>
            <w:vAlign w:val="center"/>
          </w:tcPr>
          <w:p w:rsidR="00B54F04" w:rsidRPr="00AC090D" w:rsidRDefault="00B54F04">
            <w:pPr>
              <w:widowControl/>
              <w:spacing w:line="360" w:lineRule="auto"/>
              <w:jc w:val="left"/>
              <w:rPr>
                <w:rFonts w:asciiTheme="majorEastAsia" w:eastAsiaTheme="majorEastAsia" w:hAnsiTheme="majorEastAsia" w:cs="宋体"/>
                <w:kern w:val="0"/>
                <w:szCs w:val="21"/>
              </w:rPr>
            </w:pPr>
          </w:p>
        </w:tc>
        <w:tc>
          <w:tcPr>
            <w:tcW w:w="1063" w:type="pct"/>
            <w:vMerge/>
            <w:tcBorders>
              <w:top w:val="single" w:sz="4" w:space="0" w:color="000000"/>
              <w:left w:val="single" w:sz="4" w:space="0" w:color="000000"/>
              <w:bottom w:val="single" w:sz="4" w:space="0" w:color="000000"/>
              <w:right w:val="single" w:sz="4" w:space="0" w:color="000000"/>
            </w:tcBorders>
            <w:vAlign w:val="center"/>
          </w:tcPr>
          <w:p w:rsidR="00B54F04" w:rsidRPr="00AC090D" w:rsidRDefault="00B54F04">
            <w:pPr>
              <w:widowControl/>
              <w:spacing w:line="360" w:lineRule="auto"/>
              <w:jc w:val="left"/>
              <w:rPr>
                <w:rFonts w:asciiTheme="majorEastAsia" w:eastAsiaTheme="majorEastAsia" w:hAnsiTheme="majorEastAsia" w:cs="宋体"/>
                <w:kern w:val="0"/>
                <w:szCs w:val="21"/>
              </w:rPr>
            </w:pPr>
          </w:p>
        </w:tc>
        <w:tc>
          <w:tcPr>
            <w:tcW w:w="28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非专人管理公厕保洁频率未达到每两小时一次，每座每次扣2分。</w:t>
            </w: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B54F04">
            <w:pPr>
              <w:widowControl/>
              <w:spacing w:line="360" w:lineRule="auto"/>
              <w:rPr>
                <w:rFonts w:asciiTheme="majorEastAsia" w:eastAsiaTheme="majorEastAsia" w:hAnsiTheme="majorEastAsia" w:cs="宋体"/>
                <w:kern w:val="0"/>
                <w:szCs w:val="21"/>
              </w:rPr>
            </w:pPr>
          </w:p>
        </w:tc>
      </w:tr>
      <w:tr w:rsidR="0001059A" w:rsidRPr="00AC090D" w:rsidTr="0001059A">
        <w:trPr>
          <w:trHeight w:val="660"/>
        </w:trPr>
        <w:tc>
          <w:tcPr>
            <w:tcW w:w="227" w:type="pct"/>
            <w:vMerge/>
            <w:tcBorders>
              <w:top w:val="single" w:sz="4" w:space="0" w:color="000000"/>
              <w:left w:val="single" w:sz="4" w:space="0" w:color="000000"/>
              <w:bottom w:val="single" w:sz="4" w:space="0" w:color="000000"/>
              <w:right w:val="single" w:sz="4" w:space="0" w:color="000000"/>
            </w:tcBorders>
            <w:vAlign w:val="center"/>
          </w:tcPr>
          <w:p w:rsidR="00B54F04" w:rsidRPr="00AC090D" w:rsidRDefault="00B54F04">
            <w:pPr>
              <w:widowControl/>
              <w:spacing w:line="360" w:lineRule="auto"/>
              <w:jc w:val="left"/>
              <w:rPr>
                <w:rFonts w:asciiTheme="majorEastAsia" w:eastAsiaTheme="majorEastAsia" w:hAnsiTheme="majorEastAsia" w:cs="宋体"/>
                <w:kern w:val="0"/>
                <w:szCs w:val="21"/>
              </w:rPr>
            </w:pPr>
          </w:p>
        </w:tc>
        <w:tc>
          <w:tcPr>
            <w:tcW w:w="449" w:type="pct"/>
            <w:vMerge/>
            <w:tcBorders>
              <w:top w:val="single" w:sz="4" w:space="0" w:color="000000"/>
              <w:left w:val="single" w:sz="4" w:space="0" w:color="000000"/>
              <w:bottom w:val="single" w:sz="4" w:space="0" w:color="000000"/>
              <w:right w:val="single" w:sz="4" w:space="0" w:color="000000"/>
            </w:tcBorders>
            <w:vAlign w:val="center"/>
          </w:tcPr>
          <w:p w:rsidR="00B54F04" w:rsidRPr="00AC090D" w:rsidRDefault="00B54F04">
            <w:pPr>
              <w:widowControl/>
              <w:spacing w:line="360" w:lineRule="auto"/>
              <w:jc w:val="left"/>
              <w:rPr>
                <w:rFonts w:asciiTheme="majorEastAsia" w:eastAsiaTheme="majorEastAsia" w:hAnsiTheme="majorEastAsia" w:cs="宋体"/>
                <w:kern w:val="0"/>
                <w:szCs w:val="21"/>
              </w:rPr>
            </w:pPr>
          </w:p>
        </w:tc>
        <w:tc>
          <w:tcPr>
            <w:tcW w:w="1063" w:type="pct"/>
            <w:vMerge/>
            <w:tcBorders>
              <w:top w:val="single" w:sz="4" w:space="0" w:color="000000"/>
              <w:left w:val="single" w:sz="4" w:space="0" w:color="000000"/>
              <w:bottom w:val="single" w:sz="4" w:space="0" w:color="000000"/>
              <w:right w:val="single" w:sz="4" w:space="0" w:color="000000"/>
            </w:tcBorders>
            <w:vAlign w:val="center"/>
          </w:tcPr>
          <w:p w:rsidR="00B54F04" w:rsidRPr="00AC090D" w:rsidRDefault="00B54F04">
            <w:pPr>
              <w:widowControl/>
              <w:spacing w:line="360" w:lineRule="auto"/>
              <w:jc w:val="left"/>
              <w:rPr>
                <w:rFonts w:asciiTheme="majorEastAsia" w:eastAsiaTheme="majorEastAsia" w:hAnsiTheme="majorEastAsia" w:cs="宋体"/>
                <w:kern w:val="0"/>
                <w:szCs w:val="21"/>
              </w:rPr>
            </w:pPr>
          </w:p>
        </w:tc>
        <w:tc>
          <w:tcPr>
            <w:tcW w:w="28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工作人员未穿着制服的，每次扣1分。</w:t>
            </w: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B54F04">
            <w:pPr>
              <w:widowControl/>
              <w:spacing w:line="360" w:lineRule="auto"/>
              <w:rPr>
                <w:rFonts w:asciiTheme="majorEastAsia" w:eastAsiaTheme="majorEastAsia" w:hAnsiTheme="majorEastAsia" w:cs="宋体"/>
                <w:kern w:val="0"/>
                <w:szCs w:val="21"/>
              </w:rPr>
            </w:pPr>
          </w:p>
        </w:tc>
      </w:tr>
      <w:tr w:rsidR="0001059A" w:rsidRPr="00AC090D" w:rsidTr="0001059A">
        <w:trPr>
          <w:trHeight w:val="660"/>
        </w:trPr>
        <w:tc>
          <w:tcPr>
            <w:tcW w:w="227" w:type="pct"/>
            <w:vMerge/>
            <w:tcBorders>
              <w:top w:val="single" w:sz="4" w:space="0" w:color="000000"/>
              <w:left w:val="single" w:sz="4" w:space="0" w:color="000000"/>
              <w:bottom w:val="single" w:sz="4" w:space="0" w:color="000000"/>
              <w:right w:val="single" w:sz="4" w:space="0" w:color="000000"/>
            </w:tcBorders>
            <w:vAlign w:val="center"/>
          </w:tcPr>
          <w:p w:rsidR="00B54F04" w:rsidRPr="00AC090D" w:rsidRDefault="00B54F04">
            <w:pPr>
              <w:widowControl/>
              <w:spacing w:line="360" w:lineRule="auto"/>
              <w:jc w:val="left"/>
              <w:rPr>
                <w:rFonts w:asciiTheme="majorEastAsia" w:eastAsiaTheme="majorEastAsia" w:hAnsiTheme="majorEastAsia" w:cs="宋体"/>
                <w:kern w:val="0"/>
                <w:szCs w:val="21"/>
              </w:rPr>
            </w:pPr>
          </w:p>
        </w:tc>
        <w:tc>
          <w:tcPr>
            <w:tcW w:w="449" w:type="pct"/>
            <w:vMerge/>
            <w:tcBorders>
              <w:top w:val="single" w:sz="4" w:space="0" w:color="000000"/>
              <w:left w:val="single" w:sz="4" w:space="0" w:color="000000"/>
              <w:bottom w:val="single" w:sz="4" w:space="0" w:color="000000"/>
              <w:right w:val="single" w:sz="4" w:space="0" w:color="000000"/>
            </w:tcBorders>
            <w:vAlign w:val="center"/>
          </w:tcPr>
          <w:p w:rsidR="00B54F04" w:rsidRPr="00AC090D" w:rsidRDefault="00B54F04">
            <w:pPr>
              <w:widowControl/>
              <w:spacing w:line="360" w:lineRule="auto"/>
              <w:jc w:val="left"/>
              <w:rPr>
                <w:rFonts w:asciiTheme="majorEastAsia" w:eastAsiaTheme="majorEastAsia" w:hAnsiTheme="majorEastAsia" w:cs="宋体"/>
                <w:kern w:val="0"/>
                <w:szCs w:val="21"/>
              </w:rPr>
            </w:pPr>
          </w:p>
        </w:tc>
        <w:tc>
          <w:tcPr>
            <w:tcW w:w="1063" w:type="pct"/>
            <w:vMerge/>
            <w:tcBorders>
              <w:top w:val="single" w:sz="4" w:space="0" w:color="000000"/>
              <w:left w:val="single" w:sz="4" w:space="0" w:color="000000"/>
              <w:bottom w:val="single" w:sz="4" w:space="0" w:color="000000"/>
              <w:right w:val="single" w:sz="4" w:space="0" w:color="000000"/>
            </w:tcBorders>
            <w:vAlign w:val="center"/>
          </w:tcPr>
          <w:p w:rsidR="00B54F04" w:rsidRPr="00AC090D" w:rsidRDefault="00B54F04">
            <w:pPr>
              <w:widowControl/>
              <w:spacing w:line="360" w:lineRule="auto"/>
              <w:jc w:val="left"/>
              <w:rPr>
                <w:rFonts w:asciiTheme="majorEastAsia" w:eastAsiaTheme="majorEastAsia" w:hAnsiTheme="majorEastAsia" w:cs="宋体"/>
                <w:kern w:val="0"/>
                <w:szCs w:val="21"/>
              </w:rPr>
            </w:pPr>
          </w:p>
        </w:tc>
        <w:tc>
          <w:tcPr>
            <w:tcW w:w="28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服务态度差、行为不文明的，每发现一例扣2分。</w:t>
            </w: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B54F04">
            <w:pPr>
              <w:widowControl/>
              <w:spacing w:line="360" w:lineRule="auto"/>
              <w:rPr>
                <w:rFonts w:asciiTheme="majorEastAsia" w:eastAsiaTheme="majorEastAsia" w:hAnsiTheme="majorEastAsia" w:cs="宋体"/>
                <w:kern w:val="0"/>
                <w:szCs w:val="21"/>
              </w:rPr>
            </w:pPr>
          </w:p>
        </w:tc>
      </w:tr>
      <w:tr w:rsidR="0001059A" w:rsidRPr="00AC090D" w:rsidTr="0001059A">
        <w:trPr>
          <w:trHeight w:val="660"/>
        </w:trPr>
        <w:tc>
          <w:tcPr>
            <w:tcW w:w="227" w:type="pct"/>
            <w:vMerge/>
            <w:tcBorders>
              <w:top w:val="single" w:sz="4" w:space="0" w:color="000000"/>
              <w:left w:val="single" w:sz="4" w:space="0" w:color="000000"/>
              <w:bottom w:val="single" w:sz="4" w:space="0" w:color="000000"/>
              <w:right w:val="single" w:sz="4" w:space="0" w:color="000000"/>
            </w:tcBorders>
            <w:vAlign w:val="center"/>
          </w:tcPr>
          <w:p w:rsidR="00B54F04" w:rsidRPr="00AC090D" w:rsidRDefault="00B54F04">
            <w:pPr>
              <w:widowControl/>
              <w:spacing w:line="360" w:lineRule="auto"/>
              <w:jc w:val="left"/>
              <w:rPr>
                <w:rFonts w:asciiTheme="majorEastAsia" w:eastAsiaTheme="majorEastAsia" w:hAnsiTheme="majorEastAsia" w:cs="宋体"/>
                <w:kern w:val="0"/>
                <w:szCs w:val="21"/>
              </w:rPr>
            </w:pPr>
          </w:p>
        </w:tc>
        <w:tc>
          <w:tcPr>
            <w:tcW w:w="449" w:type="pct"/>
            <w:vMerge/>
            <w:tcBorders>
              <w:top w:val="single" w:sz="4" w:space="0" w:color="000000"/>
              <w:left w:val="single" w:sz="4" w:space="0" w:color="000000"/>
              <w:bottom w:val="single" w:sz="4" w:space="0" w:color="000000"/>
              <w:right w:val="single" w:sz="4" w:space="0" w:color="000000"/>
            </w:tcBorders>
            <w:vAlign w:val="center"/>
          </w:tcPr>
          <w:p w:rsidR="00B54F04" w:rsidRPr="00AC090D" w:rsidRDefault="00B54F04">
            <w:pPr>
              <w:widowControl/>
              <w:spacing w:line="360" w:lineRule="auto"/>
              <w:jc w:val="left"/>
              <w:rPr>
                <w:rFonts w:asciiTheme="majorEastAsia" w:eastAsiaTheme="majorEastAsia" w:hAnsiTheme="majorEastAsia" w:cs="宋体"/>
                <w:kern w:val="0"/>
                <w:szCs w:val="21"/>
              </w:rPr>
            </w:pPr>
          </w:p>
        </w:tc>
        <w:tc>
          <w:tcPr>
            <w:tcW w:w="1063" w:type="pct"/>
            <w:vMerge/>
            <w:tcBorders>
              <w:top w:val="single" w:sz="4" w:space="0" w:color="000000"/>
              <w:left w:val="single" w:sz="4" w:space="0" w:color="000000"/>
              <w:bottom w:val="single" w:sz="4" w:space="0" w:color="000000"/>
              <w:right w:val="single" w:sz="4" w:space="0" w:color="000000"/>
            </w:tcBorders>
            <w:vAlign w:val="center"/>
          </w:tcPr>
          <w:p w:rsidR="00B54F04" w:rsidRPr="00AC090D" w:rsidRDefault="00B54F04">
            <w:pPr>
              <w:widowControl/>
              <w:spacing w:line="360" w:lineRule="auto"/>
              <w:jc w:val="left"/>
              <w:rPr>
                <w:rFonts w:asciiTheme="majorEastAsia" w:eastAsiaTheme="majorEastAsia" w:hAnsiTheme="majorEastAsia" w:cs="宋体"/>
                <w:kern w:val="0"/>
                <w:szCs w:val="21"/>
              </w:rPr>
            </w:pPr>
          </w:p>
        </w:tc>
        <w:tc>
          <w:tcPr>
            <w:tcW w:w="28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公厕内发现留宿、煮食的现象的，每次扣5分。</w:t>
            </w: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B54F04">
            <w:pPr>
              <w:widowControl/>
              <w:spacing w:line="360" w:lineRule="auto"/>
              <w:rPr>
                <w:rFonts w:asciiTheme="majorEastAsia" w:eastAsiaTheme="majorEastAsia" w:hAnsiTheme="majorEastAsia" w:cs="宋体"/>
                <w:kern w:val="0"/>
                <w:szCs w:val="21"/>
              </w:rPr>
            </w:pPr>
          </w:p>
        </w:tc>
      </w:tr>
      <w:tr w:rsidR="0001059A" w:rsidRPr="00AC090D" w:rsidTr="0001059A">
        <w:trPr>
          <w:trHeight w:val="660"/>
        </w:trPr>
        <w:tc>
          <w:tcPr>
            <w:tcW w:w="22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2</w:t>
            </w:r>
          </w:p>
        </w:tc>
        <w:tc>
          <w:tcPr>
            <w:tcW w:w="44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日常管理</w:t>
            </w:r>
            <w:r w:rsidRPr="00AC090D">
              <w:rPr>
                <w:rFonts w:asciiTheme="majorEastAsia" w:eastAsiaTheme="majorEastAsia" w:hAnsiTheme="majorEastAsia" w:cs="宋体" w:hint="eastAsia"/>
                <w:kern w:val="0"/>
                <w:szCs w:val="21"/>
              </w:rPr>
              <w:br/>
              <w:t>（40分）</w:t>
            </w:r>
          </w:p>
        </w:tc>
        <w:tc>
          <w:tcPr>
            <w:tcW w:w="106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left"/>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十无标准：无纸片、无烟蒂、无粪迹、无痰迹、无积尘、无蛛网、无臭味、无苍蝇、无粪便满溢、无地面积水。</w:t>
            </w:r>
            <w:r w:rsidRPr="00AC090D">
              <w:rPr>
                <w:rFonts w:asciiTheme="majorEastAsia" w:eastAsiaTheme="majorEastAsia" w:hAnsiTheme="majorEastAsia" w:cs="宋体" w:hint="eastAsia"/>
                <w:kern w:val="0"/>
                <w:szCs w:val="21"/>
              </w:rPr>
              <w:br/>
              <w:t>六净：环境净、吊顶净、门窗净、墙壁净、便槽净、设备净。</w:t>
            </w:r>
            <w:r w:rsidRPr="00AC090D">
              <w:rPr>
                <w:rFonts w:asciiTheme="majorEastAsia" w:eastAsiaTheme="majorEastAsia" w:hAnsiTheme="majorEastAsia" w:cs="宋体" w:hint="eastAsia"/>
                <w:kern w:val="0"/>
                <w:szCs w:val="21"/>
              </w:rPr>
              <w:br/>
              <w:t>每天早上7点半前完成所有公厕的冲</w:t>
            </w:r>
            <w:r w:rsidRPr="00AC090D">
              <w:rPr>
                <w:rFonts w:asciiTheme="majorEastAsia" w:eastAsiaTheme="majorEastAsia" w:hAnsiTheme="majorEastAsia" w:cs="宋体" w:hint="eastAsia"/>
                <w:kern w:val="0"/>
                <w:szCs w:val="21"/>
              </w:rPr>
              <w:lastRenderedPageBreak/>
              <w:t>洗和清扫。</w:t>
            </w:r>
            <w:r w:rsidRPr="00AC090D">
              <w:rPr>
                <w:rFonts w:asciiTheme="majorEastAsia" w:eastAsiaTheme="majorEastAsia" w:hAnsiTheme="majorEastAsia" w:cs="宋体" w:hint="eastAsia"/>
                <w:kern w:val="0"/>
                <w:szCs w:val="21"/>
              </w:rPr>
              <w:br/>
              <w:t>定期开展消杀灭工作，公共厕所外5米范围内环境整洁，并且定期清理化粪池。</w:t>
            </w:r>
          </w:p>
        </w:tc>
        <w:tc>
          <w:tcPr>
            <w:tcW w:w="28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lastRenderedPageBreak/>
              <w:t>厕所内部有纸片、烟蒂或其他垃圾杂物未及时清理的，每处扣0.5分。</w:t>
            </w: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B54F04">
            <w:pPr>
              <w:widowControl/>
              <w:spacing w:line="360" w:lineRule="auto"/>
              <w:rPr>
                <w:rFonts w:asciiTheme="majorEastAsia" w:eastAsiaTheme="majorEastAsia" w:hAnsiTheme="majorEastAsia" w:cs="宋体"/>
                <w:kern w:val="0"/>
                <w:szCs w:val="21"/>
              </w:rPr>
            </w:pPr>
          </w:p>
        </w:tc>
      </w:tr>
      <w:tr w:rsidR="0001059A" w:rsidRPr="00AC090D" w:rsidTr="0001059A">
        <w:trPr>
          <w:trHeight w:val="660"/>
        </w:trPr>
        <w:tc>
          <w:tcPr>
            <w:tcW w:w="227" w:type="pct"/>
            <w:vMerge/>
            <w:tcBorders>
              <w:top w:val="single" w:sz="4" w:space="0" w:color="000000"/>
              <w:left w:val="single" w:sz="4" w:space="0" w:color="000000"/>
              <w:bottom w:val="single" w:sz="4" w:space="0" w:color="000000"/>
              <w:right w:val="single" w:sz="4" w:space="0" w:color="000000"/>
            </w:tcBorders>
            <w:vAlign w:val="center"/>
          </w:tcPr>
          <w:p w:rsidR="00B54F04" w:rsidRPr="00AC090D" w:rsidRDefault="00B54F04">
            <w:pPr>
              <w:widowControl/>
              <w:spacing w:line="360" w:lineRule="auto"/>
              <w:jc w:val="left"/>
              <w:rPr>
                <w:rFonts w:asciiTheme="majorEastAsia" w:eastAsiaTheme="majorEastAsia" w:hAnsiTheme="majorEastAsia" w:cs="宋体"/>
                <w:kern w:val="0"/>
                <w:szCs w:val="21"/>
              </w:rPr>
            </w:pPr>
          </w:p>
        </w:tc>
        <w:tc>
          <w:tcPr>
            <w:tcW w:w="449" w:type="pct"/>
            <w:vMerge/>
            <w:tcBorders>
              <w:top w:val="single" w:sz="4" w:space="0" w:color="000000"/>
              <w:left w:val="single" w:sz="4" w:space="0" w:color="000000"/>
              <w:bottom w:val="single" w:sz="4" w:space="0" w:color="000000"/>
              <w:right w:val="single" w:sz="4" w:space="0" w:color="000000"/>
            </w:tcBorders>
            <w:vAlign w:val="center"/>
          </w:tcPr>
          <w:p w:rsidR="00B54F04" w:rsidRPr="00AC090D" w:rsidRDefault="00B54F04">
            <w:pPr>
              <w:widowControl/>
              <w:spacing w:line="360" w:lineRule="auto"/>
              <w:jc w:val="left"/>
              <w:rPr>
                <w:rFonts w:asciiTheme="majorEastAsia" w:eastAsiaTheme="majorEastAsia" w:hAnsiTheme="majorEastAsia" w:cs="宋体"/>
                <w:kern w:val="0"/>
                <w:szCs w:val="21"/>
              </w:rPr>
            </w:pPr>
          </w:p>
        </w:tc>
        <w:tc>
          <w:tcPr>
            <w:tcW w:w="1063" w:type="pct"/>
            <w:vMerge/>
            <w:tcBorders>
              <w:top w:val="single" w:sz="4" w:space="0" w:color="000000"/>
              <w:left w:val="single" w:sz="4" w:space="0" w:color="000000"/>
              <w:bottom w:val="single" w:sz="4" w:space="0" w:color="000000"/>
              <w:right w:val="single" w:sz="4" w:space="0" w:color="000000"/>
            </w:tcBorders>
            <w:vAlign w:val="center"/>
          </w:tcPr>
          <w:p w:rsidR="00B54F04" w:rsidRPr="00AC090D" w:rsidRDefault="00B54F04">
            <w:pPr>
              <w:widowControl/>
              <w:spacing w:line="360" w:lineRule="auto"/>
              <w:jc w:val="left"/>
              <w:rPr>
                <w:rFonts w:asciiTheme="majorEastAsia" w:eastAsiaTheme="majorEastAsia" w:hAnsiTheme="majorEastAsia" w:cs="宋体"/>
                <w:kern w:val="0"/>
                <w:szCs w:val="21"/>
              </w:rPr>
            </w:pPr>
          </w:p>
        </w:tc>
        <w:tc>
          <w:tcPr>
            <w:tcW w:w="28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有粪迹、尿迹，有痰迹未及时清理的，每处扣0.5分。</w:t>
            </w: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B54F04">
            <w:pPr>
              <w:widowControl/>
              <w:spacing w:line="360" w:lineRule="auto"/>
              <w:rPr>
                <w:rFonts w:asciiTheme="majorEastAsia" w:eastAsiaTheme="majorEastAsia" w:hAnsiTheme="majorEastAsia" w:cs="宋体"/>
                <w:kern w:val="0"/>
                <w:szCs w:val="21"/>
              </w:rPr>
            </w:pPr>
          </w:p>
        </w:tc>
      </w:tr>
      <w:tr w:rsidR="0001059A" w:rsidRPr="00AC090D" w:rsidTr="0001059A">
        <w:trPr>
          <w:trHeight w:val="660"/>
        </w:trPr>
        <w:tc>
          <w:tcPr>
            <w:tcW w:w="227" w:type="pct"/>
            <w:vMerge/>
            <w:tcBorders>
              <w:top w:val="single" w:sz="4" w:space="0" w:color="000000"/>
              <w:left w:val="single" w:sz="4" w:space="0" w:color="000000"/>
              <w:bottom w:val="single" w:sz="4" w:space="0" w:color="000000"/>
              <w:right w:val="single" w:sz="4" w:space="0" w:color="000000"/>
            </w:tcBorders>
            <w:vAlign w:val="center"/>
          </w:tcPr>
          <w:p w:rsidR="00B54F04" w:rsidRPr="00AC090D" w:rsidRDefault="00B54F04">
            <w:pPr>
              <w:widowControl/>
              <w:spacing w:line="360" w:lineRule="auto"/>
              <w:jc w:val="left"/>
              <w:rPr>
                <w:rFonts w:asciiTheme="majorEastAsia" w:eastAsiaTheme="majorEastAsia" w:hAnsiTheme="majorEastAsia" w:cs="宋体"/>
                <w:kern w:val="0"/>
                <w:szCs w:val="21"/>
              </w:rPr>
            </w:pPr>
          </w:p>
        </w:tc>
        <w:tc>
          <w:tcPr>
            <w:tcW w:w="449" w:type="pct"/>
            <w:vMerge/>
            <w:tcBorders>
              <w:top w:val="single" w:sz="4" w:space="0" w:color="000000"/>
              <w:left w:val="single" w:sz="4" w:space="0" w:color="000000"/>
              <w:bottom w:val="single" w:sz="4" w:space="0" w:color="000000"/>
              <w:right w:val="single" w:sz="4" w:space="0" w:color="000000"/>
            </w:tcBorders>
            <w:vAlign w:val="center"/>
          </w:tcPr>
          <w:p w:rsidR="00B54F04" w:rsidRPr="00AC090D" w:rsidRDefault="00B54F04">
            <w:pPr>
              <w:widowControl/>
              <w:spacing w:line="360" w:lineRule="auto"/>
              <w:jc w:val="left"/>
              <w:rPr>
                <w:rFonts w:asciiTheme="majorEastAsia" w:eastAsiaTheme="majorEastAsia" w:hAnsiTheme="majorEastAsia" w:cs="宋体"/>
                <w:kern w:val="0"/>
                <w:szCs w:val="21"/>
              </w:rPr>
            </w:pPr>
          </w:p>
        </w:tc>
        <w:tc>
          <w:tcPr>
            <w:tcW w:w="1063" w:type="pct"/>
            <w:vMerge/>
            <w:tcBorders>
              <w:top w:val="single" w:sz="4" w:space="0" w:color="000000"/>
              <w:left w:val="single" w:sz="4" w:space="0" w:color="000000"/>
              <w:bottom w:val="single" w:sz="4" w:space="0" w:color="000000"/>
              <w:right w:val="single" w:sz="4" w:space="0" w:color="000000"/>
            </w:tcBorders>
            <w:vAlign w:val="center"/>
          </w:tcPr>
          <w:p w:rsidR="00B54F04" w:rsidRPr="00AC090D" w:rsidRDefault="00B54F04">
            <w:pPr>
              <w:widowControl/>
              <w:spacing w:line="360" w:lineRule="auto"/>
              <w:jc w:val="left"/>
              <w:rPr>
                <w:rFonts w:asciiTheme="majorEastAsia" w:eastAsiaTheme="majorEastAsia" w:hAnsiTheme="majorEastAsia" w:cs="宋体"/>
                <w:kern w:val="0"/>
                <w:szCs w:val="21"/>
              </w:rPr>
            </w:pPr>
          </w:p>
        </w:tc>
        <w:tc>
          <w:tcPr>
            <w:tcW w:w="28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有蛛网、有臭味、窗格积尘的，每处扣</w:t>
            </w:r>
            <w:r w:rsidRPr="00AC090D">
              <w:rPr>
                <w:rFonts w:asciiTheme="majorEastAsia" w:eastAsiaTheme="majorEastAsia" w:hAnsiTheme="majorEastAsia" w:cs="宋体"/>
                <w:kern w:val="0"/>
                <w:szCs w:val="21"/>
              </w:rPr>
              <w:t>0.5</w:t>
            </w:r>
            <w:r w:rsidRPr="00AC090D">
              <w:rPr>
                <w:rFonts w:asciiTheme="majorEastAsia" w:eastAsiaTheme="majorEastAsia" w:hAnsiTheme="majorEastAsia" w:cs="宋体" w:hint="eastAsia"/>
                <w:kern w:val="0"/>
                <w:szCs w:val="21"/>
              </w:rPr>
              <w:t>分。</w:t>
            </w: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B54F04">
            <w:pPr>
              <w:widowControl/>
              <w:spacing w:line="360" w:lineRule="auto"/>
              <w:rPr>
                <w:rFonts w:asciiTheme="majorEastAsia" w:eastAsiaTheme="majorEastAsia" w:hAnsiTheme="majorEastAsia" w:cs="宋体"/>
                <w:kern w:val="0"/>
                <w:szCs w:val="21"/>
              </w:rPr>
            </w:pPr>
          </w:p>
        </w:tc>
      </w:tr>
      <w:tr w:rsidR="0001059A" w:rsidRPr="00AC090D">
        <w:trPr>
          <w:trHeight w:val="660"/>
        </w:trPr>
        <w:tc>
          <w:tcPr>
            <w:tcW w:w="227" w:type="pct"/>
            <w:vMerge/>
            <w:tcBorders>
              <w:top w:val="single" w:sz="4" w:space="0" w:color="000000"/>
              <w:left w:val="single" w:sz="4" w:space="0" w:color="000000"/>
              <w:bottom w:val="single" w:sz="4" w:space="0" w:color="000000"/>
              <w:right w:val="single" w:sz="4" w:space="0" w:color="000000"/>
            </w:tcBorders>
            <w:vAlign w:val="center"/>
          </w:tcPr>
          <w:p w:rsidR="00B54F04" w:rsidRPr="00AC090D" w:rsidRDefault="00B54F04">
            <w:pPr>
              <w:widowControl/>
              <w:spacing w:line="360" w:lineRule="auto"/>
              <w:jc w:val="left"/>
              <w:rPr>
                <w:rFonts w:asciiTheme="majorEastAsia" w:eastAsiaTheme="majorEastAsia" w:hAnsiTheme="majorEastAsia" w:cs="宋体"/>
                <w:kern w:val="0"/>
                <w:szCs w:val="21"/>
              </w:rPr>
            </w:pPr>
          </w:p>
        </w:tc>
        <w:tc>
          <w:tcPr>
            <w:tcW w:w="449" w:type="pct"/>
            <w:vMerge/>
            <w:tcBorders>
              <w:top w:val="single" w:sz="4" w:space="0" w:color="000000"/>
              <w:left w:val="single" w:sz="4" w:space="0" w:color="000000"/>
              <w:bottom w:val="single" w:sz="4" w:space="0" w:color="000000"/>
              <w:right w:val="single" w:sz="4" w:space="0" w:color="000000"/>
            </w:tcBorders>
            <w:vAlign w:val="center"/>
          </w:tcPr>
          <w:p w:rsidR="00B54F04" w:rsidRPr="00AC090D" w:rsidRDefault="00B54F04">
            <w:pPr>
              <w:widowControl/>
              <w:spacing w:line="360" w:lineRule="auto"/>
              <w:jc w:val="left"/>
              <w:rPr>
                <w:rFonts w:asciiTheme="majorEastAsia" w:eastAsiaTheme="majorEastAsia" w:hAnsiTheme="majorEastAsia" w:cs="宋体"/>
                <w:kern w:val="0"/>
                <w:szCs w:val="21"/>
              </w:rPr>
            </w:pPr>
          </w:p>
        </w:tc>
        <w:tc>
          <w:tcPr>
            <w:tcW w:w="1063" w:type="pct"/>
            <w:vMerge/>
            <w:tcBorders>
              <w:top w:val="single" w:sz="4" w:space="0" w:color="000000"/>
              <w:left w:val="single" w:sz="4" w:space="0" w:color="000000"/>
              <w:bottom w:val="single" w:sz="4" w:space="0" w:color="000000"/>
              <w:right w:val="single" w:sz="4" w:space="0" w:color="000000"/>
            </w:tcBorders>
            <w:vAlign w:val="center"/>
          </w:tcPr>
          <w:p w:rsidR="00B54F04" w:rsidRPr="00AC090D" w:rsidRDefault="00B54F04">
            <w:pPr>
              <w:widowControl/>
              <w:spacing w:line="360" w:lineRule="auto"/>
              <w:jc w:val="left"/>
              <w:rPr>
                <w:rFonts w:asciiTheme="majorEastAsia" w:eastAsiaTheme="majorEastAsia" w:hAnsiTheme="majorEastAsia" w:cs="宋体"/>
                <w:kern w:val="0"/>
                <w:szCs w:val="21"/>
              </w:rPr>
            </w:pPr>
          </w:p>
        </w:tc>
        <w:tc>
          <w:tcPr>
            <w:tcW w:w="28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未按要求点檀香、配置臭丸等消耗品的，每例扣2分。</w:t>
            </w: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B54F04">
            <w:pPr>
              <w:widowControl/>
              <w:spacing w:line="360" w:lineRule="auto"/>
              <w:rPr>
                <w:rFonts w:asciiTheme="majorEastAsia" w:eastAsiaTheme="majorEastAsia" w:hAnsiTheme="majorEastAsia" w:cs="宋体"/>
                <w:kern w:val="0"/>
                <w:szCs w:val="21"/>
              </w:rPr>
            </w:pPr>
          </w:p>
        </w:tc>
      </w:tr>
      <w:tr w:rsidR="0001059A" w:rsidRPr="00AC090D" w:rsidTr="0001059A">
        <w:trPr>
          <w:trHeight w:val="660"/>
        </w:trPr>
        <w:tc>
          <w:tcPr>
            <w:tcW w:w="227" w:type="pct"/>
            <w:vMerge/>
            <w:tcBorders>
              <w:top w:val="single" w:sz="4" w:space="0" w:color="000000"/>
              <w:left w:val="single" w:sz="4" w:space="0" w:color="000000"/>
              <w:bottom w:val="single" w:sz="4" w:space="0" w:color="000000"/>
              <w:right w:val="single" w:sz="4" w:space="0" w:color="000000"/>
            </w:tcBorders>
            <w:vAlign w:val="center"/>
          </w:tcPr>
          <w:p w:rsidR="00B54F04" w:rsidRPr="00AC090D" w:rsidRDefault="00B54F04">
            <w:pPr>
              <w:widowControl/>
              <w:spacing w:line="360" w:lineRule="auto"/>
              <w:jc w:val="left"/>
              <w:rPr>
                <w:rFonts w:asciiTheme="majorEastAsia" w:eastAsiaTheme="majorEastAsia" w:hAnsiTheme="majorEastAsia" w:cs="宋体"/>
                <w:kern w:val="0"/>
                <w:szCs w:val="21"/>
              </w:rPr>
            </w:pPr>
          </w:p>
        </w:tc>
        <w:tc>
          <w:tcPr>
            <w:tcW w:w="449" w:type="pct"/>
            <w:vMerge/>
            <w:tcBorders>
              <w:top w:val="single" w:sz="4" w:space="0" w:color="000000"/>
              <w:left w:val="single" w:sz="4" w:space="0" w:color="000000"/>
              <w:bottom w:val="single" w:sz="4" w:space="0" w:color="000000"/>
              <w:right w:val="single" w:sz="4" w:space="0" w:color="000000"/>
            </w:tcBorders>
            <w:vAlign w:val="center"/>
          </w:tcPr>
          <w:p w:rsidR="00B54F04" w:rsidRPr="00AC090D" w:rsidRDefault="00B54F04">
            <w:pPr>
              <w:widowControl/>
              <w:spacing w:line="360" w:lineRule="auto"/>
              <w:jc w:val="left"/>
              <w:rPr>
                <w:rFonts w:asciiTheme="majorEastAsia" w:eastAsiaTheme="majorEastAsia" w:hAnsiTheme="majorEastAsia" w:cs="宋体"/>
                <w:kern w:val="0"/>
                <w:szCs w:val="21"/>
              </w:rPr>
            </w:pPr>
          </w:p>
        </w:tc>
        <w:tc>
          <w:tcPr>
            <w:tcW w:w="1063" w:type="pct"/>
            <w:vMerge/>
            <w:tcBorders>
              <w:top w:val="single" w:sz="4" w:space="0" w:color="000000"/>
              <w:left w:val="single" w:sz="4" w:space="0" w:color="000000"/>
              <w:bottom w:val="single" w:sz="4" w:space="0" w:color="000000"/>
              <w:right w:val="single" w:sz="4" w:space="0" w:color="000000"/>
            </w:tcBorders>
            <w:vAlign w:val="center"/>
          </w:tcPr>
          <w:p w:rsidR="00B54F04" w:rsidRPr="00AC090D" w:rsidRDefault="00B54F04">
            <w:pPr>
              <w:widowControl/>
              <w:spacing w:line="360" w:lineRule="auto"/>
              <w:jc w:val="left"/>
              <w:rPr>
                <w:rFonts w:asciiTheme="majorEastAsia" w:eastAsiaTheme="majorEastAsia" w:hAnsiTheme="majorEastAsia" w:cs="宋体"/>
                <w:kern w:val="0"/>
                <w:szCs w:val="21"/>
              </w:rPr>
            </w:pPr>
          </w:p>
        </w:tc>
        <w:tc>
          <w:tcPr>
            <w:tcW w:w="28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未定时灭蝇消毒，可视范围内苍蝇多于3只/座的，每座扣1分。</w:t>
            </w: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B54F04">
            <w:pPr>
              <w:widowControl/>
              <w:spacing w:line="360" w:lineRule="auto"/>
              <w:rPr>
                <w:rFonts w:asciiTheme="majorEastAsia" w:eastAsiaTheme="majorEastAsia" w:hAnsiTheme="majorEastAsia" w:cs="宋体"/>
                <w:kern w:val="0"/>
                <w:szCs w:val="21"/>
              </w:rPr>
            </w:pPr>
          </w:p>
        </w:tc>
      </w:tr>
      <w:tr w:rsidR="0001059A" w:rsidRPr="00AC090D" w:rsidTr="0001059A">
        <w:trPr>
          <w:trHeight w:val="660"/>
        </w:trPr>
        <w:tc>
          <w:tcPr>
            <w:tcW w:w="227" w:type="pct"/>
            <w:vMerge/>
            <w:tcBorders>
              <w:top w:val="single" w:sz="4" w:space="0" w:color="000000"/>
              <w:left w:val="single" w:sz="4" w:space="0" w:color="000000"/>
              <w:bottom w:val="single" w:sz="4" w:space="0" w:color="000000"/>
              <w:right w:val="single" w:sz="4" w:space="0" w:color="000000"/>
            </w:tcBorders>
            <w:vAlign w:val="center"/>
          </w:tcPr>
          <w:p w:rsidR="00B54F04" w:rsidRPr="00AC090D" w:rsidRDefault="00B54F04">
            <w:pPr>
              <w:widowControl/>
              <w:spacing w:line="360" w:lineRule="auto"/>
              <w:jc w:val="left"/>
              <w:rPr>
                <w:rFonts w:asciiTheme="majorEastAsia" w:eastAsiaTheme="majorEastAsia" w:hAnsiTheme="majorEastAsia" w:cs="宋体"/>
                <w:kern w:val="0"/>
                <w:szCs w:val="21"/>
              </w:rPr>
            </w:pPr>
          </w:p>
        </w:tc>
        <w:tc>
          <w:tcPr>
            <w:tcW w:w="449" w:type="pct"/>
            <w:vMerge/>
            <w:tcBorders>
              <w:top w:val="single" w:sz="4" w:space="0" w:color="000000"/>
              <w:left w:val="single" w:sz="4" w:space="0" w:color="000000"/>
              <w:bottom w:val="single" w:sz="4" w:space="0" w:color="000000"/>
              <w:right w:val="single" w:sz="4" w:space="0" w:color="000000"/>
            </w:tcBorders>
            <w:vAlign w:val="center"/>
          </w:tcPr>
          <w:p w:rsidR="00B54F04" w:rsidRPr="00AC090D" w:rsidRDefault="00B54F04">
            <w:pPr>
              <w:widowControl/>
              <w:spacing w:line="360" w:lineRule="auto"/>
              <w:jc w:val="left"/>
              <w:rPr>
                <w:rFonts w:asciiTheme="majorEastAsia" w:eastAsiaTheme="majorEastAsia" w:hAnsiTheme="majorEastAsia" w:cs="宋体"/>
                <w:kern w:val="0"/>
                <w:szCs w:val="21"/>
              </w:rPr>
            </w:pPr>
          </w:p>
        </w:tc>
        <w:tc>
          <w:tcPr>
            <w:tcW w:w="1063" w:type="pct"/>
            <w:vMerge/>
            <w:tcBorders>
              <w:top w:val="single" w:sz="4" w:space="0" w:color="000000"/>
              <w:left w:val="single" w:sz="4" w:space="0" w:color="000000"/>
              <w:bottom w:val="single" w:sz="4" w:space="0" w:color="000000"/>
              <w:right w:val="single" w:sz="4" w:space="0" w:color="000000"/>
            </w:tcBorders>
            <w:vAlign w:val="center"/>
          </w:tcPr>
          <w:p w:rsidR="00B54F04" w:rsidRPr="00AC090D" w:rsidRDefault="00B54F04">
            <w:pPr>
              <w:widowControl/>
              <w:spacing w:line="360" w:lineRule="auto"/>
              <w:jc w:val="left"/>
              <w:rPr>
                <w:rFonts w:asciiTheme="majorEastAsia" w:eastAsiaTheme="majorEastAsia" w:hAnsiTheme="majorEastAsia" w:cs="宋体"/>
                <w:kern w:val="0"/>
                <w:szCs w:val="21"/>
              </w:rPr>
            </w:pPr>
          </w:p>
        </w:tc>
        <w:tc>
          <w:tcPr>
            <w:tcW w:w="28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小便池、坑位、洗手台等设施堵塞满溢，每处扣1分。</w:t>
            </w: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B54F04">
            <w:pPr>
              <w:widowControl/>
              <w:spacing w:line="360" w:lineRule="auto"/>
              <w:rPr>
                <w:rFonts w:asciiTheme="majorEastAsia" w:eastAsiaTheme="majorEastAsia" w:hAnsiTheme="majorEastAsia" w:cs="宋体"/>
                <w:kern w:val="0"/>
                <w:szCs w:val="21"/>
              </w:rPr>
            </w:pPr>
          </w:p>
        </w:tc>
      </w:tr>
      <w:tr w:rsidR="0001059A" w:rsidRPr="00AC090D" w:rsidTr="0001059A">
        <w:trPr>
          <w:trHeight w:val="660"/>
        </w:trPr>
        <w:tc>
          <w:tcPr>
            <w:tcW w:w="227" w:type="pct"/>
            <w:vMerge/>
            <w:tcBorders>
              <w:top w:val="single" w:sz="4" w:space="0" w:color="000000"/>
              <w:left w:val="single" w:sz="4" w:space="0" w:color="000000"/>
              <w:bottom w:val="single" w:sz="4" w:space="0" w:color="000000"/>
              <w:right w:val="single" w:sz="4" w:space="0" w:color="000000"/>
            </w:tcBorders>
            <w:vAlign w:val="center"/>
          </w:tcPr>
          <w:p w:rsidR="00B54F04" w:rsidRPr="00AC090D" w:rsidRDefault="00B54F04">
            <w:pPr>
              <w:widowControl/>
              <w:spacing w:line="360" w:lineRule="auto"/>
              <w:jc w:val="left"/>
              <w:rPr>
                <w:rFonts w:asciiTheme="majorEastAsia" w:eastAsiaTheme="majorEastAsia" w:hAnsiTheme="majorEastAsia" w:cs="宋体"/>
                <w:kern w:val="0"/>
                <w:szCs w:val="21"/>
              </w:rPr>
            </w:pPr>
          </w:p>
        </w:tc>
        <w:tc>
          <w:tcPr>
            <w:tcW w:w="449" w:type="pct"/>
            <w:vMerge/>
            <w:tcBorders>
              <w:top w:val="single" w:sz="4" w:space="0" w:color="000000"/>
              <w:left w:val="single" w:sz="4" w:space="0" w:color="000000"/>
              <w:bottom w:val="single" w:sz="4" w:space="0" w:color="000000"/>
              <w:right w:val="single" w:sz="4" w:space="0" w:color="000000"/>
            </w:tcBorders>
            <w:vAlign w:val="center"/>
          </w:tcPr>
          <w:p w:rsidR="00B54F04" w:rsidRPr="00AC090D" w:rsidRDefault="00B54F04">
            <w:pPr>
              <w:widowControl/>
              <w:spacing w:line="360" w:lineRule="auto"/>
              <w:jc w:val="left"/>
              <w:rPr>
                <w:rFonts w:asciiTheme="majorEastAsia" w:eastAsiaTheme="majorEastAsia" w:hAnsiTheme="majorEastAsia" w:cs="宋体"/>
                <w:kern w:val="0"/>
                <w:szCs w:val="21"/>
              </w:rPr>
            </w:pPr>
          </w:p>
        </w:tc>
        <w:tc>
          <w:tcPr>
            <w:tcW w:w="1063" w:type="pct"/>
            <w:vMerge/>
            <w:tcBorders>
              <w:top w:val="single" w:sz="4" w:space="0" w:color="000000"/>
              <w:left w:val="single" w:sz="4" w:space="0" w:color="000000"/>
              <w:bottom w:val="single" w:sz="4" w:space="0" w:color="000000"/>
              <w:right w:val="single" w:sz="4" w:space="0" w:color="000000"/>
            </w:tcBorders>
            <w:vAlign w:val="center"/>
          </w:tcPr>
          <w:p w:rsidR="00B54F04" w:rsidRPr="00AC090D" w:rsidRDefault="00B54F04">
            <w:pPr>
              <w:widowControl/>
              <w:spacing w:line="360" w:lineRule="auto"/>
              <w:jc w:val="left"/>
              <w:rPr>
                <w:rFonts w:asciiTheme="majorEastAsia" w:eastAsiaTheme="majorEastAsia" w:hAnsiTheme="majorEastAsia" w:cs="宋体"/>
                <w:kern w:val="0"/>
                <w:szCs w:val="21"/>
              </w:rPr>
            </w:pPr>
          </w:p>
        </w:tc>
        <w:tc>
          <w:tcPr>
            <w:tcW w:w="28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厕所地面保洁不到位或湿滑有积水的，扣1分。</w:t>
            </w: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B54F04">
            <w:pPr>
              <w:widowControl/>
              <w:spacing w:line="360" w:lineRule="auto"/>
              <w:rPr>
                <w:rFonts w:asciiTheme="majorEastAsia" w:eastAsiaTheme="majorEastAsia" w:hAnsiTheme="majorEastAsia" w:cs="宋体"/>
                <w:kern w:val="0"/>
                <w:szCs w:val="21"/>
              </w:rPr>
            </w:pPr>
          </w:p>
        </w:tc>
      </w:tr>
      <w:tr w:rsidR="0001059A" w:rsidRPr="00AC090D" w:rsidTr="0001059A">
        <w:trPr>
          <w:trHeight w:val="660"/>
        </w:trPr>
        <w:tc>
          <w:tcPr>
            <w:tcW w:w="227" w:type="pct"/>
            <w:vMerge/>
            <w:tcBorders>
              <w:top w:val="single" w:sz="4" w:space="0" w:color="000000"/>
              <w:left w:val="single" w:sz="4" w:space="0" w:color="000000"/>
              <w:bottom w:val="single" w:sz="4" w:space="0" w:color="000000"/>
              <w:right w:val="single" w:sz="4" w:space="0" w:color="000000"/>
            </w:tcBorders>
            <w:vAlign w:val="center"/>
          </w:tcPr>
          <w:p w:rsidR="00B54F04" w:rsidRPr="00AC090D" w:rsidRDefault="00B54F04">
            <w:pPr>
              <w:widowControl/>
              <w:spacing w:line="360" w:lineRule="auto"/>
              <w:jc w:val="left"/>
              <w:rPr>
                <w:rFonts w:asciiTheme="majorEastAsia" w:eastAsiaTheme="majorEastAsia" w:hAnsiTheme="majorEastAsia" w:cs="宋体"/>
                <w:kern w:val="0"/>
                <w:szCs w:val="21"/>
              </w:rPr>
            </w:pPr>
          </w:p>
        </w:tc>
        <w:tc>
          <w:tcPr>
            <w:tcW w:w="449" w:type="pct"/>
            <w:vMerge/>
            <w:tcBorders>
              <w:top w:val="single" w:sz="4" w:space="0" w:color="000000"/>
              <w:left w:val="single" w:sz="4" w:space="0" w:color="000000"/>
              <w:bottom w:val="single" w:sz="4" w:space="0" w:color="000000"/>
              <w:right w:val="single" w:sz="4" w:space="0" w:color="000000"/>
            </w:tcBorders>
            <w:vAlign w:val="center"/>
          </w:tcPr>
          <w:p w:rsidR="00B54F04" w:rsidRPr="00AC090D" w:rsidRDefault="00B54F04">
            <w:pPr>
              <w:widowControl/>
              <w:spacing w:line="360" w:lineRule="auto"/>
              <w:jc w:val="left"/>
              <w:rPr>
                <w:rFonts w:asciiTheme="majorEastAsia" w:eastAsiaTheme="majorEastAsia" w:hAnsiTheme="majorEastAsia" w:cs="宋体"/>
                <w:kern w:val="0"/>
                <w:szCs w:val="21"/>
              </w:rPr>
            </w:pPr>
          </w:p>
        </w:tc>
        <w:tc>
          <w:tcPr>
            <w:tcW w:w="1063" w:type="pct"/>
            <w:vMerge/>
            <w:tcBorders>
              <w:top w:val="single" w:sz="4" w:space="0" w:color="000000"/>
              <w:left w:val="single" w:sz="4" w:space="0" w:color="000000"/>
              <w:bottom w:val="single" w:sz="4" w:space="0" w:color="000000"/>
              <w:right w:val="single" w:sz="4" w:space="0" w:color="000000"/>
            </w:tcBorders>
            <w:vAlign w:val="center"/>
          </w:tcPr>
          <w:p w:rsidR="00B54F04" w:rsidRPr="00AC090D" w:rsidRDefault="00B54F04">
            <w:pPr>
              <w:widowControl/>
              <w:spacing w:line="360" w:lineRule="auto"/>
              <w:jc w:val="left"/>
              <w:rPr>
                <w:rFonts w:asciiTheme="majorEastAsia" w:eastAsiaTheme="majorEastAsia" w:hAnsiTheme="majorEastAsia" w:cs="宋体"/>
                <w:kern w:val="0"/>
                <w:szCs w:val="21"/>
              </w:rPr>
            </w:pPr>
          </w:p>
        </w:tc>
        <w:tc>
          <w:tcPr>
            <w:tcW w:w="28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化粪池、贮尿池内积存的粪液、尿液不得外溢，未及时清理的，每例扣1分。</w:t>
            </w: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B54F04">
            <w:pPr>
              <w:widowControl/>
              <w:spacing w:line="360" w:lineRule="auto"/>
              <w:rPr>
                <w:rFonts w:asciiTheme="majorEastAsia" w:eastAsiaTheme="majorEastAsia" w:hAnsiTheme="majorEastAsia" w:cs="宋体"/>
                <w:kern w:val="0"/>
                <w:szCs w:val="21"/>
              </w:rPr>
            </w:pPr>
          </w:p>
        </w:tc>
      </w:tr>
      <w:tr w:rsidR="0001059A" w:rsidRPr="00AC090D" w:rsidTr="0001059A">
        <w:trPr>
          <w:trHeight w:val="660"/>
        </w:trPr>
        <w:tc>
          <w:tcPr>
            <w:tcW w:w="227" w:type="pct"/>
            <w:vMerge/>
            <w:tcBorders>
              <w:top w:val="single" w:sz="4" w:space="0" w:color="000000"/>
              <w:left w:val="single" w:sz="4" w:space="0" w:color="000000"/>
              <w:bottom w:val="single" w:sz="4" w:space="0" w:color="000000"/>
              <w:right w:val="single" w:sz="4" w:space="0" w:color="000000"/>
            </w:tcBorders>
            <w:vAlign w:val="center"/>
          </w:tcPr>
          <w:p w:rsidR="00B54F04" w:rsidRPr="00AC090D" w:rsidRDefault="00B54F04">
            <w:pPr>
              <w:widowControl/>
              <w:spacing w:line="360" w:lineRule="auto"/>
              <w:jc w:val="left"/>
              <w:rPr>
                <w:rFonts w:asciiTheme="majorEastAsia" w:eastAsiaTheme="majorEastAsia" w:hAnsiTheme="majorEastAsia" w:cs="宋体"/>
                <w:kern w:val="0"/>
                <w:szCs w:val="21"/>
              </w:rPr>
            </w:pPr>
          </w:p>
        </w:tc>
        <w:tc>
          <w:tcPr>
            <w:tcW w:w="449" w:type="pct"/>
            <w:vMerge/>
            <w:tcBorders>
              <w:top w:val="single" w:sz="4" w:space="0" w:color="000000"/>
              <w:left w:val="single" w:sz="4" w:space="0" w:color="000000"/>
              <w:bottom w:val="single" w:sz="4" w:space="0" w:color="000000"/>
              <w:right w:val="single" w:sz="4" w:space="0" w:color="000000"/>
            </w:tcBorders>
            <w:vAlign w:val="center"/>
          </w:tcPr>
          <w:p w:rsidR="00B54F04" w:rsidRPr="00AC090D" w:rsidRDefault="00B54F04">
            <w:pPr>
              <w:widowControl/>
              <w:spacing w:line="360" w:lineRule="auto"/>
              <w:jc w:val="left"/>
              <w:rPr>
                <w:rFonts w:asciiTheme="majorEastAsia" w:eastAsiaTheme="majorEastAsia" w:hAnsiTheme="majorEastAsia" w:cs="宋体"/>
                <w:kern w:val="0"/>
                <w:szCs w:val="21"/>
              </w:rPr>
            </w:pPr>
          </w:p>
        </w:tc>
        <w:tc>
          <w:tcPr>
            <w:tcW w:w="1063" w:type="pct"/>
            <w:vMerge/>
            <w:tcBorders>
              <w:top w:val="single" w:sz="4" w:space="0" w:color="000000"/>
              <w:left w:val="single" w:sz="4" w:space="0" w:color="000000"/>
              <w:bottom w:val="single" w:sz="4" w:space="0" w:color="000000"/>
              <w:right w:val="single" w:sz="4" w:space="0" w:color="000000"/>
            </w:tcBorders>
            <w:vAlign w:val="center"/>
          </w:tcPr>
          <w:p w:rsidR="00B54F04" w:rsidRPr="00AC090D" w:rsidRDefault="00B54F04">
            <w:pPr>
              <w:widowControl/>
              <w:spacing w:line="360" w:lineRule="auto"/>
              <w:jc w:val="left"/>
              <w:rPr>
                <w:rFonts w:asciiTheme="majorEastAsia" w:eastAsiaTheme="majorEastAsia" w:hAnsiTheme="majorEastAsia" w:cs="宋体"/>
                <w:kern w:val="0"/>
                <w:szCs w:val="21"/>
              </w:rPr>
            </w:pPr>
          </w:p>
        </w:tc>
        <w:tc>
          <w:tcPr>
            <w:tcW w:w="28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公厕内保洁工具乱摆放的，扣0.5分；乱堆杂物的每处扣1分。</w:t>
            </w: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B54F04">
            <w:pPr>
              <w:widowControl/>
              <w:spacing w:line="360" w:lineRule="auto"/>
              <w:rPr>
                <w:rFonts w:asciiTheme="majorEastAsia" w:eastAsiaTheme="majorEastAsia" w:hAnsiTheme="majorEastAsia" w:cs="宋体"/>
                <w:kern w:val="0"/>
                <w:szCs w:val="21"/>
              </w:rPr>
            </w:pPr>
          </w:p>
        </w:tc>
      </w:tr>
      <w:tr w:rsidR="0001059A" w:rsidRPr="00AC090D" w:rsidTr="0001059A">
        <w:trPr>
          <w:trHeight w:val="660"/>
        </w:trPr>
        <w:tc>
          <w:tcPr>
            <w:tcW w:w="227" w:type="pct"/>
            <w:vMerge/>
            <w:tcBorders>
              <w:top w:val="single" w:sz="4" w:space="0" w:color="000000"/>
              <w:left w:val="single" w:sz="4" w:space="0" w:color="000000"/>
              <w:bottom w:val="single" w:sz="4" w:space="0" w:color="000000"/>
              <w:right w:val="single" w:sz="4" w:space="0" w:color="000000"/>
            </w:tcBorders>
            <w:vAlign w:val="center"/>
          </w:tcPr>
          <w:p w:rsidR="00B54F04" w:rsidRPr="00AC090D" w:rsidRDefault="00B54F04">
            <w:pPr>
              <w:widowControl/>
              <w:spacing w:line="360" w:lineRule="auto"/>
              <w:jc w:val="left"/>
              <w:rPr>
                <w:rFonts w:asciiTheme="majorEastAsia" w:eastAsiaTheme="majorEastAsia" w:hAnsiTheme="majorEastAsia" w:cs="宋体"/>
                <w:kern w:val="0"/>
                <w:szCs w:val="21"/>
              </w:rPr>
            </w:pPr>
          </w:p>
        </w:tc>
        <w:tc>
          <w:tcPr>
            <w:tcW w:w="449" w:type="pct"/>
            <w:vMerge/>
            <w:tcBorders>
              <w:top w:val="single" w:sz="4" w:space="0" w:color="000000"/>
              <w:left w:val="single" w:sz="4" w:space="0" w:color="000000"/>
              <w:bottom w:val="single" w:sz="4" w:space="0" w:color="000000"/>
              <w:right w:val="single" w:sz="4" w:space="0" w:color="000000"/>
            </w:tcBorders>
            <w:vAlign w:val="center"/>
          </w:tcPr>
          <w:p w:rsidR="00B54F04" w:rsidRPr="00AC090D" w:rsidRDefault="00B54F04">
            <w:pPr>
              <w:widowControl/>
              <w:spacing w:line="360" w:lineRule="auto"/>
              <w:jc w:val="left"/>
              <w:rPr>
                <w:rFonts w:asciiTheme="majorEastAsia" w:eastAsiaTheme="majorEastAsia" w:hAnsiTheme="majorEastAsia" w:cs="宋体"/>
                <w:kern w:val="0"/>
                <w:szCs w:val="21"/>
              </w:rPr>
            </w:pPr>
          </w:p>
        </w:tc>
        <w:tc>
          <w:tcPr>
            <w:tcW w:w="1063" w:type="pct"/>
            <w:vMerge/>
            <w:tcBorders>
              <w:top w:val="single" w:sz="4" w:space="0" w:color="000000"/>
              <w:left w:val="single" w:sz="4" w:space="0" w:color="000000"/>
              <w:bottom w:val="single" w:sz="4" w:space="0" w:color="000000"/>
              <w:right w:val="single" w:sz="4" w:space="0" w:color="000000"/>
            </w:tcBorders>
            <w:vAlign w:val="center"/>
          </w:tcPr>
          <w:p w:rsidR="00B54F04" w:rsidRPr="00AC090D" w:rsidRDefault="00B54F04">
            <w:pPr>
              <w:widowControl/>
              <w:spacing w:line="360" w:lineRule="auto"/>
              <w:jc w:val="left"/>
              <w:rPr>
                <w:rFonts w:asciiTheme="majorEastAsia" w:eastAsiaTheme="majorEastAsia" w:hAnsiTheme="majorEastAsia" w:cs="宋体"/>
                <w:kern w:val="0"/>
                <w:szCs w:val="21"/>
              </w:rPr>
            </w:pPr>
          </w:p>
        </w:tc>
        <w:tc>
          <w:tcPr>
            <w:tcW w:w="28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公厕内天花板有污迹或破损的，每处扣0.5分。</w:t>
            </w: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B54F04">
            <w:pPr>
              <w:widowControl/>
              <w:spacing w:line="360" w:lineRule="auto"/>
              <w:rPr>
                <w:rFonts w:asciiTheme="majorEastAsia" w:eastAsiaTheme="majorEastAsia" w:hAnsiTheme="majorEastAsia" w:cs="宋体"/>
                <w:kern w:val="0"/>
                <w:szCs w:val="21"/>
              </w:rPr>
            </w:pPr>
          </w:p>
        </w:tc>
      </w:tr>
      <w:tr w:rsidR="0001059A" w:rsidRPr="00AC090D" w:rsidTr="0001059A">
        <w:trPr>
          <w:trHeight w:val="660"/>
        </w:trPr>
        <w:tc>
          <w:tcPr>
            <w:tcW w:w="227" w:type="pct"/>
            <w:vMerge/>
            <w:tcBorders>
              <w:top w:val="single" w:sz="4" w:space="0" w:color="000000"/>
              <w:left w:val="single" w:sz="4" w:space="0" w:color="000000"/>
              <w:bottom w:val="single" w:sz="4" w:space="0" w:color="000000"/>
              <w:right w:val="single" w:sz="4" w:space="0" w:color="000000"/>
            </w:tcBorders>
            <w:vAlign w:val="center"/>
          </w:tcPr>
          <w:p w:rsidR="00B54F04" w:rsidRPr="00AC090D" w:rsidRDefault="00B54F04">
            <w:pPr>
              <w:widowControl/>
              <w:spacing w:line="360" w:lineRule="auto"/>
              <w:jc w:val="left"/>
              <w:rPr>
                <w:rFonts w:asciiTheme="majorEastAsia" w:eastAsiaTheme="majorEastAsia" w:hAnsiTheme="majorEastAsia" w:cs="宋体"/>
                <w:kern w:val="0"/>
                <w:szCs w:val="21"/>
              </w:rPr>
            </w:pPr>
          </w:p>
        </w:tc>
        <w:tc>
          <w:tcPr>
            <w:tcW w:w="449" w:type="pct"/>
            <w:vMerge/>
            <w:tcBorders>
              <w:top w:val="single" w:sz="4" w:space="0" w:color="000000"/>
              <w:left w:val="single" w:sz="4" w:space="0" w:color="000000"/>
              <w:bottom w:val="single" w:sz="4" w:space="0" w:color="000000"/>
              <w:right w:val="single" w:sz="4" w:space="0" w:color="000000"/>
            </w:tcBorders>
            <w:vAlign w:val="center"/>
          </w:tcPr>
          <w:p w:rsidR="00B54F04" w:rsidRPr="00AC090D" w:rsidRDefault="00B54F04">
            <w:pPr>
              <w:widowControl/>
              <w:spacing w:line="360" w:lineRule="auto"/>
              <w:jc w:val="left"/>
              <w:rPr>
                <w:rFonts w:asciiTheme="majorEastAsia" w:eastAsiaTheme="majorEastAsia" w:hAnsiTheme="majorEastAsia" w:cs="宋体"/>
                <w:kern w:val="0"/>
                <w:szCs w:val="21"/>
              </w:rPr>
            </w:pPr>
          </w:p>
        </w:tc>
        <w:tc>
          <w:tcPr>
            <w:tcW w:w="1063" w:type="pct"/>
            <w:vMerge/>
            <w:tcBorders>
              <w:top w:val="single" w:sz="4" w:space="0" w:color="000000"/>
              <w:left w:val="single" w:sz="4" w:space="0" w:color="000000"/>
              <w:bottom w:val="single" w:sz="4" w:space="0" w:color="000000"/>
              <w:right w:val="single" w:sz="4" w:space="0" w:color="000000"/>
            </w:tcBorders>
            <w:vAlign w:val="center"/>
          </w:tcPr>
          <w:p w:rsidR="00B54F04" w:rsidRPr="00AC090D" w:rsidRDefault="00B54F04">
            <w:pPr>
              <w:widowControl/>
              <w:spacing w:line="360" w:lineRule="auto"/>
              <w:jc w:val="left"/>
              <w:rPr>
                <w:rFonts w:asciiTheme="majorEastAsia" w:eastAsiaTheme="majorEastAsia" w:hAnsiTheme="majorEastAsia" w:cs="宋体"/>
                <w:kern w:val="0"/>
                <w:szCs w:val="21"/>
              </w:rPr>
            </w:pPr>
          </w:p>
        </w:tc>
        <w:tc>
          <w:tcPr>
            <w:tcW w:w="28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公厕内外地板、墙壁、门窗、隔断板等有乱涂乱画、乱张贴、乱刻画、污迹等，每处扣0.5分。</w:t>
            </w: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B54F04">
            <w:pPr>
              <w:widowControl/>
              <w:spacing w:line="360" w:lineRule="auto"/>
              <w:rPr>
                <w:rFonts w:asciiTheme="majorEastAsia" w:eastAsiaTheme="majorEastAsia" w:hAnsiTheme="majorEastAsia" w:cs="宋体"/>
                <w:kern w:val="0"/>
                <w:szCs w:val="21"/>
              </w:rPr>
            </w:pPr>
          </w:p>
        </w:tc>
      </w:tr>
      <w:tr w:rsidR="0001059A" w:rsidRPr="00AC090D" w:rsidTr="0001059A">
        <w:trPr>
          <w:trHeight w:val="660"/>
        </w:trPr>
        <w:tc>
          <w:tcPr>
            <w:tcW w:w="227" w:type="pct"/>
            <w:vMerge/>
            <w:tcBorders>
              <w:top w:val="single" w:sz="4" w:space="0" w:color="000000"/>
              <w:left w:val="single" w:sz="4" w:space="0" w:color="000000"/>
              <w:bottom w:val="single" w:sz="4" w:space="0" w:color="000000"/>
              <w:right w:val="single" w:sz="4" w:space="0" w:color="000000"/>
            </w:tcBorders>
            <w:vAlign w:val="center"/>
          </w:tcPr>
          <w:p w:rsidR="00B54F04" w:rsidRPr="00AC090D" w:rsidRDefault="00B54F04">
            <w:pPr>
              <w:widowControl/>
              <w:spacing w:line="360" w:lineRule="auto"/>
              <w:jc w:val="left"/>
              <w:rPr>
                <w:rFonts w:asciiTheme="majorEastAsia" w:eastAsiaTheme="majorEastAsia" w:hAnsiTheme="majorEastAsia" w:cs="宋体"/>
                <w:kern w:val="0"/>
                <w:szCs w:val="21"/>
              </w:rPr>
            </w:pPr>
          </w:p>
        </w:tc>
        <w:tc>
          <w:tcPr>
            <w:tcW w:w="449" w:type="pct"/>
            <w:vMerge/>
            <w:tcBorders>
              <w:top w:val="single" w:sz="4" w:space="0" w:color="000000"/>
              <w:left w:val="single" w:sz="4" w:space="0" w:color="000000"/>
              <w:bottom w:val="single" w:sz="4" w:space="0" w:color="000000"/>
              <w:right w:val="single" w:sz="4" w:space="0" w:color="000000"/>
            </w:tcBorders>
            <w:vAlign w:val="center"/>
          </w:tcPr>
          <w:p w:rsidR="00B54F04" w:rsidRPr="00AC090D" w:rsidRDefault="00B54F04">
            <w:pPr>
              <w:widowControl/>
              <w:spacing w:line="360" w:lineRule="auto"/>
              <w:jc w:val="left"/>
              <w:rPr>
                <w:rFonts w:asciiTheme="majorEastAsia" w:eastAsiaTheme="majorEastAsia" w:hAnsiTheme="majorEastAsia" w:cs="宋体"/>
                <w:kern w:val="0"/>
                <w:szCs w:val="21"/>
              </w:rPr>
            </w:pPr>
          </w:p>
        </w:tc>
        <w:tc>
          <w:tcPr>
            <w:tcW w:w="1063" w:type="pct"/>
            <w:vMerge/>
            <w:tcBorders>
              <w:top w:val="single" w:sz="4" w:space="0" w:color="000000"/>
              <w:left w:val="single" w:sz="4" w:space="0" w:color="000000"/>
              <w:bottom w:val="single" w:sz="4" w:space="0" w:color="000000"/>
              <w:right w:val="single" w:sz="4" w:space="0" w:color="000000"/>
            </w:tcBorders>
            <w:vAlign w:val="center"/>
          </w:tcPr>
          <w:p w:rsidR="00B54F04" w:rsidRPr="00AC090D" w:rsidRDefault="00B54F04">
            <w:pPr>
              <w:widowControl/>
              <w:spacing w:line="360" w:lineRule="auto"/>
              <w:jc w:val="left"/>
              <w:rPr>
                <w:rFonts w:asciiTheme="majorEastAsia" w:eastAsiaTheme="majorEastAsia" w:hAnsiTheme="majorEastAsia" w:cs="宋体"/>
                <w:kern w:val="0"/>
                <w:szCs w:val="21"/>
              </w:rPr>
            </w:pPr>
          </w:p>
        </w:tc>
        <w:tc>
          <w:tcPr>
            <w:tcW w:w="28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公厕内便槽冲洗不干净的，每处扣0.5分。</w:t>
            </w: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B54F04">
            <w:pPr>
              <w:widowControl/>
              <w:spacing w:line="360" w:lineRule="auto"/>
              <w:rPr>
                <w:rFonts w:asciiTheme="majorEastAsia" w:eastAsiaTheme="majorEastAsia" w:hAnsiTheme="majorEastAsia" w:cs="宋体"/>
                <w:kern w:val="0"/>
                <w:szCs w:val="21"/>
              </w:rPr>
            </w:pPr>
          </w:p>
        </w:tc>
      </w:tr>
      <w:tr w:rsidR="0001059A" w:rsidRPr="00AC090D" w:rsidTr="0001059A">
        <w:trPr>
          <w:trHeight w:val="660"/>
        </w:trPr>
        <w:tc>
          <w:tcPr>
            <w:tcW w:w="227" w:type="pct"/>
            <w:vMerge/>
            <w:tcBorders>
              <w:top w:val="single" w:sz="4" w:space="0" w:color="000000"/>
              <w:left w:val="single" w:sz="4" w:space="0" w:color="000000"/>
              <w:bottom w:val="single" w:sz="4" w:space="0" w:color="000000"/>
              <w:right w:val="single" w:sz="4" w:space="0" w:color="000000"/>
            </w:tcBorders>
            <w:vAlign w:val="center"/>
          </w:tcPr>
          <w:p w:rsidR="00B54F04" w:rsidRPr="00AC090D" w:rsidRDefault="00B54F04">
            <w:pPr>
              <w:widowControl/>
              <w:spacing w:line="360" w:lineRule="auto"/>
              <w:jc w:val="left"/>
              <w:rPr>
                <w:rFonts w:asciiTheme="majorEastAsia" w:eastAsiaTheme="majorEastAsia" w:hAnsiTheme="majorEastAsia" w:cs="宋体"/>
                <w:kern w:val="0"/>
                <w:szCs w:val="21"/>
              </w:rPr>
            </w:pPr>
          </w:p>
        </w:tc>
        <w:tc>
          <w:tcPr>
            <w:tcW w:w="449" w:type="pct"/>
            <w:vMerge/>
            <w:tcBorders>
              <w:top w:val="single" w:sz="4" w:space="0" w:color="000000"/>
              <w:left w:val="single" w:sz="4" w:space="0" w:color="000000"/>
              <w:bottom w:val="single" w:sz="4" w:space="0" w:color="000000"/>
              <w:right w:val="single" w:sz="4" w:space="0" w:color="000000"/>
            </w:tcBorders>
            <w:vAlign w:val="center"/>
          </w:tcPr>
          <w:p w:rsidR="00B54F04" w:rsidRPr="00AC090D" w:rsidRDefault="00B54F04">
            <w:pPr>
              <w:widowControl/>
              <w:spacing w:line="360" w:lineRule="auto"/>
              <w:jc w:val="left"/>
              <w:rPr>
                <w:rFonts w:asciiTheme="majorEastAsia" w:eastAsiaTheme="majorEastAsia" w:hAnsiTheme="majorEastAsia" w:cs="宋体"/>
                <w:kern w:val="0"/>
                <w:szCs w:val="21"/>
              </w:rPr>
            </w:pPr>
          </w:p>
        </w:tc>
        <w:tc>
          <w:tcPr>
            <w:tcW w:w="1063" w:type="pct"/>
            <w:vMerge/>
            <w:tcBorders>
              <w:top w:val="single" w:sz="4" w:space="0" w:color="000000"/>
              <w:left w:val="single" w:sz="4" w:space="0" w:color="000000"/>
              <w:bottom w:val="single" w:sz="4" w:space="0" w:color="000000"/>
              <w:right w:val="single" w:sz="4" w:space="0" w:color="000000"/>
            </w:tcBorders>
            <w:vAlign w:val="center"/>
          </w:tcPr>
          <w:p w:rsidR="00B54F04" w:rsidRPr="00AC090D" w:rsidRDefault="00B54F04">
            <w:pPr>
              <w:widowControl/>
              <w:spacing w:line="360" w:lineRule="auto"/>
              <w:jc w:val="left"/>
              <w:rPr>
                <w:rFonts w:asciiTheme="majorEastAsia" w:eastAsiaTheme="majorEastAsia" w:hAnsiTheme="majorEastAsia" w:cs="宋体"/>
                <w:kern w:val="0"/>
                <w:szCs w:val="21"/>
              </w:rPr>
            </w:pPr>
          </w:p>
        </w:tc>
        <w:tc>
          <w:tcPr>
            <w:tcW w:w="28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公厕洗手池有杂物、仪容镜有污迹、洗手台未及时清洗的，每处扣0.5分。</w:t>
            </w: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B54F04">
            <w:pPr>
              <w:widowControl/>
              <w:spacing w:line="360" w:lineRule="auto"/>
              <w:rPr>
                <w:rFonts w:asciiTheme="majorEastAsia" w:eastAsiaTheme="majorEastAsia" w:hAnsiTheme="majorEastAsia" w:cs="宋体"/>
                <w:kern w:val="0"/>
                <w:szCs w:val="21"/>
              </w:rPr>
            </w:pPr>
          </w:p>
        </w:tc>
      </w:tr>
      <w:tr w:rsidR="0001059A" w:rsidRPr="00AC090D" w:rsidTr="0001059A">
        <w:trPr>
          <w:trHeight w:val="660"/>
        </w:trPr>
        <w:tc>
          <w:tcPr>
            <w:tcW w:w="227" w:type="pct"/>
            <w:vMerge/>
            <w:tcBorders>
              <w:top w:val="single" w:sz="4" w:space="0" w:color="000000"/>
              <w:left w:val="single" w:sz="4" w:space="0" w:color="000000"/>
              <w:bottom w:val="single" w:sz="4" w:space="0" w:color="000000"/>
              <w:right w:val="single" w:sz="4" w:space="0" w:color="000000"/>
            </w:tcBorders>
            <w:vAlign w:val="center"/>
          </w:tcPr>
          <w:p w:rsidR="00B54F04" w:rsidRPr="00AC090D" w:rsidRDefault="00B54F04">
            <w:pPr>
              <w:widowControl/>
              <w:spacing w:line="360" w:lineRule="auto"/>
              <w:jc w:val="left"/>
              <w:rPr>
                <w:rFonts w:asciiTheme="majorEastAsia" w:eastAsiaTheme="majorEastAsia" w:hAnsiTheme="majorEastAsia" w:cs="宋体"/>
                <w:kern w:val="0"/>
                <w:szCs w:val="21"/>
              </w:rPr>
            </w:pPr>
          </w:p>
        </w:tc>
        <w:tc>
          <w:tcPr>
            <w:tcW w:w="449" w:type="pct"/>
            <w:vMerge/>
            <w:tcBorders>
              <w:top w:val="single" w:sz="4" w:space="0" w:color="000000"/>
              <w:left w:val="single" w:sz="4" w:space="0" w:color="000000"/>
              <w:bottom w:val="single" w:sz="4" w:space="0" w:color="000000"/>
              <w:right w:val="single" w:sz="4" w:space="0" w:color="000000"/>
            </w:tcBorders>
            <w:vAlign w:val="center"/>
          </w:tcPr>
          <w:p w:rsidR="00B54F04" w:rsidRPr="00AC090D" w:rsidRDefault="00B54F04">
            <w:pPr>
              <w:widowControl/>
              <w:spacing w:line="360" w:lineRule="auto"/>
              <w:jc w:val="left"/>
              <w:rPr>
                <w:rFonts w:asciiTheme="majorEastAsia" w:eastAsiaTheme="majorEastAsia" w:hAnsiTheme="majorEastAsia" w:cs="宋体"/>
                <w:kern w:val="0"/>
                <w:szCs w:val="21"/>
              </w:rPr>
            </w:pPr>
          </w:p>
        </w:tc>
        <w:tc>
          <w:tcPr>
            <w:tcW w:w="1063" w:type="pct"/>
            <w:vMerge/>
            <w:tcBorders>
              <w:top w:val="single" w:sz="4" w:space="0" w:color="000000"/>
              <w:left w:val="single" w:sz="4" w:space="0" w:color="000000"/>
              <w:bottom w:val="single" w:sz="4" w:space="0" w:color="000000"/>
              <w:right w:val="single" w:sz="4" w:space="0" w:color="000000"/>
            </w:tcBorders>
            <w:vAlign w:val="center"/>
          </w:tcPr>
          <w:p w:rsidR="00B54F04" w:rsidRPr="00AC090D" w:rsidRDefault="00B54F04">
            <w:pPr>
              <w:widowControl/>
              <w:spacing w:line="360" w:lineRule="auto"/>
              <w:jc w:val="left"/>
              <w:rPr>
                <w:rFonts w:asciiTheme="majorEastAsia" w:eastAsiaTheme="majorEastAsia" w:hAnsiTheme="majorEastAsia" w:cs="宋体"/>
                <w:kern w:val="0"/>
                <w:szCs w:val="21"/>
              </w:rPr>
            </w:pPr>
          </w:p>
        </w:tc>
        <w:tc>
          <w:tcPr>
            <w:tcW w:w="28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没有定期开展消杀灭工作的，每个扣2分。</w:t>
            </w: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B54F04">
            <w:pPr>
              <w:widowControl/>
              <w:spacing w:line="360" w:lineRule="auto"/>
              <w:rPr>
                <w:rFonts w:asciiTheme="majorEastAsia" w:eastAsiaTheme="majorEastAsia" w:hAnsiTheme="majorEastAsia" w:cs="宋体"/>
                <w:kern w:val="0"/>
                <w:szCs w:val="21"/>
              </w:rPr>
            </w:pPr>
          </w:p>
        </w:tc>
      </w:tr>
      <w:tr w:rsidR="0001059A" w:rsidRPr="00AC090D" w:rsidTr="0001059A">
        <w:trPr>
          <w:trHeight w:val="660"/>
        </w:trPr>
        <w:tc>
          <w:tcPr>
            <w:tcW w:w="227" w:type="pct"/>
            <w:vMerge/>
            <w:tcBorders>
              <w:top w:val="single" w:sz="4" w:space="0" w:color="000000"/>
              <w:left w:val="single" w:sz="4" w:space="0" w:color="000000"/>
              <w:bottom w:val="single" w:sz="4" w:space="0" w:color="000000"/>
              <w:right w:val="single" w:sz="4" w:space="0" w:color="000000"/>
            </w:tcBorders>
            <w:vAlign w:val="center"/>
          </w:tcPr>
          <w:p w:rsidR="00B54F04" w:rsidRPr="00AC090D" w:rsidRDefault="00B54F04">
            <w:pPr>
              <w:widowControl/>
              <w:spacing w:line="360" w:lineRule="auto"/>
              <w:jc w:val="left"/>
              <w:rPr>
                <w:rFonts w:asciiTheme="majorEastAsia" w:eastAsiaTheme="majorEastAsia" w:hAnsiTheme="majorEastAsia" w:cs="宋体"/>
                <w:kern w:val="0"/>
                <w:szCs w:val="21"/>
              </w:rPr>
            </w:pPr>
          </w:p>
        </w:tc>
        <w:tc>
          <w:tcPr>
            <w:tcW w:w="449" w:type="pct"/>
            <w:vMerge/>
            <w:tcBorders>
              <w:top w:val="single" w:sz="4" w:space="0" w:color="000000"/>
              <w:left w:val="single" w:sz="4" w:space="0" w:color="000000"/>
              <w:bottom w:val="single" w:sz="4" w:space="0" w:color="000000"/>
              <w:right w:val="single" w:sz="4" w:space="0" w:color="000000"/>
            </w:tcBorders>
            <w:vAlign w:val="center"/>
          </w:tcPr>
          <w:p w:rsidR="00B54F04" w:rsidRPr="00AC090D" w:rsidRDefault="00B54F04">
            <w:pPr>
              <w:widowControl/>
              <w:spacing w:line="360" w:lineRule="auto"/>
              <w:jc w:val="left"/>
              <w:rPr>
                <w:rFonts w:asciiTheme="majorEastAsia" w:eastAsiaTheme="majorEastAsia" w:hAnsiTheme="majorEastAsia" w:cs="宋体"/>
                <w:kern w:val="0"/>
                <w:szCs w:val="21"/>
              </w:rPr>
            </w:pPr>
          </w:p>
        </w:tc>
        <w:tc>
          <w:tcPr>
            <w:tcW w:w="1063" w:type="pct"/>
            <w:vMerge/>
            <w:tcBorders>
              <w:top w:val="single" w:sz="4" w:space="0" w:color="000000"/>
              <w:left w:val="single" w:sz="4" w:space="0" w:color="000000"/>
              <w:bottom w:val="single" w:sz="4" w:space="0" w:color="000000"/>
              <w:right w:val="single" w:sz="4" w:space="0" w:color="000000"/>
            </w:tcBorders>
            <w:vAlign w:val="center"/>
          </w:tcPr>
          <w:p w:rsidR="00B54F04" w:rsidRPr="00AC090D" w:rsidRDefault="00B54F04">
            <w:pPr>
              <w:widowControl/>
              <w:spacing w:line="360" w:lineRule="auto"/>
              <w:jc w:val="left"/>
              <w:rPr>
                <w:rFonts w:asciiTheme="majorEastAsia" w:eastAsiaTheme="majorEastAsia" w:hAnsiTheme="majorEastAsia" w:cs="宋体"/>
                <w:kern w:val="0"/>
                <w:szCs w:val="21"/>
              </w:rPr>
            </w:pPr>
          </w:p>
        </w:tc>
        <w:tc>
          <w:tcPr>
            <w:tcW w:w="28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不定期清理化粪池的扣2分。</w:t>
            </w: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B54F04">
            <w:pPr>
              <w:widowControl/>
              <w:spacing w:line="360" w:lineRule="auto"/>
              <w:rPr>
                <w:rFonts w:asciiTheme="majorEastAsia" w:eastAsiaTheme="majorEastAsia" w:hAnsiTheme="majorEastAsia" w:cs="宋体"/>
                <w:kern w:val="0"/>
                <w:szCs w:val="21"/>
              </w:rPr>
            </w:pPr>
          </w:p>
        </w:tc>
      </w:tr>
      <w:tr w:rsidR="0001059A" w:rsidRPr="00AC090D">
        <w:trPr>
          <w:trHeight w:val="660"/>
        </w:trPr>
        <w:tc>
          <w:tcPr>
            <w:tcW w:w="227" w:type="pct"/>
            <w:vMerge/>
            <w:tcBorders>
              <w:top w:val="single" w:sz="4" w:space="0" w:color="000000"/>
              <w:left w:val="single" w:sz="4" w:space="0" w:color="000000"/>
              <w:bottom w:val="single" w:sz="4" w:space="0" w:color="000000"/>
              <w:right w:val="single" w:sz="4" w:space="0" w:color="000000"/>
            </w:tcBorders>
            <w:vAlign w:val="center"/>
          </w:tcPr>
          <w:p w:rsidR="00B54F04" w:rsidRPr="00AC090D" w:rsidRDefault="00B54F04">
            <w:pPr>
              <w:widowControl/>
              <w:spacing w:line="360" w:lineRule="auto"/>
              <w:jc w:val="left"/>
              <w:rPr>
                <w:rFonts w:asciiTheme="majorEastAsia" w:eastAsiaTheme="majorEastAsia" w:hAnsiTheme="majorEastAsia" w:cs="宋体"/>
                <w:kern w:val="0"/>
                <w:szCs w:val="21"/>
              </w:rPr>
            </w:pPr>
          </w:p>
        </w:tc>
        <w:tc>
          <w:tcPr>
            <w:tcW w:w="449" w:type="pct"/>
            <w:vMerge/>
            <w:tcBorders>
              <w:top w:val="single" w:sz="4" w:space="0" w:color="000000"/>
              <w:left w:val="single" w:sz="4" w:space="0" w:color="000000"/>
              <w:bottom w:val="single" w:sz="4" w:space="0" w:color="000000"/>
              <w:right w:val="single" w:sz="4" w:space="0" w:color="000000"/>
            </w:tcBorders>
            <w:vAlign w:val="center"/>
          </w:tcPr>
          <w:p w:rsidR="00B54F04" w:rsidRPr="00AC090D" w:rsidRDefault="00B54F04">
            <w:pPr>
              <w:widowControl/>
              <w:spacing w:line="360" w:lineRule="auto"/>
              <w:jc w:val="left"/>
              <w:rPr>
                <w:rFonts w:asciiTheme="majorEastAsia" w:eastAsiaTheme="majorEastAsia" w:hAnsiTheme="majorEastAsia" w:cs="宋体"/>
                <w:kern w:val="0"/>
                <w:szCs w:val="21"/>
              </w:rPr>
            </w:pPr>
          </w:p>
        </w:tc>
        <w:tc>
          <w:tcPr>
            <w:tcW w:w="1063" w:type="pct"/>
            <w:vMerge/>
            <w:tcBorders>
              <w:top w:val="single" w:sz="4" w:space="0" w:color="000000"/>
              <w:left w:val="single" w:sz="4" w:space="0" w:color="000000"/>
              <w:bottom w:val="single" w:sz="4" w:space="0" w:color="000000"/>
              <w:right w:val="single" w:sz="4" w:space="0" w:color="000000"/>
            </w:tcBorders>
            <w:vAlign w:val="center"/>
          </w:tcPr>
          <w:p w:rsidR="00B54F04" w:rsidRPr="00AC090D" w:rsidRDefault="00B54F04">
            <w:pPr>
              <w:widowControl/>
              <w:spacing w:line="360" w:lineRule="auto"/>
              <w:jc w:val="left"/>
              <w:rPr>
                <w:rFonts w:asciiTheme="majorEastAsia" w:eastAsiaTheme="majorEastAsia" w:hAnsiTheme="majorEastAsia" w:cs="宋体"/>
                <w:kern w:val="0"/>
                <w:szCs w:val="21"/>
              </w:rPr>
            </w:pPr>
          </w:p>
        </w:tc>
        <w:tc>
          <w:tcPr>
            <w:tcW w:w="28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rPr>
                <w:rFonts w:asciiTheme="majorEastAsia" w:eastAsiaTheme="majorEastAsia" w:hAnsiTheme="majorEastAsia" w:cs="宋体"/>
                <w:kern w:val="0"/>
                <w:szCs w:val="21"/>
              </w:rPr>
            </w:pPr>
            <w:r w:rsidRPr="00AC090D">
              <w:rPr>
                <w:rFonts w:asciiTheme="majorEastAsia" w:eastAsiaTheme="majorEastAsia" w:hAnsiTheme="majorEastAsia" w:cs="Times New Roman"/>
                <w:szCs w:val="21"/>
              </w:rPr>
              <w:t>公厕配套的绿化管理</w:t>
            </w:r>
            <w:r w:rsidRPr="00AC090D">
              <w:rPr>
                <w:rFonts w:asciiTheme="majorEastAsia" w:eastAsiaTheme="majorEastAsia" w:hAnsiTheme="majorEastAsia" w:cs="Times New Roman" w:hint="eastAsia"/>
                <w:szCs w:val="21"/>
              </w:rPr>
              <w:t>不到位的，每处扣2分。</w:t>
            </w: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B54F04">
            <w:pPr>
              <w:widowControl/>
              <w:spacing w:line="360" w:lineRule="auto"/>
              <w:rPr>
                <w:rFonts w:asciiTheme="majorEastAsia" w:eastAsiaTheme="majorEastAsia" w:hAnsiTheme="majorEastAsia" w:cs="宋体"/>
                <w:kern w:val="0"/>
                <w:szCs w:val="21"/>
              </w:rPr>
            </w:pPr>
          </w:p>
        </w:tc>
      </w:tr>
      <w:tr w:rsidR="0001059A" w:rsidRPr="00AC090D" w:rsidTr="0001059A">
        <w:trPr>
          <w:trHeight w:val="660"/>
        </w:trPr>
        <w:tc>
          <w:tcPr>
            <w:tcW w:w="227" w:type="pct"/>
            <w:vMerge/>
            <w:tcBorders>
              <w:top w:val="single" w:sz="4" w:space="0" w:color="000000"/>
              <w:left w:val="single" w:sz="4" w:space="0" w:color="000000"/>
              <w:bottom w:val="single" w:sz="4" w:space="0" w:color="000000"/>
              <w:right w:val="single" w:sz="4" w:space="0" w:color="000000"/>
            </w:tcBorders>
            <w:vAlign w:val="center"/>
          </w:tcPr>
          <w:p w:rsidR="00B54F04" w:rsidRPr="00AC090D" w:rsidRDefault="00B54F04">
            <w:pPr>
              <w:widowControl/>
              <w:spacing w:line="360" w:lineRule="auto"/>
              <w:jc w:val="left"/>
              <w:rPr>
                <w:rFonts w:asciiTheme="majorEastAsia" w:eastAsiaTheme="majorEastAsia" w:hAnsiTheme="majorEastAsia" w:cs="宋体"/>
                <w:kern w:val="0"/>
                <w:szCs w:val="21"/>
              </w:rPr>
            </w:pPr>
          </w:p>
        </w:tc>
        <w:tc>
          <w:tcPr>
            <w:tcW w:w="449" w:type="pct"/>
            <w:vMerge/>
            <w:tcBorders>
              <w:top w:val="single" w:sz="4" w:space="0" w:color="000000"/>
              <w:left w:val="single" w:sz="4" w:space="0" w:color="000000"/>
              <w:bottom w:val="single" w:sz="4" w:space="0" w:color="000000"/>
              <w:right w:val="single" w:sz="4" w:space="0" w:color="000000"/>
            </w:tcBorders>
            <w:vAlign w:val="center"/>
          </w:tcPr>
          <w:p w:rsidR="00B54F04" w:rsidRPr="00AC090D" w:rsidRDefault="00B54F04">
            <w:pPr>
              <w:widowControl/>
              <w:spacing w:line="360" w:lineRule="auto"/>
              <w:jc w:val="left"/>
              <w:rPr>
                <w:rFonts w:asciiTheme="majorEastAsia" w:eastAsiaTheme="majorEastAsia" w:hAnsiTheme="majorEastAsia" w:cs="宋体"/>
                <w:kern w:val="0"/>
                <w:szCs w:val="21"/>
              </w:rPr>
            </w:pPr>
          </w:p>
        </w:tc>
        <w:tc>
          <w:tcPr>
            <w:tcW w:w="1063" w:type="pct"/>
            <w:vMerge/>
            <w:tcBorders>
              <w:top w:val="single" w:sz="4" w:space="0" w:color="000000"/>
              <w:left w:val="single" w:sz="4" w:space="0" w:color="000000"/>
              <w:bottom w:val="single" w:sz="4" w:space="0" w:color="000000"/>
              <w:right w:val="single" w:sz="4" w:space="0" w:color="000000"/>
            </w:tcBorders>
            <w:vAlign w:val="center"/>
          </w:tcPr>
          <w:p w:rsidR="00B54F04" w:rsidRPr="00AC090D" w:rsidRDefault="00B54F04">
            <w:pPr>
              <w:widowControl/>
              <w:spacing w:line="360" w:lineRule="auto"/>
              <w:jc w:val="left"/>
              <w:rPr>
                <w:rFonts w:asciiTheme="majorEastAsia" w:eastAsiaTheme="majorEastAsia" w:hAnsiTheme="majorEastAsia" w:cs="宋体"/>
                <w:kern w:val="0"/>
                <w:szCs w:val="21"/>
              </w:rPr>
            </w:pPr>
          </w:p>
        </w:tc>
        <w:tc>
          <w:tcPr>
            <w:tcW w:w="28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公厕外5米内有垃圾、粪便、污水的，每处扣0.5分。</w:t>
            </w: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B54F04">
            <w:pPr>
              <w:widowControl/>
              <w:spacing w:line="360" w:lineRule="auto"/>
              <w:rPr>
                <w:rFonts w:asciiTheme="majorEastAsia" w:eastAsiaTheme="majorEastAsia" w:hAnsiTheme="majorEastAsia" w:cs="宋体"/>
                <w:kern w:val="0"/>
                <w:szCs w:val="21"/>
              </w:rPr>
            </w:pPr>
          </w:p>
        </w:tc>
      </w:tr>
      <w:tr w:rsidR="0001059A" w:rsidRPr="00AC090D" w:rsidTr="0001059A">
        <w:trPr>
          <w:trHeight w:val="660"/>
        </w:trPr>
        <w:tc>
          <w:tcPr>
            <w:tcW w:w="22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3</w:t>
            </w:r>
          </w:p>
        </w:tc>
        <w:tc>
          <w:tcPr>
            <w:tcW w:w="44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设施设备要求</w:t>
            </w:r>
            <w:r w:rsidRPr="00AC090D">
              <w:rPr>
                <w:rFonts w:asciiTheme="majorEastAsia" w:eastAsiaTheme="majorEastAsia" w:hAnsiTheme="majorEastAsia" w:cs="宋体" w:hint="eastAsia"/>
                <w:kern w:val="0"/>
                <w:szCs w:val="21"/>
              </w:rPr>
              <w:br/>
              <w:t>（30分）</w:t>
            </w:r>
          </w:p>
        </w:tc>
        <w:tc>
          <w:tcPr>
            <w:tcW w:w="106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left"/>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标牌、标志齐全，“六小件”（厕纸、洗手液、仪容镜、垃圾篓、挂衣钩、风干机/擦手纸）配备齐全，且便器、灯具、洗手盆、挂物钩、冲水设备及内外墙、天花板完好无损。</w:t>
            </w:r>
            <w:r w:rsidRPr="00AC090D">
              <w:rPr>
                <w:rFonts w:asciiTheme="majorEastAsia" w:eastAsiaTheme="majorEastAsia" w:hAnsiTheme="majorEastAsia" w:cs="宋体" w:hint="eastAsia"/>
                <w:kern w:val="0"/>
                <w:szCs w:val="21"/>
              </w:rPr>
              <w:br/>
              <w:t>公共厕所应设置无障碍设施及无障碍专用厕位。公共厕所须做好“二</w:t>
            </w:r>
            <w:r w:rsidRPr="00AC090D">
              <w:rPr>
                <w:rFonts w:asciiTheme="majorEastAsia" w:eastAsiaTheme="majorEastAsia" w:hAnsiTheme="majorEastAsia" w:cs="宋体" w:hint="eastAsia"/>
                <w:kern w:val="0"/>
                <w:szCs w:val="21"/>
              </w:rPr>
              <w:lastRenderedPageBreak/>
              <w:t>通”，即水电通、排粪便通；“二完好”，即建筑物完好、设备完好。</w:t>
            </w:r>
          </w:p>
        </w:tc>
        <w:tc>
          <w:tcPr>
            <w:tcW w:w="28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lastRenderedPageBreak/>
              <w:t>公厕的标牌（导向牌、标志、铭牌、男女标识等）应设置合理，存在歪倒、缺损、设置不合理等现象，标牌、标志不齐全，厕位间无隔断板的，每处扣1分。</w:t>
            </w: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B54F04">
            <w:pPr>
              <w:widowControl/>
              <w:spacing w:line="360" w:lineRule="auto"/>
              <w:rPr>
                <w:rFonts w:asciiTheme="majorEastAsia" w:eastAsiaTheme="majorEastAsia" w:hAnsiTheme="majorEastAsia" w:cs="宋体"/>
                <w:kern w:val="0"/>
                <w:szCs w:val="21"/>
              </w:rPr>
            </w:pPr>
          </w:p>
        </w:tc>
      </w:tr>
      <w:tr w:rsidR="0001059A" w:rsidRPr="00AC090D" w:rsidTr="0001059A">
        <w:trPr>
          <w:trHeight w:val="660"/>
        </w:trPr>
        <w:tc>
          <w:tcPr>
            <w:tcW w:w="227" w:type="pct"/>
            <w:vMerge/>
            <w:tcBorders>
              <w:top w:val="single" w:sz="4" w:space="0" w:color="000000"/>
              <w:left w:val="single" w:sz="4" w:space="0" w:color="000000"/>
              <w:bottom w:val="single" w:sz="4" w:space="0" w:color="000000"/>
              <w:right w:val="single" w:sz="4" w:space="0" w:color="000000"/>
            </w:tcBorders>
            <w:vAlign w:val="center"/>
          </w:tcPr>
          <w:p w:rsidR="00B54F04" w:rsidRPr="00AC090D" w:rsidRDefault="00B54F04">
            <w:pPr>
              <w:widowControl/>
              <w:spacing w:line="360" w:lineRule="auto"/>
              <w:jc w:val="left"/>
              <w:rPr>
                <w:rFonts w:asciiTheme="majorEastAsia" w:eastAsiaTheme="majorEastAsia" w:hAnsiTheme="majorEastAsia" w:cs="宋体"/>
                <w:kern w:val="0"/>
                <w:szCs w:val="21"/>
              </w:rPr>
            </w:pPr>
          </w:p>
        </w:tc>
        <w:tc>
          <w:tcPr>
            <w:tcW w:w="449" w:type="pct"/>
            <w:vMerge/>
            <w:tcBorders>
              <w:top w:val="single" w:sz="4" w:space="0" w:color="000000"/>
              <w:left w:val="single" w:sz="4" w:space="0" w:color="000000"/>
              <w:bottom w:val="single" w:sz="4" w:space="0" w:color="000000"/>
              <w:right w:val="single" w:sz="4" w:space="0" w:color="000000"/>
            </w:tcBorders>
            <w:vAlign w:val="center"/>
          </w:tcPr>
          <w:p w:rsidR="00B54F04" w:rsidRPr="00AC090D" w:rsidRDefault="00B54F04">
            <w:pPr>
              <w:widowControl/>
              <w:spacing w:line="360" w:lineRule="auto"/>
              <w:jc w:val="left"/>
              <w:rPr>
                <w:rFonts w:asciiTheme="majorEastAsia" w:eastAsiaTheme="majorEastAsia" w:hAnsiTheme="majorEastAsia" w:cs="宋体"/>
                <w:kern w:val="0"/>
                <w:szCs w:val="21"/>
              </w:rPr>
            </w:pPr>
          </w:p>
        </w:tc>
        <w:tc>
          <w:tcPr>
            <w:tcW w:w="1063" w:type="pct"/>
            <w:vMerge/>
            <w:tcBorders>
              <w:top w:val="single" w:sz="4" w:space="0" w:color="000000"/>
              <w:left w:val="single" w:sz="4" w:space="0" w:color="000000"/>
              <w:bottom w:val="single" w:sz="4" w:space="0" w:color="000000"/>
              <w:right w:val="single" w:sz="4" w:space="0" w:color="000000"/>
            </w:tcBorders>
            <w:vAlign w:val="center"/>
          </w:tcPr>
          <w:p w:rsidR="00B54F04" w:rsidRPr="00AC090D" w:rsidRDefault="00B54F04">
            <w:pPr>
              <w:widowControl/>
              <w:spacing w:line="360" w:lineRule="auto"/>
              <w:jc w:val="left"/>
              <w:rPr>
                <w:rFonts w:asciiTheme="majorEastAsia" w:eastAsiaTheme="majorEastAsia" w:hAnsiTheme="majorEastAsia" w:cs="宋体"/>
                <w:kern w:val="0"/>
                <w:szCs w:val="21"/>
              </w:rPr>
            </w:pPr>
          </w:p>
        </w:tc>
        <w:tc>
          <w:tcPr>
            <w:tcW w:w="28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未配置厕纸/擦手纸，每处扣5分。</w:t>
            </w: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B54F04">
            <w:pPr>
              <w:widowControl/>
              <w:spacing w:line="360" w:lineRule="auto"/>
              <w:rPr>
                <w:rFonts w:asciiTheme="majorEastAsia" w:eastAsiaTheme="majorEastAsia" w:hAnsiTheme="majorEastAsia" w:cs="宋体"/>
                <w:kern w:val="0"/>
                <w:szCs w:val="21"/>
              </w:rPr>
            </w:pPr>
          </w:p>
        </w:tc>
      </w:tr>
      <w:tr w:rsidR="0001059A" w:rsidRPr="00AC090D" w:rsidTr="0001059A">
        <w:trPr>
          <w:trHeight w:val="660"/>
        </w:trPr>
        <w:tc>
          <w:tcPr>
            <w:tcW w:w="227" w:type="pct"/>
            <w:vMerge/>
            <w:tcBorders>
              <w:top w:val="single" w:sz="4" w:space="0" w:color="000000"/>
              <w:left w:val="single" w:sz="4" w:space="0" w:color="000000"/>
              <w:bottom w:val="single" w:sz="4" w:space="0" w:color="000000"/>
              <w:right w:val="single" w:sz="4" w:space="0" w:color="000000"/>
            </w:tcBorders>
            <w:vAlign w:val="center"/>
          </w:tcPr>
          <w:p w:rsidR="00B54F04" w:rsidRPr="00AC090D" w:rsidRDefault="00B54F04">
            <w:pPr>
              <w:widowControl/>
              <w:spacing w:line="360" w:lineRule="auto"/>
              <w:jc w:val="left"/>
              <w:rPr>
                <w:rFonts w:asciiTheme="majorEastAsia" w:eastAsiaTheme="majorEastAsia" w:hAnsiTheme="majorEastAsia" w:cs="宋体"/>
                <w:kern w:val="0"/>
                <w:szCs w:val="21"/>
              </w:rPr>
            </w:pPr>
          </w:p>
        </w:tc>
        <w:tc>
          <w:tcPr>
            <w:tcW w:w="449" w:type="pct"/>
            <w:vMerge/>
            <w:tcBorders>
              <w:top w:val="single" w:sz="4" w:space="0" w:color="000000"/>
              <w:left w:val="single" w:sz="4" w:space="0" w:color="000000"/>
              <w:bottom w:val="single" w:sz="4" w:space="0" w:color="000000"/>
              <w:right w:val="single" w:sz="4" w:space="0" w:color="000000"/>
            </w:tcBorders>
            <w:vAlign w:val="center"/>
          </w:tcPr>
          <w:p w:rsidR="00B54F04" w:rsidRPr="00AC090D" w:rsidRDefault="00B54F04">
            <w:pPr>
              <w:widowControl/>
              <w:spacing w:line="360" w:lineRule="auto"/>
              <w:jc w:val="left"/>
              <w:rPr>
                <w:rFonts w:asciiTheme="majorEastAsia" w:eastAsiaTheme="majorEastAsia" w:hAnsiTheme="majorEastAsia" w:cs="宋体"/>
                <w:kern w:val="0"/>
                <w:szCs w:val="21"/>
              </w:rPr>
            </w:pPr>
          </w:p>
        </w:tc>
        <w:tc>
          <w:tcPr>
            <w:tcW w:w="1063" w:type="pct"/>
            <w:vMerge/>
            <w:tcBorders>
              <w:top w:val="single" w:sz="4" w:space="0" w:color="000000"/>
              <w:left w:val="single" w:sz="4" w:space="0" w:color="000000"/>
              <w:bottom w:val="single" w:sz="4" w:space="0" w:color="000000"/>
              <w:right w:val="single" w:sz="4" w:space="0" w:color="000000"/>
            </w:tcBorders>
            <w:vAlign w:val="center"/>
          </w:tcPr>
          <w:p w:rsidR="00B54F04" w:rsidRPr="00AC090D" w:rsidRDefault="00B54F04">
            <w:pPr>
              <w:widowControl/>
              <w:spacing w:line="360" w:lineRule="auto"/>
              <w:jc w:val="left"/>
              <w:rPr>
                <w:rFonts w:asciiTheme="majorEastAsia" w:eastAsiaTheme="majorEastAsia" w:hAnsiTheme="majorEastAsia" w:cs="宋体"/>
                <w:kern w:val="0"/>
                <w:szCs w:val="21"/>
              </w:rPr>
            </w:pPr>
          </w:p>
        </w:tc>
        <w:tc>
          <w:tcPr>
            <w:tcW w:w="28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未配置洗手液、垃圾桶、仪容镜、挂衣钩、合格灭火器等的，每例扣1分。</w:t>
            </w: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B54F04">
            <w:pPr>
              <w:widowControl/>
              <w:spacing w:line="360" w:lineRule="auto"/>
              <w:rPr>
                <w:rFonts w:asciiTheme="majorEastAsia" w:eastAsiaTheme="majorEastAsia" w:hAnsiTheme="majorEastAsia" w:cs="宋体"/>
                <w:kern w:val="0"/>
                <w:szCs w:val="21"/>
              </w:rPr>
            </w:pPr>
          </w:p>
        </w:tc>
      </w:tr>
      <w:tr w:rsidR="0001059A" w:rsidRPr="00AC090D">
        <w:trPr>
          <w:trHeight w:val="660"/>
        </w:trPr>
        <w:tc>
          <w:tcPr>
            <w:tcW w:w="227" w:type="pct"/>
            <w:vMerge/>
            <w:tcBorders>
              <w:top w:val="single" w:sz="4" w:space="0" w:color="000000"/>
              <w:left w:val="single" w:sz="4" w:space="0" w:color="000000"/>
              <w:bottom w:val="single" w:sz="4" w:space="0" w:color="000000"/>
              <w:right w:val="single" w:sz="4" w:space="0" w:color="000000"/>
            </w:tcBorders>
            <w:vAlign w:val="center"/>
          </w:tcPr>
          <w:p w:rsidR="00B54F04" w:rsidRPr="00AC090D" w:rsidRDefault="00B54F04">
            <w:pPr>
              <w:widowControl/>
              <w:spacing w:line="360" w:lineRule="auto"/>
              <w:jc w:val="left"/>
              <w:rPr>
                <w:rFonts w:asciiTheme="majorEastAsia" w:eastAsiaTheme="majorEastAsia" w:hAnsiTheme="majorEastAsia" w:cs="宋体"/>
                <w:kern w:val="0"/>
                <w:szCs w:val="21"/>
              </w:rPr>
            </w:pPr>
          </w:p>
        </w:tc>
        <w:tc>
          <w:tcPr>
            <w:tcW w:w="449" w:type="pct"/>
            <w:vMerge/>
            <w:tcBorders>
              <w:top w:val="single" w:sz="4" w:space="0" w:color="000000"/>
              <w:left w:val="single" w:sz="4" w:space="0" w:color="000000"/>
              <w:bottom w:val="single" w:sz="4" w:space="0" w:color="000000"/>
              <w:right w:val="single" w:sz="4" w:space="0" w:color="000000"/>
            </w:tcBorders>
            <w:vAlign w:val="center"/>
          </w:tcPr>
          <w:p w:rsidR="00B54F04" w:rsidRPr="00AC090D" w:rsidRDefault="00B54F04">
            <w:pPr>
              <w:widowControl/>
              <w:spacing w:line="360" w:lineRule="auto"/>
              <w:jc w:val="left"/>
              <w:rPr>
                <w:rFonts w:asciiTheme="majorEastAsia" w:eastAsiaTheme="majorEastAsia" w:hAnsiTheme="majorEastAsia" w:cs="宋体"/>
                <w:kern w:val="0"/>
                <w:szCs w:val="21"/>
              </w:rPr>
            </w:pPr>
          </w:p>
        </w:tc>
        <w:tc>
          <w:tcPr>
            <w:tcW w:w="1063" w:type="pct"/>
            <w:vMerge/>
            <w:tcBorders>
              <w:top w:val="single" w:sz="4" w:space="0" w:color="000000"/>
              <w:left w:val="single" w:sz="4" w:space="0" w:color="000000"/>
              <w:bottom w:val="single" w:sz="4" w:space="0" w:color="000000"/>
              <w:right w:val="single" w:sz="4" w:space="0" w:color="000000"/>
            </w:tcBorders>
            <w:vAlign w:val="center"/>
          </w:tcPr>
          <w:p w:rsidR="00B54F04" w:rsidRPr="00AC090D" w:rsidRDefault="00B54F04">
            <w:pPr>
              <w:widowControl/>
              <w:spacing w:line="360" w:lineRule="auto"/>
              <w:jc w:val="left"/>
              <w:rPr>
                <w:rFonts w:asciiTheme="majorEastAsia" w:eastAsiaTheme="majorEastAsia" w:hAnsiTheme="majorEastAsia" w:cs="宋体"/>
                <w:kern w:val="0"/>
                <w:szCs w:val="21"/>
              </w:rPr>
            </w:pPr>
          </w:p>
        </w:tc>
        <w:tc>
          <w:tcPr>
            <w:tcW w:w="28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未配置发电机、高压冲洗设备等应急设施的，每例扣2分。</w:t>
            </w: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B54F04">
            <w:pPr>
              <w:widowControl/>
              <w:spacing w:line="360" w:lineRule="auto"/>
              <w:rPr>
                <w:rFonts w:asciiTheme="majorEastAsia" w:eastAsiaTheme="majorEastAsia" w:hAnsiTheme="majorEastAsia" w:cs="宋体"/>
                <w:kern w:val="0"/>
                <w:szCs w:val="21"/>
              </w:rPr>
            </w:pPr>
          </w:p>
        </w:tc>
      </w:tr>
      <w:tr w:rsidR="0001059A" w:rsidRPr="00AC090D" w:rsidTr="0001059A">
        <w:trPr>
          <w:trHeight w:val="660"/>
        </w:trPr>
        <w:tc>
          <w:tcPr>
            <w:tcW w:w="227" w:type="pct"/>
            <w:vMerge/>
            <w:tcBorders>
              <w:top w:val="single" w:sz="4" w:space="0" w:color="000000"/>
              <w:left w:val="single" w:sz="4" w:space="0" w:color="000000"/>
              <w:bottom w:val="single" w:sz="4" w:space="0" w:color="000000"/>
              <w:right w:val="single" w:sz="4" w:space="0" w:color="000000"/>
            </w:tcBorders>
            <w:vAlign w:val="center"/>
          </w:tcPr>
          <w:p w:rsidR="00B54F04" w:rsidRPr="00AC090D" w:rsidRDefault="00B54F04">
            <w:pPr>
              <w:widowControl/>
              <w:spacing w:line="360" w:lineRule="auto"/>
              <w:jc w:val="left"/>
              <w:rPr>
                <w:rFonts w:asciiTheme="majorEastAsia" w:eastAsiaTheme="majorEastAsia" w:hAnsiTheme="majorEastAsia" w:cs="宋体"/>
                <w:kern w:val="0"/>
                <w:szCs w:val="21"/>
              </w:rPr>
            </w:pPr>
          </w:p>
        </w:tc>
        <w:tc>
          <w:tcPr>
            <w:tcW w:w="449" w:type="pct"/>
            <w:vMerge/>
            <w:tcBorders>
              <w:top w:val="single" w:sz="4" w:space="0" w:color="000000"/>
              <w:left w:val="single" w:sz="4" w:space="0" w:color="000000"/>
              <w:bottom w:val="single" w:sz="4" w:space="0" w:color="000000"/>
              <w:right w:val="single" w:sz="4" w:space="0" w:color="000000"/>
            </w:tcBorders>
            <w:vAlign w:val="center"/>
          </w:tcPr>
          <w:p w:rsidR="00B54F04" w:rsidRPr="00AC090D" w:rsidRDefault="00B54F04">
            <w:pPr>
              <w:widowControl/>
              <w:spacing w:line="360" w:lineRule="auto"/>
              <w:jc w:val="left"/>
              <w:rPr>
                <w:rFonts w:asciiTheme="majorEastAsia" w:eastAsiaTheme="majorEastAsia" w:hAnsiTheme="majorEastAsia" w:cs="宋体"/>
                <w:kern w:val="0"/>
                <w:szCs w:val="21"/>
              </w:rPr>
            </w:pPr>
          </w:p>
        </w:tc>
        <w:tc>
          <w:tcPr>
            <w:tcW w:w="1063" w:type="pct"/>
            <w:vMerge/>
            <w:tcBorders>
              <w:top w:val="single" w:sz="4" w:space="0" w:color="000000"/>
              <w:left w:val="single" w:sz="4" w:space="0" w:color="000000"/>
              <w:bottom w:val="single" w:sz="4" w:space="0" w:color="000000"/>
              <w:right w:val="single" w:sz="4" w:space="0" w:color="000000"/>
            </w:tcBorders>
            <w:vAlign w:val="center"/>
          </w:tcPr>
          <w:p w:rsidR="00B54F04" w:rsidRPr="00AC090D" w:rsidRDefault="00B54F04">
            <w:pPr>
              <w:widowControl/>
              <w:spacing w:line="360" w:lineRule="auto"/>
              <w:jc w:val="left"/>
              <w:rPr>
                <w:rFonts w:asciiTheme="majorEastAsia" w:eastAsiaTheme="majorEastAsia" w:hAnsiTheme="majorEastAsia" w:cs="宋体"/>
                <w:kern w:val="0"/>
                <w:szCs w:val="21"/>
              </w:rPr>
            </w:pPr>
          </w:p>
        </w:tc>
        <w:tc>
          <w:tcPr>
            <w:tcW w:w="28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大便厕位无门的，每处扣2分。</w:t>
            </w: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B54F04">
            <w:pPr>
              <w:widowControl/>
              <w:spacing w:line="360" w:lineRule="auto"/>
              <w:rPr>
                <w:rFonts w:asciiTheme="majorEastAsia" w:eastAsiaTheme="majorEastAsia" w:hAnsiTheme="majorEastAsia" w:cs="宋体"/>
                <w:kern w:val="0"/>
                <w:szCs w:val="21"/>
              </w:rPr>
            </w:pPr>
          </w:p>
        </w:tc>
      </w:tr>
      <w:tr w:rsidR="0001059A" w:rsidRPr="00AC090D" w:rsidTr="0001059A">
        <w:trPr>
          <w:trHeight w:val="660"/>
        </w:trPr>
        <w:tc>
          <w:tcPr>
            <w:tcW w:w="227" w:type="pct"/>
            <w:vMerge/>
            <w:tcBorders>
              <w:top w:val="single" w:sz="4" w:space="0" w:color="000000"/>
              <w:left w:val="single" w:sz="4" w:space="0" w:color="000000"/>
              <w:bottom w:val="single" w:sz="4" w:space="0" w:color="000000"/>
              <w:right w:val="single" w:sz="4" w:space="0" w:color="000000"/>
            </w:tcBorders>
            <w:vAlign w:val="center"/>
          </w:tcPr>
          <w:p w:rsidR="00B54F04" w:rsidRPr="00AC090D" w:rsidRDefault="00B54F04">
            <w:pPr>
              <w:widowControl/>
              <w:spacing w:line="360" w:lineRule="auto"/>
              <w:jc w:val="left"/>
              <w:rPr>
                <w:rFonts w:asciiTheme="majorEastAsia" w:eastAsiaTheme="majorEastAsia" w:hAnsiTheme="majorEastAsia" w:cs="宋体"/>
                <w:kern w:val="0"/>
                <w:szCs w:val="21"/>
              </w:rPr>
            </w:pPr>
          </w:p>
        </w:tc>
        <w:tc>
          <w:tcPr>
            <w:tcW w:w="449" w:type="pct"/>
            <w:vMerge/>
            <w:tcBorders>
              <w:top w:val="single" w:sz="4" w:space="0" w:color="000000"/>
              <w:left w:val="single" w:sz="4" w:space="0" w:color="000000"/>
              <w:bottom w:val="single" w:sz="4" w:space="0" w:color="000000"/>
              <w:right w:val="single" w:sz="4" w:space="0" w:color="000000"/>
            </w:tcBorders>
            <w:vAlign w:val="center"/>
          </w:tcPr>
          <w:p w:rsidR="00B54F04" w:rsidRPr="00AC090D" w:rsidRDefault="00B54F04">
            <w:pPr>
              <w:widowControl/>
              <w:spacing w:line="360" w:lineRule="auto"/>
              <w:jc w:val="left"/>
              <w:rPr>
                <w:rFonts w:asciiTheme="majorEastAsia" w:eastAsiaTheme="majorEastAsia" w:hAnsiTheme="majorEastAsia" w:cs="宋体"/>
                <w:kern w:val="0"/>
                <w:szCs w:val="21"/>
              </w:rPr>
            </w:pPr>
          </w:p>
        </w:tc>
        <w:tc>
          <w:tcPr>
            <w:tcW w:w="1063" w:type="pct"/>
            <w:vMerge/>
            <w:tcBorders>
              <w:top w:val="single" w:sz="4" w:space="0" w:color="000000"/>
              <w:left w:val="single" w:sz="4" w:space="0" w:color="000000"/>
              <w:bottom w:val="single" w:sz="4" w:space="0" w:color="000000"/>
              <w:right w:val="single" w:sz="4" w:space="0" w:color="000000"/>
            </w:tcBorders>
            <w:vAlign w:val="center"/>
          </w:tcPr>
          <w:p w:rsidR="00B54F04" w:rsidRPr="00AC090D" w:rsidRDefault="00B54F04">
            <w:pPr>
              <w:widowControl/>
              <w:spacing w:line="360" w:lineRule="auto"/>
              <w:jc w:val="left"/>
              <w:rPr>
                <w:rFonts w:asciiTheme="majorEastAsia" w:eastAsiaTheme="majorEastAsia" w:hAnsiTheme="majorEastAsia" w:cs="宋体"/>
                <w:kern w:val="0"/>
                <w:szCs w:val="21"/>
              </w:rPr>
            </w:pPr>
          </w:p>
        </w:tc>
        <w:tc>
          <w:tcPr>
            <w:tcW w:w="28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墙壁、地面、隔断板、洗手台、门窗、便器、开关、手柄、灯具、门锁等设施破损未及时修复的，每处扣1分。</w:t>
            </w: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B54F04">
            <w:pPr>
              <w:widowControl/>
              <w:spacing w:line="360" w:lineRule="auto"/>
              <w:rPr>
                <w:rFonts w:asciiTheme="majorEastAsia" w:eastAsiaTheme="majorEastAsia" w:hAnsiTheme="majorEastAsia" w:cs="宋体"/>
                <w:kern w:val="0"/>
                <w:szCs w:val="21"/>
              </w:rPr>
            </w:pPr>
          </w:p>
        </w:tc>
      </w:tr>
      <w:tr w:rsidR="0001059A" w:rsidRPr="00AC090D" w:rsidTr="0001059A">
        <w:trPr>
          <w:trHeight w:val="660"/>
        </w:trPr>
        <w:tc>
          <w:tcPr>
            <w:tcW w:w="227" w:type="pct"/>
            <w:vMerge/>
            <w:tcBorders>
              <w:top w:val="single" w:sz="4" w:space="0" w:color="000000"/>
              <w:left w:val="single" w:sz="4" w:space="0" w:color="000000"/>
              <w:bottom w:val="single" w:sz="4" w:space="0" w:color="000000"/>
              <w:right w:val="single" w:sz="4" w:space="0" w:color="000000"/>
            </w:tcBorders>
            <w:vAlign w:val="center"/>
          </w:tcPr>
          <w:p w:rsidR="00B54F04" w:rsidRPr="00AC090D" w:rsidRDefault="00B54F04">
            <w:pPr>
              <w:widowControl/>
              <w:spacing w:line="360" w:lineRule="auto"/>
              <w:jc w:val="left"/>
              <w:rPr>
                <w:rFonts w:asciiTheme="majorEastAsia" w:eastAsiaTheme="majorEastAsia" w:hAnsiTheme="majorEastAsia" w:cs="宋体"/>
                <w:kern w:val="0"/>
                <w:szCs w:val="21"/>
              </w:rPr>
            </w:pPr>
          </w:p>
        </w:tc>
        <w:tc>
          <w:tcPr>
            <w:tcW w:w="449" w:type="pct"/>
            <w:vMerge/>
            <w:tcBorders>
              <w:top w:val="single" w:sz="4" w:space="0" w:color="000000"/>
              <w:left w:val="single" w:sz="4" w:space="0" w:color="000000"/>
              <w:bottom w:val="single" w:sz="4" w:space="0" w:color="000000"/>
              <w:right w:val="single" w:sz="4" w:space="0" w:color="000000"/>
            </w:tcBorders>
            <w:vAlign w:val="center"/>
          </w:tcPr>
          <w:p w:rsidR="00B54F04" w:rsidRPr="00AC090D" w:rsidRDefault="00B54F04">
            <w:pPr>
              <w:widowControl/>
              <w:spacing w:line="360" w:lineRule="auto"/>
              <w:jc w:val="left"/>
              <w:rPr>
                <w:rFonts w:asciiTheme="majorEastAsia" w:eastAsiaTheme="majorEastAsia" w:hAnsiTheme="majorEastAsia" w:cs="宋体"/>
                <w:kern w:val="0"/>
                <w:szCs w:val="21"/>
              </w:rPr>
            </w:pPr>
          </w:p>
        </w:tc>
        <w:tc>
          <w:tcPr>
            <w:tcW w:w="1063" w:type="pct"/>
            <w:vMerge/>
            <w:tcBorders>
              <w:top w:val="single" w:sz="4" w:space="0" w:color="000000"/>
              <w:left w:val="single" w:sz="4" w:space="0" w:color="000000"/>
              <w:bottom w:val="single" w:sz="4" w:space="0" w:color="000000"/>
              <w:right w:val="single" w:sz="4" w:space="0" w:color="000000"/>
            </w:tcBorders>
            <w:vAlign w:val="center"/>
          </w:tcPr>
          <w:p w:rsidR="00B54F04" w:rsidRPr="00AC090D" w:rsidRDefault="00B54F04">
            <w:pPr>
              <w:widowControl/>
              <w:spacing w:line="360" w:lineRule="auto"/>
              <w:jc w:val="left"/>
              <w:rPr>
                <w:rFonts w:asciiTheme="majorEastAsia" w:eastAsiaTheme="majorEastAsia" w:hAnsiTheme="majorEastAsia" w:cs="宋体"/>
                <w:kern w:val="0"/>
                <w:szCs w:val="21"/>
              </w:rPr>
            </w:pPr>
          </w:p>
        </w:tc>
        <w:tc>
          <w:tcPr>
            <w:tcW w:w="28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公厕中的无障碍设施中无障碍通道、残疾人专用标志、扶手、无障碍厕位功能完好，能正常使用，每发现1处扣1分。</w:t>
            </w: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B54F04">
            <w:pPr>
              <w:widowControl/>
              <w:spacing w:line="360" w:lineRule="auto"/>
              <w:rPr>
                <w:rFonts w:asciiTheme="majorEastAsia" w:eastAsiaTheme="majorEastAsia" w:hAnsiTheme="majorEastAsia" w:cs="宋体"/>
                <w:kern w:val="0"/>
                <w:szCs w:val="21"/>
              </w:rPr>
            </w:pPr>
          </w:p>
        </w:tc>
      </w:tr>
      <w:tr w:rsidR="0001059A" w:rsidRPr="00AC090D" w:rsidTr="0001059A">
        <w:trPr>
          <w:trHeight w:val="660"/>
        </w:trPr>
        <w:tc>
          <w:tcPr>
            <w:tcW w:w="227" w:type="pct"/>
            <w:vMerge/>
            <w:tcBorders>
              <w:top w:val="single" w:sz="4" w:space="0" w:color="000000"/>
              <w:left w:val="single" w:sz="4" w:space="0" w:color="000000"/>
              <w:bottom w:val="single" w:sz="4" w:space="0" w:color="000000"/>
              <w:right w:val="single" w:sz="4" w:space="0" w:color="000000"/>
            </w:tcBorders>
            <w:vAlign w:val="center"/>
          </w:tcPr>
          <w:p w:rsidR="00B54F04" w:rsidRPr="00AC090D" w:rsidRDefault="00B54F04">
            <w:pPr>
              <w:widowControl/>
              <w:spacing w:line="360" w:lineRule="auto"/>
              <w:jc w:val="left"/>
              <w:rPr>
                <w:rFonts w:asciiTheme="majorEastAsia" w:eastAsiaTheme="majorEastAsia" w:hAnsiTheme="majorEastAsia" w:cs="宋体"/>
                <w:kern w:val="0"/>
                <w:szCs w:val="21"/>
              </w:rPr>
            </w:pPr>
          </w:p>
        </w:tc>
        <w:tc>
          <w:tcPr>
            <w:tcW w:w="449" w:type="pct"/>
            <w:vMerge/>
            <w:tcBorders>
              <w:top w:val="single" w:sz="4" w:space="0" w:color="000000"/>
              <w:left w:val="single" w:sz="4" w:space="0" w:color="000000"/>
              <w:bottom w:val="single" w:sz="4" w:space="0" w:color="000000"/>
              <w:right w:val="single" w:sz="4" w:space="0" w:color="000000"/>
            </w:tcBorders>
            <w:vAlign w:val="center"/>
          </w:tcPr>
          <w:p w:rsidR="00B54F04" w:rsidRPr="00AC090D" w:rsidRDefault="00B54F04">
            <w:pPr>
              <w:widowControl/>
              <w:spacing w:line="360" w:lineRule="auto"/>
              <w:jc w:val="left"/>
              <w:rPr>
                <w:rFonts w:asciiTheme="majorEastAsia" w:eastAsiaTheme="majorEastAsia" w:hAnsiTheme="majorEastAsia" w:cs="宋体"/>
                <w:kern w:val="0"/>
                <w:szCs w:val="21"/>
              </w:rPr>
            </w:pPr>
          </w:p>
        </w:tc>
        <w:tc>
          <w:tcPr>
            <w:tcW w:w="1063" w:type="pct"/>
            <w:vMerge/>
            <w:tcBorders>
              <w:top w:val="single" w:sz="4" w:space="0" w:color="000000"/>
              <w:left w:val="single" w:sz="4" w:space="0" w:color="000000"/>
              <w:bottom w:val="single" w:sz="4" w:space="0" w:color="000000"/>
              <w:right w:val="single" w:sz="4" w:space="0" w:color="000000"/>
            </w:tcBorders>
            <w:vAlign w:val="center"/>
          </w:tcPr>
          <w:p w:rsidR="00B54F04" w:rsidRPr="00AC090D" w:rsidRDefault="00B54F04">
            <w:pPr>
              <w:widowControl/>
              <w:spacing w:line="360" w:lineRule="auto"/>
              <w:jc w:val="left"/>
              <w:rPr>
                <w:rFonts w:asciiTheme="majorEastAsia" w:eastAsiaTheme="majorEastAsia" w:hAnsiTheme="majorEastAsia" w:cs="宋体"/>
                <w:kern w:val="0"/>
                <w:szCs w:val="21"/>
              </w:rPr>
            </w:pPr>
          </w:p>
        </w:tc>
        <w:tc>
          <w:tcPr>
            <w:tcW w:w="28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供水、供电、排水、通风等设备不能正常使用的每处扣1分。</w:t>
            </w: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B54F04">
            <w:pPr>
              <w:widowControl/>
              <w:spacing w:line="360" w:lineRule="auto"/>
              <w:rPr>
                <w:rFonts w:asciiTheme="majorEastAsia" w:eastAsiaTheme="majorEastAsia" w:hAnsiTheme="majorEastAsia" w:cs="宋体"/>
                <w:kern w:val="0"/>
                <w:szCs w:val="21"/>
              </w:rPr>
            </w:pPr>
          </w:p>
        </w:tc>
      </w:tr>
      <w:tr w:rsidR="0001059A" w:rsidRPr="00AC090D" w:rsidTr="0001059A">
        <w:trPr>
          <w:trHeight w:val="660"/>
        </w:trPr>
        <w:tc>
          <w:tcPr>
            <w:tcW w:w="227" w:type="pct"/>
            <w:vMerge/>
            <w:tcBorders>
              <w:top w:val="single" w:sz="4" w:space="0" w:color="000000"/>
              <w:left w:val="single" w:sz="4" w:space="0" w:color="000000"/>
              <w:bottom w:val="single" w:sz="4" w:space="0" w:color="000000"/>
              <w:right w:val="single" w:sz="4" w:space="0" w:color="000000"/>
            </w:tcBorders>
            <w:vAlign w:val="center"/>
          </w:tcPr>
          <w:p w:rsidR="00B54F04" w:rsidRPr="00AC090D" w:rsidRDefault="00B54F04">
            <w:pPr>
              <w:widowControl/>
              <w:spacing w:line="360" w:lineRule="auto"/>
              <w:jc w:val="left"/>
              <w:rPr>
                <w:rFonts w:asciiTheme="majorEastAsia" w:eastAsiaTheme="majorEastAsia" w:hAnsiTheme="majorEastAsia" w:cs="宋体"/>
                <w:kern w:val="0"/>
                <w:szCs w:val="21"/>
              </w:rPr>
            </w:pPr>
          </w:p>
        </w:tc>
        <w:tc>
          <w:tcPr>
            <w:tcW w:w="449" w:type="pct"/>
            <w:vMerge/>
            <w:tcBorders>
              <w:top w:val="single" w:sz="4" w:space="0" w:color="000000"/>
              <w:left w:val="single" w:sz="4" w:space="0" w:color="000000"/>
              <w:bottom w:val="single" w:sz="4" w:space="0" w:color="000000"/>
              <w:right w:val="single" w:sz="4" w:space="0" w:color="000000"/>
            </w:tcBorders>
            <w:vAlign w:val="center"/>
          </w:tcPr>
          <w:p w:rsidR="00B54F04" w:rsidRPr="00AC090D" w:rsidRDefault="00B54F04">
            <w:pPr>
              <w:widowControl/>
              <w:spacing w:line="360" w:lineRule="auto"/>
              <w:jc w:val="left"/>
              <w:rPr>
                <w:rFonts w:asciiTheme="majorEastAsia" w:eastAsiaTheme="majorEastAsia" w:hAnsiTheme="majorEastAsia" w:cs="宋体"/>
                <w:kern w:val="0"/>
                <w:szCs w:val="21"/>
              </w:rPr>
            </w:pPr>
          </w:p>
        </w:tc>
        <w:tc>
          <w:tcPr>
            <w:tcW w:w="1063" w:type="pct"/>
            <w:vMerge/>
            <w:tcBorders>
              <w:top w:val="single" w:sz="4" w:space="0" w:color="000000"/>
              <w:left w:val="single" w:sz="4" w:space="0" w:color="000000"/>
              <w:bottom w:val="single" w:sz="4" w:space="0" w:color="000000"/>
              <w:right w:val="single" w:sz="4" w:space="0" w:color="000000"/>
            </w:tcBorders>
            <w:vAlign w:val="center"/>
          </w:tcPr>
          <w:p w:rsidR="00B54F04" w:rsidRPr="00AC090D" w:rsidRDefault="00B54F04">
            <w:pPr>
              <w:widowControl/>
              <w:spacing w:line="360" w:lineRule="auto"/>
              <w:jc w:val="left"/>
              <w:rPr>
                <w:rFonts w:asciiTheme="majorEastAsia" w:eastAsiaTheme="majorEastAsia" w:hAnsiTheme="majorEastAsia" w:cs="宋体"/>
                <w:kern w:val="0"/>
                <w:szCs w:val="21"/>
              </w:rPr>
            </w:pPr>
          </w:p>
        </w:tc>
        <w:tc>
          <w:tcPr>
            <w:tcW w:w="28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擅自改变公共厕所用途、废弃、拆除公共厕所的，除追究相关责任外，每座扣10分。</w:t>
            </w: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B54F04">
            <w:pPr>
              <w:widowControl/>
              <w:spacing w:line="360" w:lineRule="auto"/>
              <w:rPr>
                <w:rFonts w:asciiTheme="majorEastAsia" w:eastAsiaTheme="majorEastAsia" w:hAnsiTheme="majorEastAsia" w:cs="宋体"/>
                <w:kern w:val="0"/>
                <w:szCs w:val="21"/>
              </w:rPr>
            </w:pPr>
          </w:p>
        </w:tc>
      </w:tr>
      <w:tr w:rsidR="0001059A" w:rsidRPr="00AC090D" w:rsidTr="0001059A">
        <w:trPr>
          <w:trHeight w:val="660"/>
        </w:trPr>
        <w:tc>
          <w:tcPr>
            <w:tcW w:w="227" w:type="pct"/>
            <w:vMerge/>
            <w:tcBorders>
              <w:top w:val="single" w:sz="4" w:space="0" w:color="000000"/>
              <w:left w:val="single" w:sz="4" w:space="0" w:color="000000"/>
              <w:bottom w:val="single" w:sz="4" w:space="0" w:color="000000"/>
              <w:right w:val="single" w:sz="4" w:space="0" w:color="000000"/>
            </w:tcBorders>
            <w:vAlign w:val="center"/>
          </w:tcPr>
          <w:p w:rsidR="00B54F04" w:rsidRPr="00AC090D" w:rsidRDefault="00B54F04">
            <w:pPr>
              <w:widowControl/>
              <w:spacing w:line="360" w:lineRule="auto"/>
              <w:jc w:val="left"/>
              <w:rPr>
                <w:rFonts w:asciiTheme="majorEastAsia" w:eastAsiaTheme="majorEastAsia" w:hAnsiTheme="majorEastAsia" w:cs="宋体"/>
                <w:kern w:val="0"/>
                <w:szCs w:val="21"/>
              </w:rPr>
            </w:pPr>
          </w:p>
        </w:tc>
        <w:tc>
          <w:tcPr>
            <w:tcW w:w="449" w:type="pct"/>
            <w:vMerge/>
            <w:tcBorders>
              <w:top w:val="single" w:sz="4" w:space="0" w:color="000000"/>
              <w:left w:val="single" w:sz="4" w:space="0" w:color="000000"/>
              <w:bottom w:val="single" w:sz="4" w:space="0" w:color="000000"/>
              <w:right w:val="single" w:sz="4" w:space="0" w:color="000000"/>
            </w:tcBorders>
            <w:vAlign w:val="center"/>
          </w:tcPr>
          <w:p w:rsidR="00B54F04" w:rsidRPr="00AC090D" w:rsidRDefault="00B54F04">
            <w:pPr>
              <w:widowControl/>
              <w:spacing w:line="360" w:lineRule="auto"/>
              <w:jc w:val="left"/>
              <w:rPr>
                <w:rFonts w:asciiTheme="majorEastAsia" w:eastAsiaTheme="majorEastAsia" w:hAnsiTheme="majorEastAsia" w:cs="宋体"/>
                <w:kern w:val="0"/>
                <w:szCs w:val="21"/>
              </w:rPr>
            </w:pPr>
          </w:p>
        </w:tc>
        <w:tc>
          <w:tcPr>
            <w:tcW w:w="1063" w:type="pct"/>
            <w:vMerge/>
            <w:tcBorders>
              <w:top w:val="single" w:sz="4" w:space="0" w:color="000000"/>
              <w:left w:val="single" w:sz="4" w:space="0" w:color="000000"/>
              <w:bottom w:val="single" w:sz="4" w:space="0" w:color="000000"/>
              <w:right w:val="single" w:sz="4" w:space="0" w:color="000000"/>
            </w:tcBorders>
            <w:vAlign w:val="center"/>
          </w:tcPr>
          <w:p w:rsidR="00B54F04" w:rsidRPr="00AC090D" w:rsidRDefault="00B54F04">
            <w:pPr>
              <w:widowControl/>
              <w:spacing w:line="360" w:lineRule="auto"/>
              <w:jc w:val="left"/>
              <w:rPr>
                <w:rFonts w:asciiTheme="majorEastAsia" w:eastAsiaTheme="majorEastAsia" w:hAnsiTheme="majorEastAsia" w:cs="宋体"/>
                <w:kern w:val="0"/>
                <w:szCs w:val="21"/>
              </w:rPr>
            </w:pPr>
          </w:p>
        </w:tc>
        <w:tc>
          <w:tcPr>
            <w:tcW w:w="28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粪便不通的，每次扣0.5分。</w:t>
            </w: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B54F04">
            <w:pPr>
              <w:widowControl/>
              <w:spacing w:line="360" w:lineRule="auto"/>
              <w:rPr>
                <w:rFonts w:asciiTheme="majorEastAsia" w:eastAsiaTheme="majorEastAsia" w:hAnsiTheme="majorEastAsia" w:cs="宋体"/>
                <w:kern w:val="0"/>
                <w:szCs w:val="21"/>
              </w:rPr>
            </w:pPr>
          </w:p>
        </w:tc>
      </w:tr>
      <w:tr w:rsidR="0001059A" w:rsidRPr="00AC090D" w:rsidTr="0001059A">
        <w:trPr>
          <w:trHeight w:val="660"/>
        </w:trPr>
        <w:tc>
          <w:tcPr>
            <w:tcW w:w="227" w:type="pct"/>
            <w:vMerge/>
            <w:tcBorders>
              <w:top w:val="single" w:sz="4" w:space="0" w:color="000000"/>
              <w:left w:val="single" w:sz="4" w:space="0" w:color="000000"/>
              <w:bottom w:val="single" w:sz="4" w:space="0" w:color="000000"/>
              <w:right w:val="single" w:sz="4" w:space="0" w:color="000000"/>
            </w:tcBorders>
            <w:vAlign w:val="center"/>
          </w:tcPr>
          <w:p w:rsidR="00B54F04" w:rsidRPr="00AC090D" w:rsidRDefault="00B54F04">
            <w:pPr>
              <w:widowControl/>
              <w:spacing w:line="360" w:lineRule="auto"/>
              <w:jc w:val="left"/>
              <w:rPr>
                <w:rFonts w:asciiTheme="majorEastAsia" w:eastAsiaTheme="majorEastAsia" w:hAnsiTheme="majorEastAsia" w:cs="宋体"/>
                <w:kern w:val="0"/>
                <w:szCs w:val="21"/>
              </w:rPr>
            </w:pPr>
          </w:p>
        </w:tc>
        <w:tc>
          <w:tcPr>
            <w:tcW w:w="449" w:type="pct"/>
            <w:vMerge/>
            <w:tcBorders>
              <w:top w:val="single" w:sz="4" w:space="0" w:color="000000"/>
              <w:left w:val="single" w:sz="4" w:space="0" w:color="000000"/>
              <w:bottom w:val="single" w:sz="4" w:space="0" w:color="000000"/>
              <w:right w:val="single" w:sz="4" w:space="0" w:color="000000"/>
            </w:tcBorders>
            <w:vAlign w:val="center"/>
          </w:tcPr>
          <w:p w:rsidR="00B54F04" w:rsidRPr="00AC090D" w:rsidRDefault="00B54F04">
            <w:pPr>
              <w:widowControl/>
              <w:spacing w:line="360" w:lineRule="auto"/>
              <w:jc w:val="left"/>
              <w:rPr>
                <w:rFonts w:asciiTheme="majorEastAsia" w:eastAsiaTheme="majorEastAsia" w:hAnsiTheme="majorEastAsia" w:cs="宋体"/>
                <w:kern w:val="0"/>
                <w:szCs w:val="21"/>
              </w:rPr>
            </w:pPr>
          </w:p>
        </w:tc>
        <w:tc>
          <w:tcPr>
            <w:tcW w:w="1063" w:type="pct"/>
            <w:vMerge/>
            <w:tcBorders>
              <w:top w:val="single" w:sz="4" w:space="0" w:color="000000"/>
              <w:left w:val="single" w:sz="4" w:space="0" w:color="000000"/>
              <w:bottom w:val="single" w:sz="4" w:space="0" w:color="000000"/>
              <w:right w:val="single" w:sz="4" w:space="0" w:color="000000"/>
            </w:tcBorders>
            <w:vAlign w:val="center"/>
          </w:tcPr>
          <w:p w:rsidR="00B54F04" w:rsidRPr="00AC090D" w:rsidRDefault="00B54F04">
            <w:pPr>
              <w:widowControl/>
              <w:spacing w:line="360" w:lineRule="auto"/>
              <w:jc w:val="left"/>
              <w:rPr>
                <w:rFonts w:asciiTheme="majorEastAsia" w:eastAsiaTheme="majorEastAsia" w:hAnsiTheme="majorEastAsia" w:cs="宋体"/>
                <w:kern w:val="0"/>
                <w:szCs w:val="21"/>
              </w:rPr>
            </w:pPr>
          </w:p>
        </w:tc>
        <w:tc>
          <w:tcPr>
            <w:tcW w:w="28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建筑物漏水、破损的，每次扣1分。</w:t>
            </w: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B54F04">
            <w:pPr>
              <w:widowControl/>
              <w:spacing w:line="360" w:lineRule="auto"/>
              <w:rPr>
                <w:rFonts w:asciiTheme="majorEastAsia" w:eastAsiaTheme="majorEastAsia" w:hAnsiTheme="majorEastAsia" w:cs="宋体"/>
                <w:kern w:val="0"/>
                <w:szCs w:val="21"/>
              </w:rPr>
            </w:pPr>
          </w:p>
        </w:tc>
      </w:tr>
      <w:tr w:rsidR="0001059A" w:rsidRPr="00AC090D" w:rsidTr="0001059A">
        <w:trPr>
          <w:trHeight w:val="660"/>
        </w:trPr>
        <w:tc>
          <w:tcPr>
            <w:tcW w:w="22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4</w:t>
            </w:r>
          </w:p>
        </w:tc>
        <w:tc>
          <w:tcPr>
            <w:tcW w:w="44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其他要求</w:t>
            </w:r>
            <w:r w:rsidRPr="00AC090D">
              <w:rPr>
                <w:rFonts w:asciiTheme="majorEastAsia" w:eastAsiaTheme="majorEastAsia" w:hAnsiTheme="majorEastAsia" w:cs="宋体" w:hint="eastAsia"/>
                <w:kern w:val="0"/>
                <w:szCs w:val="21"/>
              </w:rPr>
              <w:br/>
              <w:t>（10分）</w:t>
            </w:r>
          </w:p>
        </w:tc>
        <w:tc>
          <w:tcPr>
            <w:tcW w:w="106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center"/>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日常巡查要做好，投诉处理需及时，工作制度、台账要完备。</w:t>
            </w:r>
          </w:p>
        </w:tc>
        <w:tc>
          <w:tcPr>
            <w:tcW w:w="28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未落实日常巡查工作或工作不到位的，一次扣10分。</w:t>
            </w: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B54F04">
            <w:pPr>
              <w:widowControl/>
              <w:spacing w:line="360" w:lineRule="auto"/>
              <w:rPr>
                <w:rFonts w:asciiTheme="majorEastAsia" w:eastAsiaTheme="majorEastAsia" w:hAnsiTheme="majorEastAsia" w:cs="宋体"/>
                <w:kern w:val="0"/>
                <w:szCs w:val="21"/>
              </w:rPr>
            </w:pPr>
          </w:p>
        </w:tc>
      </w:tr>
      <w:tr w:rsidR="0001059A" w:rsidRPr="00AC090D" w:rsidTr="0001059A">
        <w:trPr>
          <w:trHeight w:val="660"/>
        </w:trPr>
        <w:tc>
          <w:tcPr>
            <w:tcW w:w="227" w:type="pct"/>
            <w:vMerge/>
            <w:tcBorders>
              <w:top w:val="single" w:sz="4" w:space="0" w:color="000000"/>
              <w:left w:val="single" w:sz="4" w:space="0" w:color="000000"/>
              <w:bottom w:val="single" w:sz="4" w:space="0" w:color="000000"/>
              <w:right w:val="single" w:sz="4" w:space="0" w:color="000000"/>
            </w:tcBorders>
            <w:vAlign w:val="center"/>
          </w:tcPr>
          <w:p w:rsidR="00B54F04" w:rsidRPr="00AC090D" w:rsidRDefault="00B54F04">
            <w:pPr>
              <w:widowControl/>
              <w:spacing w:line="360" w:lineRule="auto"/>
              <w:jc w:val="left"/>
              <w:rPr>
                <w:rFonts w:asciiTheme="majorEastAsia" w:eastAsiaTheme="majorEastAsia" w:hAnsiTheme="majorEastAsia" w:cs="宋体"/>
                <w:kern w:val="0"/>
                <w:szCs w:val="21"/>
              </w:rPr>
            </w:pPr>
          </w:p>
        </w:tc>
        <w:tc>
          <w:tcPr>
            <w:tcW w:w="449" w:type="pct"/>
            <w:vMerge/>
            <w:tcBorders>
              <w:top w:val="single" w:sz="4" w:space="0" w:color="000000"/>
              <w:left w:val="single" w:sz="4" w:space="0" w:color="000000"/>
              <w:bottom w:val="single" w:sz="4" w:space="0" w:color="000000"/>
              <w:right w:val="single" w:sz="4" w:space="0" w:color="000000"/>
            </w:tcBorders>
            <w:vAlign w:val="center"/>
          </w:tcPr>
          <w:p w:rsidR="00B54F04" w:rsidRPr="00AC090D" w:rsidRDefault="00B54F04">
            <w:pPr>
              <w:widowControl/>
              <w:spacing w:line="360" w:lineRule="auto"/>
              <w:jc w:val="left"/>
              <w:rPr>
                <w:rFonts w:asciiTheme="majorEastAsia" w:eastAsiaTheme="majorEastAsia" w:hAnsiTheme="majorEastAsia" w:cs="宋体"/>
                <w:kern w:val="0"/>
                <w:szCs w:val="21"/>
              </w:rPr>
            </w:pPr>
          </w:p>
        </w:tc>
        <w:tc>
          <w:tcPr>
            <w:tcW w:w="1063" w:type="pct"/>
            <w:vMerge/>
            <w:tcBorders>
              <w:top w:val="single" w:sz="4" w:space="0" w:color="000000"/>
              <w:left w:val="single" w:sz="4" w:space="0" w:color="000000"/>
              <w:bottom w:val="single" w:sz="4" w:space="0" w:color="000000"/>
              <w:right w:val="single" w:sz="4" w:space="0" w:color="000000"/>
            </w:tcBorders>
            <w:vAlign w:val="center"/>
          </w:tcPr>
          <w:p w:rsidR="00B54F04" w:rsidRPr="00AC090D" w:rsidRDefault="00B54F04">
            <w:pPr>
              <w:widowControl/>
              <w:spacing w:line="360" w:lineRule="auto"/>
              <w:jc w:val="left"/>
              <w:rPr>
                <w:rFonts w:asciiTheme="majorEastAsia" w:eastAsiaTheme="majorEastAsia" w:hAnsiTheme="majorEastAsia" w:cs="宋体"/>
                <w:kern w:val="0"/>
                <w:szCs w:val="21"/>
              </w:rPr>
            </w:pPr>
          </w:p>
        </w:tc>
        <w:tc>
          <w:tcPr>
            <w:tcW w:w="28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未在规定时间内完成投诉处理的，每例扣5分。</w:t>
            </w: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B54F04">
            <w:pPr>
              <w:widowControl/>
              <w:spacing w:line="360" w:lineRule="auto"/>
              <w:rPr>
                <w:rFonts w:asciiTheme="majorEastAsia" w:eastAsiaTheme="majorEastAsia" w:hAnsiTheme="majorEastAsia" w:cs="宋体"/>
                <w:kern w:val="0"/>
                <w:szCs w:val="21"/>
              </w:rPr>
            </w:pPr>
          </w:p>
        </w:tc>
      </w:tr>
      <w:tr w:rsidR="0001059A" w:rsidRPr="00AC090D" w:rsidTr="0001059A">
        <w:trPr>
          <w:trHeight w:val="660"/>
        </w:trPr>
        <w:tc>
          <w:tcPr>
            <w:tcW w:w="227" w:type="pct"/>
            <w:vMerge/>
            <w:tcBorders>
              <w:top w:val="single" w:sz="4" w:space="0" w:color="000000"/>
              <w:left w:val="single" w:sz="4" w:space="0" w:color="000000"/>
              <w:bottom w:val="single" w:sz="4" w:space="0" w:color="000000"/>
              <w:right w:val="single" w:sz="4" w:space="0" w:color="000000"/>
            </w:tcBorders>
            <w:vAlign w:val="center"/>
          </w:tcPr>
          <w:p w:rsidR="00B54F04" w:rsidRPr="00AC090D" w:rsidRDefault="00B54F04">
            <w:pPr>
              <w:widowControl/>
              <w:spacing w:line="360" w:lineRule="auto"/>
              <w:jc w:val="left"/>
              <w:rPr>
                <w:rFonts w:asciiTheme="majorEastAsia" w:eastAsiaTheme="majorEastAsia" w:hAnsiTheme="majorEastAsia" w:cs="宋体"/>
                <w:kern w:val="0"/>
                <w:szCs w:val="21"/>
              </w:rPr>
            </w:pPr>
          </w:p>
        </w:tc>
        <w:tc>
          <w:tcPr>
            <w:tcW w:w="449" w:type="pct"/>
            <w:vMerge/>
            <w:tcBorders>
              <w:top w:val="single" w:sz="4" w:space="0" w:color="000000"/>
              <w:left w:val="single" w:sz="4" w:space="0" w:color="000000"/>
              <w:bottom w:val="single" w:sz="4" w:space="0" w:color="000000"/>
              <w:right w:val="single" w:sz="4" w:space="0" w:color="000000"/>
            </w:tcBorders>
            <w:vAlign w:val="center"/>
          </w:tcPr>
          <w:p w:rsidR="00B54F04" w:rsidRPr="00AC090D" w:rsidRDefault="00B54F04">
            <w:pPr>
              <w:widowControl/>
              <w:spacing w:line="360" w:lineRule="auto"/>
              <w:jc w:val="left"/>
              <w:rPr>
                <w:rFonts w:asciiTheme="majorEastAsia" w:eastAsiaTheme="majorEastAsia" w:hAnsiTheme="majorEastAsia" w:cs="宋体"/>
                <w:kern w:val="0"/>
                <w:szCs w:val="21"/>
              </w:rPr>
            </w:pPr>
          </w:p>
        </w:tc>
        <w:tc>
          <w:tcPr>
            <w:tcW w:w="1063" w:type="pct"/>
            <w:vMerge/>
            <w:tcBorders>
              <w:top w:val="single" w:sz="4" w:space="0" w:color="000000"/>
              <w:left w:val="single" w:sz="4" w:space="0" w:color="000000"/>
              <w:bottom w:val="single" w:sz="4" w:space="0" w:color="000000"/>
              <w:right w:val="single" w:sz="4" w:space="0" w:color="000000"/>
            </w:tcBorders>
            <w:vAlign w:val="center"/>
          </w:tcPr>
          <w:p w:rsidR="00B54F04" w:rsidRPr="00AC090D" w:rsidRDefault="00B54F04">
            <w:pPr>
              <w:widowControl/>
              <w:spacing w:line="360" w:lineRule="auto"/>
              <w:jc w:val="left"/>
              <w:rPr>
                <w:rFonts w:asciiTheme="majorEastAsia" w:eastAsiaTheme="majorEastAsia" w:hAnsiTheme="majorEastAsia" w:cs="宋体"/>
                <w:kern w:val="0"/>
                <w:szCs w:val="21"/>
              </w:rPr>
            </w:pPr>
          </w:p>
        </w:tc>
        <w:tc>
          <w:tcPr>
            <w:tcW w:w="28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设施破损未在规定时间内进行维护、修理、更换的，每例扣5分。</w:t>
            </w: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B54F04">
            <w:pPr>
              <w:widowControl/>
              <w:spacing w:line="360" w:lineRule="auto"/>
              <w:rPr>
                <w:rFonts w:asciiTheme="majorEastAsia" w:eastAsiaTheme="majorEastAsia" w:hAnsiTheme="majorEastAsia" w:cs="宋体"/>
                <w:kern w:val="0"/>
                <w:szCs w:val="21"/>
              </w:rPr>
            </w:pPr>
          </w:p>
        </w:tc>
      </w:tr>
      <w:tr w:rsidR="0001059A" w:rsidRPr="00AC090D">
        <w:trPr>
          <w:trHeight w:val="330"/>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B54F04" w:rsidRPr="00AC090D" w:rsidRDefault="00AC090D">
            <w:pPr>
              <w:widowControl/>
              <w:spacing w:line="360" w:lineRule="auto"/>
              <w:jc w:val="left"/>
              <w:rPr>
                <w:rFonts w:asciiTheme="majorEastAsia" w:eastAsiaTheme="majorEastAsia" w:hAnsiTheme="majorEastAsia" w:cs="宋体"/>
                <w:kern w:val="0"/>
                <w:szCs w:val="21"/>
              </w:rPr>
            </w:pPr>
            <w:r w:rsidRPr="00AC090D">
              <w:rPr>
                <w:rFonts w:asciiTheme="majorEastAsia" w:eastAsiaTheme="majorEastAsia" w:hAnsiTheme="majorEastAsia" w:cs="宋体" w:hint="eastAsia"/>
                <w:kern w:val="0"/>
                <w:szCs w:val="21"/>
              </w:rPr>
              <w:t>备注：使用该表则需每座公厕独立填写一表，汇总后取平均分计算月度考核得分。</w:t>
            </w:r>
          </w:p>
        </w:tc>
      </w:tr>
      <w:bookmarkEnd w:id="1"/>
    </w:tbl>
    <w:p w:rsidR="00B54F04" w:rsidRPr="00AC090D" w:rsidRDefault="00B54F04">
      <w:pPr>
        <w:spacing w:line="360" w:lineRule="auto"/>
        <w:rPr>
          <w:rFonts w:asciiTheme="majorEastAsia" w:eastAsiaTheme="majorEastAsia" w:hAnsiTheme="majorEastAsia"/>
          <w:szCs w:val="21"/>
        </w:rPr>
      </w:pPr>
    </w:p>
    <w:sectPr w:rsidR="00B54F04" w:rsidRPr="00AC090D">
      <w:pgSz w:w="11907" w:h="16839"/>
      <w:pgMar w:top="1440" w:right="1080" w:bottom="1440" w:left="1080" w:header="697" w:footer="601" w:gutter="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5AF3" w:rsidRDefault="00FE5AF3" w:rsidP="001005FE">
      <w:r>
        <w:separator/>
      </w:r>
    </w:p>
  </w:endnote>
  <w:endnote w:type="continuationSeparator" w:id="0">
    <w:p w:rsidR="00FE5AF3" w:rsidRDefault="00FE5AF3" w:rsidP="00100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5AF3" w:rsidRDefault="00FE5AF3" w:rsidP="001005FE">
      <w:r>
        <w:separator/>
      </w:r>
    </w:p>
  </w:footnote>
  <w:footnote w:type="continuationSeparator" w:id="0">
    <w:p w:rsidR="00FE5AF3" w:rsidRDefault="00FE5AF3" w:rsidP="001005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D8D3EE44"/>
    <w:multiLevelType w:val="singleLevel"/>
    <w:tmpl w:val="D8D3EE44"/>
    <w:lvl w:ilvl="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7"/>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djZjA0Mzg4YTdiMjk0NjYzYjEyNzlmMjI3ZmM1ZDcifQ=="/>
  </w:docVars>
  <w:rsids>
    <w:rsidRoot w:val="00E33B05"/>
    <w:rsid w:val="0001059A"/>
    <w:rsid w:val="000348F2"/>
    <w:rsid w:val="00046812"/>
    <w:rsid w:val="00094AF0"/>
    <w:rsid w:val="000D2436"/>
    <w:rsid w:val="000F63C5"/>
    <w:rsid w:val="001005FE"/>
    <w:rsid w:val="00106560"/>
    <w:rsid w:val="00174741"/>
    <w:rsid w:val="001A4419"/>
    <w:rsid w:val="00210666"/>
    <w:rsid w:val="00217582"/>
    <w:rsid w:val="00222846"/>
    <w:rsid w:val="0023397C"/>
    <w:rsid w:val="00237858"/>
    <w:rsid w:val="00241E58"/>
    <w:rsid w:val="002722DE"/>
    <w:rsid w:val="002D181A"/>
    <w:rsid w:val="00323F83"/>
    <w:rsid w:val="003316DB"/>
    <w:rsid w:val="00342994"/>
    <w:rsid w:val="00361062"/>
    <w:rsid w:val="003D3381"/>
    <w:rsid w:val="003E4B21"/>
    <w:rsid w:val="003F3E34"/>
    <w:rsid w:val="00416DD4"/>
    <w:rsid w:val="00427C9F"/>
    <w:rsid w:val="004A0A6A"/>
    <w:rsid w:val="005106BE"/>
    <w:rsid w:val="005516F1"/>
    <w:rsid w:val="00554B14"/>
    <w:rsid w:val="005B0B98"/>
    <w:rsid w:val="005C20F8"/>
    <w:rsid w:val="005E3EE2"/>
    <w:rsid w:val="006232AC"/>
    <w:rsid w:val="0063622F"/>
    <w:rsid w:val="00642E1A"/>
    <w:rsid w:val="00666B78"/>
    <w:rsid w:val="006C6297"/>
    <w:rsid w:val="007025E3"/>
    <w:rsid w:val="0071778F"/>
    <w:rsid w:val="00737F30"/>
    <w:rsid w:val="007B1FC8"/>
    <w:rsid w:val="007D6D9E"/>
    <w:rsid w:val="007F5856"/>
    <w:rsid w:val="008641C9"/>
    <w:rsid w:val="00864EDA"/>
    <w:rsid w:val="008C3089"/>
    <w:rsid w:val="008D2091"/>
    <w:rsid w:val="008D55E9"/>
    <w:rsid w:val="00937888"/>
    <w:rsid w:val="009553BA"/>
    <w:rsid w:val="009765A3"/>
    <w:rsid w:val="009861D0"/>
    <w:rsid w:val="009B1D64"/>
    <w:rsid w:val="009D554D"/>
    <w:rsid w:val="00A13979"/>
    <w:rsid w:val="00A67F20"/>
    <w:rsid w:val="00AA40A0"/>
    <w:rsid w:val="00AA5DEE"/>
    <w:rsid w:val="00AC0509"/>
    <w:rsid w:val="00AC090D"/>
    <w:rsid w:val="00B01C89"/>
    <w:rsid w:val="00B13357"/>
    <w:rsid w:val="00B1530E"/>
    <w:rsid w:val="00B54F04"/>
    <w:rsid w:val="00B75EB0"/>
    <w:rsid w:val="00BF7AFF"/>
    <w:rsid w:val="00C06316"/>
    <w:rsid w:val="00C10F2F"/>
    <w:rsid w:val="00C255C3"/>
    <w:rsid w:val="00C25856"/>
    <w:rsid w:val="00C56473"/>
    <w:rsid w:val="00C92326"/>
    <w:rsid w:val="00CA5157"/>
    <w:rsid w:val="00D009CC"/>
    <w:rsid w:val="00D45040"/>
    <w:rsid w:val="00DA75D1"/>
    <w:rsid w:val="00E12BA5"/>
    <w:rsid w:val="00E33B05"/>
    <w:rsid w:val="00E44375"/>
    <w:rsid w:val="00E47739"/>
    <w:rsid w:val="00EA292C"/>
    <w:rsid w:val="00EA37DE"/>
    <w:rsid w:val="00ED14F5"/>
    <w:rsid w:val="00EF3818"/>
    <w:rsid w:val="00F623D4"/>
    <w:rsid w:val="00FE5AF3"/>
    <w:rsid w:val="00FF3D36"/>
    <w:rsid w:val="02480340"/>
    <w:rsid w:val="02F14591"/>
    <w:rsid w:val="0AF820A4"/>
    <w:rsid w:val="0C2D3585"/>
    <w:rsid w:val="0E96509B"/>
    <w:rsid w:val="101E1C17"/>
    <w:rsid w:val="11D47FCF"/>
    <w:rsid w:val="181138E2"/>
    <w:rsid w:val="193B34E1"/>
    <w:rsid w:val="1BB035E9"/>
    <w:rsid w:val="1C2923F2"/>
    <w:rsid w:val="20D2055C"/>
    <w:rsid w:val="29CE021D"/>
    <w:rsid w:val="2DC65E75"/>
    <w:rsid w:val="36A2619D"/>
    <w:rsid w:val="3A352AC6"/>
    <w:rsid w:val="3C7E0539"/>
    <w:rsid w:val="3EAF6A87"/>
    <w:rsid w:val="482C66A8"/>
    <w:rsid w:val="490431DB"/>
    <w:rsid w:val="4F332A01"/>
    <w:rsid w:val="52DF2D24"/>
    <w:rsid w:val="52F1364B"/>
    <w:rsid w:val="56F86BAA"/>
    <w:rsid w:val="5B0C303B"/>
    <w:rsid w:val="63A815C1"/>
    <w:rsid w:val="6BDD4816"/>
    <w:rsid w:val="6C557A6F"/>
    <w:rsid w:val="6FB20932"/>
    <w:rsid w:val="7283674D"/>
    <w:rsid w:val="72AC491C"/>
    <w:rsid w:val="773607E2"/>
    <w:rsid w:val="77414247"/>
    <w:rsid w:val="7C2E6B5E"/>
    <w:rsid w:val="7D7A5AF0"/>
    <w:rsid w:val="7EEE7514"/>
    <w:rsid w:val="7F784B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6DA5F8C-02C1-4E06-8536-902A6B2D5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Body Text"/>
    <w:basedOn w:val="a"/>
    <w:next w:val="a"/>
    <w:link w:val="Char"/>
    <w:qFormat/>
    <w:pPr>
      <w:suppressAutoHyphens/>
      <w:spacing w:after="140" w:line="276" w:lineRule="auto"/>
    </w:pPr>
    <w:rPr>
      <w:rFonts w:ascii="Times New Roman" w:eastAsia="宋体" w:hAnsi="Times New Roman" w:cs="Times New Roman"/>
      <w:szCs w:val="24"/>
    </w:rPr>
  </w:style>
  <w:style w:type="paragraph" w:styleId="a5">
    <w:name w:val="Balloon Text"/>
    <w:basedOn w:val="a"/>
    <w:link w:val="Char0"/>
    <w:uiPriority w:val="99"/>
    <w:semiHidden/>
    <w:unhideWhenUsed/>
    <w:qFormat/>
    <w:rPr>
      <w:sz w:val="18"/>
      <w:szCs w:val="18"/>
    </w:rPr>
  </w:style>
  <w:style w:type="paragraph" w:styleId="a6">
    <w:name w:val="footer"/>
    <w:basedOn w:val="a"/>
    <w:link w:val="Char1"/>
    <w:uiPriority w:val="99"/>
    <w:unhideWhenUsed/>
    <w:qFormat/>
    <w:pPr>
      <w:tabs>
        <w:tab w:val="center" w:pos="4153"/>
        <w:tab w:val="right" w:pos="8306"/>
      </w:tabs>
      <w:snapToGrid w:val="0"/>
      <w:jc w:val="left"/>
    </w:pPr>
    <w:rPr>
      <w:sz w:val="18"/>
      <w:szCs w:val="18"/>
    </w:rPr>
  </w:style>
  <w:style w:type="paragraph" w:styleId="a7">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character" w:styleId="a8">
    <w:name w:val="annotation reference"/>
    <w:basedOn w:val="a0"/>
    <w:uiPriority w:val="99"/>
    <w:semiHidden/>
    <w:unhideWhenUsed/>
    <w:qFormat/>
    <w:rPr>
      <w:sz w:val="21"/>
      <w:szCs w:val="21"/>
    </w:rPr>
  </w:style>
  <w:style w:type="character" w:customStyle="1" w:styleId="Char0">
    <w:name w:val="批注框文本 Char"/>
    <w:basedOn w:val="a0"/>
    <w:link w:val="a5"/>
    <w:uiPriority w:val="99"/>
    <w:semiHidden/>
    <w:qFormat/>
    <w:rPr>
      <w:sz w:val="18"/>
      <w:szCs w:val="18"/>
    </w:rPr>
  </w:style>
  <w:style w:type="paragraph" w:customStyle="1" w:styleId="null3">
    <w:name w:val="null3"/>
    <w:hidden/>
    <w:qFormat/>
    <w:rPr>
      <w:rFonts w:hint="eastAsia"/>
      <w:lang w:eastAsia="zh-Hans"/>
    </w:rPr>
  </w:style>
  <w:style w:type="character" w:customStyle="1" w:styleId="font121">
    <w:name w:val="font121"/>
    <w:basedOn w:val="a0"/>
    <w:qFormat/>
    <w:rPr>
      <w:rFonts w:ascii="黑体" w:eastAsia="黑体" w:hAnsi="黑体" w:hint="eastAsia"/>
      <w:color w:val="000000"/>
      <w:sz w:val="32"/>
      <w:szCs w:val="32"/>
      <w:u w:val="none"/>
    </w:rPr>
  </w:style>
  <w:style w:type="character" w:customStyle="1" w:styleId="font81">
    <w:name w:val="font81"/>
    <w:basedOn w:val="a0"/>
    <w:qFormat/>
    <w:rPr>
      <w:rFonts w:ascii="仿宋_GB2312" w:eastAsia="仿宋_GB2312" w:hint="eastAsia"/>
      <w:color w:val="000000"/>
      <w:sz w:val="28"/>
      <w:szCs w:val="28"/>
      <w:u w:val="none"/>
    </w:rPr>
  </w:style>
  <w:style w:type="character" w:customStyle="1" w:styleId="font61">
    <w:name w:val="font61"/>
    <w:basedOn w:val="a0"/>
    <w:qFormat/>
    <w:rPr>
      <w:rFonts w:ascii="Times New Roman" w:hAnsi="Times New Roman" w:cs="Times New Roman" w:hint="default"/>
      <w:color w:val="000000"/>
      <w:sz w:val="28"/>
      <w:szCs w:val="28"/>
      <w:u w:val="none"/>
    </w:rPr>
  </w:style>
  <w:style w:type="character" w:customStyle="1" w:styleId="font131">
    <w:name w:val="font131"/>
    <w:basedOn w:val="a0"/>
    <w:rPr>
      <w:rFonts w:ascii="仿宋_GB2312" w:eastAsia="仿宋_GB2312" w:hint="eastAsia"/>
      <w:color w:val="000000"/>
      <w:sz w:val="28"/>
      <w:szCs w:val="28"/>
      <w:u w:val="none"/>
    </w:rPr>
  </w:style>
  <w:style w:type="character" w:customStyle="1" w:styleId="font14">
    <w:name w:val="font14"/>
    <w:basedOn w:val="a0"/>
    <w:qFormat/>
    <w:rPr>
      <w:rFonts w:ascii="Times New Roman" w:hAnsi="Times New Roman" w:cs="Times New Roman" w:hint="default"/>
      <w:color w:val="000000"/>
      <w:sz w:val="28"/>
      <w:szCs w:val="28"/>
      <w:u w:val="none"/>
    </w:rPr>
  </w:style>
  <w:style w:type="character" w:customStyle="1" w:styleId="font91">
    <w:name w:val="font91"/>
    <w:basedOn w:val="a0"/>
    <w:rPr>
      <w:rFonts w:ascii="宋体" w:eastAsia="宋体" w:hAnsi="宋体" w:hint="eastAsia"/>
      <w:color w:val="000000"/>
      <w:sz w:val="28"/>
      <w:szCs w:val="28"/>
      <w:u w:val="none"/>
    </w:rPr>
  </w:style>
  <w:style w:type="character" w:customStyle="1" w:styleId="font101">
    <w:name w:val="font101"/>
    <w:basedOn w:val="a0"/>
    <w:qFormat/>
    <w:rPr>
      <w:rFonts w:ascii="仿宋_GB2312" w:eastAsia="仿宋_GB2312" w:hint="eastAsia"/>
      <w:color w:val="000000"/>
      <w:sz w:val="28"/>
      <w:szCs w:val="28"/>
      <w:u w:val="none"/>
    </w:rPr>
  </w:style>
  <w:style w:type="character" w:customStyle="1" w:styleId="Char2">
    <w:name w:val="页眉 Char"/>
    <w:basedOn w:val="a0"/>
    <w:link w:val="a7"/>
    <w:uiPriority w:val="99"/>
    <w:qFormat/>
    <w:rPr>
      <w:kern w:val="2"/>
      <w:sz w:val="18"/>
      <w:szCs w:val="18"/>
    </w:rPr>
  </w:style>
  <w:style w:type="character" w:customStyle="1" w:styleId="Char1">
    <w:name w:val="页脚 Char"/>
    <w:basedOn w:val="a0"/>
    <w:link w:val="a6"/>
    <w:uiPriority w:val="99"/>
    <w:rPr>
      <w:kern w:val="2"/>
      <w:sz w:val="18"/>
      <w:szCs w:val="18"/>
    </w:rPr>
  </w:style>
  <w:style w:type="character" w:customStyle="1" w:styleId="Char">
    <w:name w:val="正文文本 Char"/>
    <w:basedOn w:val="a0"/>
    <w:link w:val="a4"/>
    <w:qFormat/>
    <w:rPr>
      <w:rFonts w:ascii="Times New Roman" w:eastAsia="宋体" w:hAnsi="Times New Roman" w:cs="Times New Roman"/>
      <w:kern w:val="2"/>
      <w:sz w:val="21"/>
      <w:szCs w:val="24"/>
    </w:rPr>
  </w:style>
  <w:style w:type="paragraph" w:customStyle="1" w:styleId="NewNewNewNewNewNewNewNewNewNew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New New New New New New New New New New"/>
    <w:qFormat/>
    <w:pPr>
      <w:widowControl w:val="0"/>
      <w:jc w:val="both"/>
    </w:pPr>
    <w:rPr>
      <w:rFonts w:ascii="Calibri" w:eastAsia="宋体" w:hAnsi="Calibri" w:cs="黑体"/>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19</Pages>
  <Words>2272</Words>
  <Characters>12953</Characters>
  <Application>Microsoft Office Word</Application>
  <DocSecurity>0</DocSecurity>
  <Lines>107</Lines>
  <Paragraphs>30</Paragraphs>
  <ScaleCrop>false</ScaleCrop>
  <Company>Microsoft</Company>
  <LinksUpToDate>false</LinksUpToDate>
  <CharactersWithSpaces>15195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ming</dc:creator>
  <cp:lastModifiedBy>ming</cp:lastModifiedBy>
  <cp:revision>79</cp:revision>
  <cp:lastPrinted>2025-08-12T00:48:00Z</cp:lastPrinted>
  <dcterms:created xsi:type="dcterms:W3CDTF">2025-08-07T06:54:00Z</dcterms:created>
  <dcterms:modified xsi:type="dcterms:W3CDTF">2025-09-25T09:16:00Z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52C782A5DBBB46819589036B2BEB4399_12</vt:lpwstr>
  </property>
</Properties>
</file>