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7E" w:rsidRDefault="0067497E">
      <w:pPr>
        <w:spacing w:line="360" w:lineRule="auto"/>
        <w:ind w:firstLine="560"/>
        <w:rPr>
          <w:rFonts w:ascii="宋体" w:hAnsi="宋体" w:cs="宋体"/>
          <w:sz w:val="28"/>
          <w:szCs w:val="28"/>
        </w:rPr>
      </w:pPr>
    </w:p>
    <w:p w:rsidR="0067497E" w:rsidRDefault="0067497E">
      <w:pPr>
        <w:spacing w:line="360" w:lineRule="auto"/>
        <w:ind w:firstLine="560"/>
        <w:rPr>
          <w:rFonts w:ascii="宋体" w:hAnsi="宋体" w:cs="宋体"/>
          <w:sz w:val="28"/>
          <w:szCs w:val="28"/>
        </w:rPr>
      </w:pPr>
    </w:p>
    <w:p w:rsidR="0067497E" w:rsidRDefault="0067497E">
      <w:pPr>
        <w:spacing w:line="360" w:lineRule="auto"/>
        <w:ind w:firstLine="560"/>
        <w:rPr>
          <w:rFonts w:ascii="宋体" w:hAnsi="宋体" w:cs="宋体"/>
          <w:sz w:val="28"/>
          <w:szCs w:val="28"/>
        </w:rPr>
      </w:pPr>
    </w:p>
    <w:p w:rsidR="0067497E" w:rsidRDefault="0067497E">
      <w:pPr>
        <w:spacing w:line="360" w:lineRule="auto"/>
        <w:ind w:firstLine="560"/>
        <w:jc w:val="left"/>
        <w:rPr>
          <w:rFonts w:ascii="宋体" w:hAnsi="宋体" w:cs="宋体"/>
          <w:sz w:val="28"/>
          <w:szCs w:val="28"/>
        </w:rPr>
      </w:pPr>
    </w:p>
    <w:p w:rsidR="0067497E" w:rsidRDefault="00684BF0">
      <w:pPr>
        <w:jc w:val="center"/>
        <w:rPr>
          <w:rFonts w:ascii="黑体" w:eastAsia="黑体"/>
          <w:sz w:val="32"/>
          <w:szCs w:val="28"/>
        </w:rPr>
      </w:pPr>
      <w:r>
        <w:rPr>
          <w:rFonts w:ascii="黑体" w:eastAsia="黑体" w:hint="eastAsia"/>
          <w:sz w:val="32"/>
          <w:szCs w:val="28"/>
          <w:u w:val="single"/>
        </w:rPr>
        <w:t>松湖迎宾里20F厨房装修项目</w:t>
      </w:r>
    </w:p>
    <w:p w:rsidR="0067497E" w:rsidRDefault="00684BF0">
      <w:pPr>
        <w:jc w:val="center"/>
        <w:rPr>
          <w:rFonts w:ascii="黑体" w:eastAsia="黑体"/>
          <w:sz w:val="32"/>
          <w:szCs w:val="28"/>
        </w:rPr>
      </w:pPr>
      <w:r>
        <w:rPr>
          <w:rFonts w:ascii="黑体" w:eastAsia="黑体" w:hint="eastAsia"/>
          <w:sz w:val="32"/>
          <w:szCs w:val="28"/>
        </w:rPr>
        <w:t>项目编号：</w:t>
      </w:r>
      <w:r>
        <w:rPr>
          <w:rFonts w:ascii="黑体" w:eastAsia="黑体"/>
          <w:sz w:val="32"/>
          <w:szCs w:val="28"/>
        </w:rPr>
        <w:t>GYBG-SH-01-01（2023）</w:t>
      </w:r>
    </w:p>
    <w:p w:rsidR="0067497E" w:rsidRDefault="0067497E">
      <w:pPr>
        <w:rPr>
          <w:sz w:val="28"/>
          <w:szCs w:val="28"/>
        </w:rPr>
      </w:pPr>
    </w:p>
    <w:p w:rsidR="0067497E" w:rsidRDefault="0067497E">
      <w:pPr>
        <w:rPr>
          <w:sz w:val="28"/>
          <w:szCs w:val="28"/>
        </w:rPr>
      </w:pPr>
    </w:p>
    <w:p w:rsidR="0067497E" w:rsidRDefault="00684BF0">
      <w:pPr>
        <w:jc w:val="center"/>
        <w:rPr>
          <w:rFonts w:ascii="黑体" w:eastAsia="黑体"/>
          <w:sz w:val="44"/>
          <w:szCs w:val="44"/>
        </w:rPr>
      </w:pPr>
      <w:r>
        <w:rPr>
          <w:rFonts w:ascii="黑体" w:eastAsia="黑体" w:hint="eastAsia"/>
          <w:sz w:val="44"/>
          <w:szCs w:val="44"/>
        </w:rPr>
        <w:t>竞争性谈判文件</w:t>
      </w:r>
    </w:p>
    <w:p w:rsidR="0067497E" w:rsidRDefault="0067497E">
      <w:pPr>
        <w:spacing w:line="400" w:lineRule="exact"/>
      </w:pPr>
    </w:p>
    <w:p w:rsidR="0067497E" w:rsidRDefault="0067497E">
      <w:pPr>
        <w:spacing w:line="400" w:lineRule="exact"/>
      </w:pPr>
    </w:p>
    <w:p w:rsidR="0067497E" w:rsidRDefault="0067497E">
      <w:pPr>
        <w:spacing w:line="400" w:lineRule="exact"/>
      </w:pPr>
    </w:p>
    <w:p w:rsidR="0067497E" w:rsidRDefault="0067497E">
      <w:pPr>
        <w:spacing w:line="400" w:lineRule="exact"/>
      </w:pPr>
    </w:p>
    <w:p w:rsidR="0067497E" w:rsidRDefault="0067497E">
      <w:pPr>
        <w:spacing w:line="400" w:lineRule="exact"/>
      </w:pPr>
    </w:p>
    <w:p w:rsidR="0067497E" w:rsidRDefault="0067497E">
      <w:pPr>
        <w:spacing w:line="400" w:lineRule="exact"/>
      </w:pPr>
    </w:p>
    <w:p w:rsidR="0067497E" w:rsidRDefault="0067497E">
      <w:pPr>
        <w:spacing w:line="400" w:lineRule="exact"/>
      </w:pPr>
    </w:p>
    <w:p w:rsidR="0067497E" w:rsidRDefault="0067497E">
      <w:pPr>
        <w:spacing w:line="400" w:lineRule="exact"/>
      </w:pPr>
    </w:p>
    <w:p w:rsidR="0067497E" w:rsidRDefault="0067497E">
      <w:pPr>
        <w:spacing w:line="400" w:lineRule="exact"/>
      </w:pPr>
    </w:p>
    <w:p w:rsidR="0067497E" w:rsidRDefault="00684BF0">
      <w:pPr>
        <w:jc w:val="center"/>
        <w:rPr>
          <w:rFonts w:ascii="黑体" w:eastAsia="黑体"/>
          <w:sz w:val="28"/>
          <w:szCs w:val="28"/>
        </w:rPr>
      </w:pPr>
      <w:r>
        <w:rPr>
          <w:rFonts w:ascii="黑体" w:eastAsia="黑体" w:hint="eastAsia"/>
          <w:sz w:val="28"/>
          <w:szCs w:val="28"/>
        </w:rPr>
        <w:t>采购人：</w:t>
      </w:r>
      <w:r>
        <w:rPr>
          <w:rFonts w:ascii="黑体" w:eastAsia="黑体" w:hint="eastAsia"/>
          <w:sz w:val="28"/>
          <w:szCs w:val="28"/>
          <w:u w:val="single"/>
        </w:rPr>
        <w:t>东莞松湖迎宾里酒店有限公司</w:t>
      </w:r>
      <w:r>
        <w:rPr>
          <w:rFonts w:ascii="黑体" w:eastAsia="黑体" w:hint="eastAsia"/>
          <w:sz w:val="28"/>
          <w:szCs w:val="28"/>
        </w:rPr>
        <w:t>（盖单位章）</w:t>
      </w:r>
    </w:p>
    <w:p w:rsidR="0067497E" w:rsidRDefault="00684BF0">
      <w:pPr>
        <w:jc w:val="center"/>
        <w:rPr>
          <w:rFonts w:ascii="黑体" w:eastAsia="黑体"/>
          <w:sz w:val="28"/>
          <w:szCs w:val="28"/>
        </w:rPr>
      </w:pPr>
      <w:r>
        <w:rPr>
          <w:rFonts w:ascii="黑体" w:eastAsia="黑体" w:hint="eastAsia"/>
          <w:sz w:val="28"/>
          <w:szCs w:val="28"/>
        </w:rPr>
        <w:t>采购代理机构：</w:t>
      </w:r>
      <w:r>
        <w:rPr>
          <w:rFonts w:ascii="黑体" w:eastAsia="黑体" w:hint="eastAsia"/>
          <w:sz w:val="28"/>
          <w:szCs w:val="28"/>
          <w:u w:val="single"/>
        </w:rPr>
        <w:t>广东正德招标有限公司</w:t>
      </w:r>
      <w:r>
        <w:rPr>
          <w:rFonts w:ascii="黑体" w:eastAsia="黑体" w:hint="eastAsia"/>
          <w:sz w:val="28"/>
          <w:szCs w:val="28"/>
        </w:rPr>
        <w:t>（盖单位章）</w:t>
      </w:r>
    </w:p>
    <w:p w:rsidR="0067497E" w:rsidRDefault="00684BF0">
      <w:pPr>
        <w:jc w:val="center"/>
        <w:rPr>
          <w:rFonts w:ascii="黑体" w:eastAsia="黑体"/>
          <w:sz w:val="28"/>
          <w:szCs w:val="28"/>
        </w:rPr>
      </w:pPr>
      <w:r>
        <w:rPr>
          <w:rFonts w:ascii="黑体" w:eastAsia="黑体"/>
          <w:sz w:val="28"/>
          <w:szCs w:val="28"/>
          <w:u w:val="single"/>
        </w:rPr>
        <w:t>2023</w:t>
      </w:r>
      <w:r>
        <w:rPr>
          <w:rFonts w:ascii="黑体" w:eastAsia="黑体" w:hint="eastAsia"/>
          <w:sz w:val="28"/>
          <w:szCs w:val="28"/>
        </w:rPr>
        <w:t>年</w:t>
      </w:r>
      <w:r>
        <w:rPr>
          <w:rFonts w:ascii="黑体" w:eastAsia="黑体"/>
          <w:sz w:val="28"/>
          <w:szCs w:val="28"/>
          <w:u w:val="single"/>
        </w:rPr>
        <w:t>12</w:t>
      </w:r>
      <w:r>
        <w:rPr>
          <w:rFonts w:ascii="黑体" w:eastAsia="黑体" w:hint="eastAsia"/>
          <w:sz w:val="28"/>
          <w:szCs w:val="28"/>
        </w:rPr>
        <w:t>月</w:t>
      </w:r>
    </w:p>
    <w:p w:rsidR="0067497E" w:rsidRDefault="00684BF0">
      <w:pPr>
        <w:jc w:val="center"/>
        <w:rPr>
          <w:rFonts w:ascii="黑体" w:eastAsia="黑体"/>
          <w:sz w:val="28"/>
          <w:szCs w:val="28"/>
        </w:rPr>
      </w:pPr>
      <w:r>
        <w:rPr>
          <w:rFonts w:eastAsia="华文隶书"/>
          <w:sz w:val="44"/>
          <w:szCs w:val="44"/>
        </w:rPr>
        <w:br w:type="page"/>
      </w:r>
      <w:r>
        <w:rPr>
          <w:rFonts w:ascii="黑体" w:eastAsia="黑体" w:hint="eastAsia"/>
          <w:sz w:val="28"/>
          <w:szCs w:val="28"/>
        </w:rPr>
        <w:lastRenderedPageBreak/>
        <w:t>目 录</w:t>
      </w:r>
    </w:p>
    <w:p w:rsidR="0067497E" w:rsidRDefault="00684BF0">
      <w:pPr>
        <w:pStyle w:val="10"/>
        <w:tabs>
          <w:tab w:val="right" w:leader="dot" w:pos="8306"/>
        </w:tabs>
      </w:pPr>
      <w:r>
        <w:rPr>
          <w:rFonts w:ascii="黑体" w:eastAsia="黑体"/>
          <w:sz w:val="28"/>
          <w:szCs w:val="28"/>
        </w:rPr>
        <w:fldChar w:fldCharType="begin"/>
      </w:r>
      <w:r>
        <w:rPr>
          <w:rFonts w:ascii="黑体" w:eastAsia="黑体"/>
          <w:sz w:val="28"/>
          <w:szCs w:val="28"/>
        </w:rPr>
        <w:instrText xml:space="preserve"> </w:instrText>
      </w:r>
      <w:r>
        <w:rPr>
          <w:rFonts w:ascii="黑体" w:eastAsia="黑体" w:hint="eastAsia"/>
          <w:sz w:val="28"/>
          <w:szCs w:val="28"/>
        </w:rPr>
        <w:instrText>TOC \o "1-3" \h \z \u</w:instrText>
      </w:r>
      <w:r>
        <w:rPr>
          <w:rFonts w:ascii="黑体" w:eastAsia="黑体"/>
          <w:sz w:val="28"/>
          <w:szCs w:val="28"/>
        </w:rPr>
        <w:instrText xml:space="preserve"> </w:instrText>
      </w:r>
      <w:r>
        <w:rPr>
          <w:rFonts w:ascii="黑体" w:eastAsia="黑体"/>
          <w:sz w:val="28"/>
          <w:szCs w:val="28"/>
        </w:rPr>
        <w:fldChar w:fldCharType="separate"/>
      </w:r>
      <w:hyperlink w:anchor="_Toc8202" w:history="1">
        <w:r>
          <w:rPr>
            <w:rFonts w:ascii="宋体" w:hAnsi="宋体" w:cs="宋体" w:hint="eastAsia"/>
            <w:kern w:val="0"/>
            <w:szCs w:val="28"/>
          </w:rPr>
          <w:t>第</w:t>
        </w:r>
        <w:r>
          <w:rPr>
            <w:rFonts w:ascii="宋体" w:hAnsi="宋体" w:cs="宋体"/>
            <w:kern w:val="0"/>
            <w:szCs w:val="28"/>
          </w:rPr>
          <w:t>一章  竞争性谈判公告</w:t>
        </w:r>
        <w:r>
          <w:tab/>
        </w:r>
        <w:r>
          <w:fldChar w:fldCharType="begin"/>
        </w:r>
        <w:r>
          <w:instrText xml:space="preserve"> PAGEREF _Toc8202 \h </w:instrText>
        </w:r>
        <w:r>
          <w:fldChar w:fldCharType="separate"/>
        </w:r>
        <w:r w:rsidR="00753CDE">
          <w:rPr>
            <w:noProof/>
          </w:rPr>
          <w:t>4</w:t>
        </w:r>
        <w:r>
          <w:fldChar w:fldCharType="end"/>
        </w:r>
      </w:hyperlink>
    </w:p>
    <w:p w:rsidR="0067497E" w:rsidRDefault="00753CDE">
      <w:pPr>
        <w:pStyle w:val="10"/>
        <w:tabs>
          <w:tab w:val="right" w:leader="dot" w:pos="8306"/>
        </w:tabs>
      </w:pPr>
      <w:hyperlink w:anchor="_Toc29650" w:history="1">
        <w:r w:rsidR="00684BF0">
          <w:rPr>
            <w:rFonts w:ascii="宋体" w:hAnsi="宋体" w:cs="宋体" w:hint="eastAsia"/>
            <w:kern w:val="0"/>
            <w:szCs w:val="28"/>
          </w:rPr>
          <w:t>第二章 竞争性谈判响应须知</w:t>
        </w:r>
        <w:r w:rsidR="00684BF0">
          <w:tab/>
        </w:r>
        <w:r w:rsidR="00684BF0">
          <w:fldChar w:fldCharType="begin"/>
        </w:r>
        <w:r w:rsidR="00684BF0">
          <w:instrText xml:space="preserve"> PAGEREF _Toc29650 \h </w:instrText>
        </w:r>
        <w:r w:rsidR="00684BF0">
          <w:fldChar w:fldCharType="separate"/>
        </w:r>
        <w:r>
          <w:rPr>
            <w:noProof/>
          </w:rPr>
          <w:t>7</w:t>
        </w:r>
        <w:r w:rsidR="00684BF0">
          <w:fldChar w:fldCharType="end"/>
        </w:r>
      </w:hyperlink>
    </w:p>
    <w:p w:rsidR="0067497E" w:rsidRDefault="00753CDE">
      <w:pPr>
        <w:pStyle w:val="10"/>
        <w:tabs>
          <w:tab w:val="right" w:leader="dot" w:pos="8306"/>
        </w:tabs>
      </w:pPr>
      <w:hyperlink w:anchor="_Toc5931" w:history="1">
        <w:r w:rsidR="00684BF0">
          <w:rPr>
            <w:rFonts w:hint="eastAsia"/>
            <w:szCs w:val="28"/>
          </w:rPr>
          <w:t>竞争性谈判响应须知前附表</w:t>
        </w:r>
        <w:r w:rsidR="00684BF0">
          <w:tab/>
        </w:r>
        <w:r w:rsidR="00684BF0">
          <w:fldChar w:fldCharType="begin"/>
        </w:r>
        <w:r w:rsidR="00684BF0">
          <w:instrText xml:space="preserve"> PAGEREF _Toc5931 \h </w:instrText>
        </w:r>
        <w:r w:rsidR="00684BF0">
          <w:fldChar w:fldCharType="separate"/>
        </w:r>
        <w:r>
          <w:rPr>
            <w:noProof/>
          </w:rPr>
          <w:t>7</w:t>
        </w:r>
        <w:r w:rsidR="00684BF0">
          <w:fldChar w:fldCharType="end"/>
        </w:r>
      </w:hyperlink>
    </w:p>
    <w:p w:rsidR="0067497E" w:rsidRDefault="00753CDE">
      <w:pPr>
        <w:pStyle w:val="20"/>
        <w:tabs>
          <w:tab w:val="right" w:leader="dot" w:pos="8306"/>
        </w:tabs>
      </w:pPr>
      <w:hyperlink w:anchor="_Toc15744" w:history="1">
        <w:r w:rsidR="00684BF0">
          <w:rPr>
            <w:rFonts w:ascii="黑体" w:hAnsi="黑体" w:hint="eastAsia"/>
          </w:rPr>
          <w:t xml:space="preserve">1. </w:t>
        </w:r>
        <w:r w:rsidR="00684BF0">
          <w:rPr>
            <w:rFonts w:ascii="黑体" w:hAnsi="黑体" w:hint="eastAsia"/>
          </w:rPr>
          <w:t>总则</w:t>
        </w:r>
        <w:r w:rsidR="00684BF0">
          <w:tab/>
        </w:r>
        <w:r w:rsidR="00684BF0">
          <w:fldChar w:fldCharType="begin"/>
        </w:r>
        <w:r w:rsidR="00684BF0">
          <w:instrText xml:space="preserve"> PAGEREF _Toc15744 \h </w:instrText>
        </w:r>
        <w:r w:rsidR="00684BF0">
          <w:fldChar w:fldCharType="separate"/>
        </w:r>
        <w:r>
          <w:rPr>
            <w:noProof/>
          </w:rPr>
          <w:t>11</w:t>
        </w:r>
        <w:r w:rsidR="00684BF0">
          <w:fldChar w:fldCharType="end"/>
        </w:r>
      </w:hyperlink>
    </w:p>
    <w:p w:rsidR="0067497E" w:rsidRDefault="00753CDE">
      <w:pPr>
        <w:pStyle w:val="20"/>
        <w:tabs>
          <w:tab w:val="right" w:leader="dot" w:pos="8306"/>
        </w:tabs>
      </w:pPr>
      <w:hyperlink w:anchor="_Toc5141" w:history="1">
        <w:r w:rsidR="00684BF0">
          <w:rPr>
            <w:rFonts w:ascii="黑体" w:hAnsi="黑体" w:hint="eastAsia"/>
          </w:rPr>
          <w:t xml:space="preserve">2. </w:t>
        </w:r>
        <w:r w:rsidR="00684BF0">
          <w:rPr>
            <w:rFonts w:ascii="黑体" w:hAnsi="黑体" w:hint="eastAsia"/>
          </w:rPr>
          <w:t>竞争性谈判文件</w:t>
        </w:r>
        <w:r w:rsidR="00684BF0">
          <w:tab/>
        </w:r>
        <w:r w:rsidR="00684BF0">
          <w:fldChar w:fldCharType="begin"/>
        </w:r>
        <w:r w:rsidR="00684BF0">
          <w:instrText xml:space="preserve"> PAGEREF _Toc5141 \h </w:instrText>
        </w:r>
        <w:r w:rsidR="00684BF0">
          <w:fldChar w:fldCharType="separate"/>
        </w:r>
        <w:r>
          <w:rPr>
            <w:noProof/>
          </w:rPr>
          <w:t>13</w:t>
        </w:r>
        <w:r w:rsidR="00684BF0">
          <w:fldChar w:fldCharType="end"/>
        </w:r>
      </w:hyperlink>
    </w:p>
    <w:p w:rsidR="0067497E" w:rsidRDefault="00753CDE">
      <w:pPr>
        <w:pStyle w:val="20"/>
        <w:tabs>
          <w:tab w:val="right" w:leader="dot" w:pos="8306"/>
        </w:tabs>
      </w:pPr>
      <w:hyperlink w:anchor="_Toc906" w:history="1">
        <w:r w:rsidR="00684BF0">
          <w:rPr>
            <w:rFonts w:ascii="黑体" w:hAnsi="黑体" w:hint="eastAsia"/>
          </w:rPr>
          <w:t xml:space="preserve">3. </w:t>
        </w:r>
        <w:r w:rsidR="00684BF0">
          <w:rPr>
            <w:rFonts w:ascii="黑体" w:hAnsi="黑体" w:hint="eastAsia"/>
          </w:rPr>
          <w:t>响应文件</w:t>
        </w:r>
        <w:r w:rsidR="00684BF0">
          <w:tab/>
        </w:r>
        <w:r w:rsidR="00684BF0">
          <w:fldChar w:fldCharType="begin"/>
        </w:r>
        <w:r w:rsidR="00684BF0">
          <w:instrText xml:space="preserve"> PAGEREF _Toc906 \h </w:instrText>
        </w:r>
        <w:r w:rsidR="00684BF0">
          <w:fldChar w:fldCharType="separate"/>
        </w:r>
        <w:r>
          <w:rPr>
            <w:noProof/>
          </w:rPr>
          <w:t>14</w:t>
        </w:r>
        <w:r w:rsidR="00684BF0">
          <w:fldChar w:fldCharType="end"/>
        </w:r>
      </w:hyperlink>
    </w:p>
    <w:p w:rsidR="0067497E" w:rsidRDefault="00753CDE">
      <w:pPr>
        <w:pStyle w:val="20"/>
        <w:tabs>
          <w:tab w:val="right" w:leader="dot" w:pos="8306"/>
        </w:tabs>
      </w:pPr>
      <w:hyperlink w:anchor="_Toc11193" w:history="1">
        <w:r w:rsidR="00684BF0">
          <w:rPr>
            <w:rFonts w:ascii="黑体" w:hAnsi="黑体" w:hint="eastAsia"/>
          </w:rPr>
          <w:t xml:space="preserve">4. </w:t>
        </w:r>
        <w:r w:rsidR="00684BF0">
          <w:rPr>
            <w:rFonts w:ascii="黑体" w:hAnsi="黑体" w:hint="eastAsia"/>
          </w:rPr>
          <w:t>竞争性谈判</w:t>
        </w:r>
        <w:r w:rsidR="00684BF0">
          <w:tab/>
        </w:r>
        <w:r w:rsidR="00684BF0">
          <w:fldChar w:fldCharType="begin"/>
        </w:r>
        <w:r w:rsidR="00684BF0">
          <w:instrText xml:space="preserve"> PAGEREF _Toc11193 \h </w:instrText>
        </w:r>
        <w:r w:rsidR="00684BF0">
          <w:fldChar w:fldCharType="separate"/>
        </w:r>
        <w:r>
          <w:rPr>
            <w:noProof/>
          </w:rPr>
          <w:t>16</w:t>
        </w:r>
        <w:r w:rsidR="00684BF0">
          <w:fldChar w:fldCharType="end"/>
        </w:r>
      </w:hyperlink>
    </w:p>
    <w:p w:rsidR="0067497E" w:rsidRDefault="00753CDE">
      <w:pPr>
        <w:pStyle w:val="20"/>
        <w:tabs>
          <w:tab w:val="right" w:leader="dot" w:pos="8306"/>
        </w:tabs>
      </w:pPr>
      <w:hyperlink w:anchor="_Toc7925" w:history="1">
        <w:r w:rsidR="00684BF0">
          <w:rPr>
            <w:rFonts w:hint="eastAsia"/>
          </w:rPr>
          <w:t xml:space="preserve">5. </w:t>
        </w:r>
        <w:r w:rsidR="00684BF0">
          <w:rPr>
            <w:rFonts w:hint="eastAsia"/>
          </w:rPr>
          <w:t>公开唱标</w:t>
        </w:r>
        <w:r w:rsidR="00684BF0">
          <w:tab/>
        </w:r>
        <w:r w:rsidR="00684BF0">
          <w:fldChar w:fldCharType="begin"/>
        </w:r>
        <w:r w:rsidR="00684BF0">
          <w:instrText xml:space="preserve"> PAGEREF _Toc7925 \h </w:instrText>
        </w:r>
        <w:r w:rsidR="00684BF0">
          <w:fldChar w:fldCharType="separate"/>
        </w:r>
        <w:r>
          <w:rPr>
            <w:noProof/>
          </w:rPr>
          <w:t>17</w:t>
        </w:r>
        <w:r w:rsidR="00684BF0">
          <w:fldChar w:fldCharType="end"/>
        </w:r>
      </w:hyperlink>
    </w:p>
    <w:p w:rsidR="0067497E" w:rsidRDefault="00753CDE">
      <w:pPr>
        <w:pStyle w:val="20"/>
        <w:tabs>
          <w:tab w:val="right" w:leader="dot" w:pos="8306"/>
        </w:tabs>
      </w:pPr>
      <w:hyperlink w:anchor="_Toc21401" w:history="1">
        <w:r w:rsidR="00684BF0">
          <w:rPr>
            <w:rFonts w:hint="eastAsia"/>
          </w:rPr>
          <w:t xml:space="preserve">6. </w:t>
        </w:r>
        <w:r w:rsidR="00684BF0">
          <w:rPr>
            <w:rFonts w:hint="eastAsia"/>
          </w:rPr>
          <w:t>评审</w:t>
        </w:r>
        <w:r w:rsidR="00684BF0">
          <w:tab/>
        </w:r>
        <w:r w:rsidR="00684BF0">
          <w:fldChar w:fldCharType="begin"/>
        </w:r>
        <w:r w:rsidR="00684BF0">
          <w:instrText xml:space="preserve"> PAGEREF _Toc21401 \h </w:instrText>
        </w:r>
        <w:r w:rsidR="00684BF0">
          <w:fldChar w:fldCharType="separate"/>
        </w:r>
        <w:r>
          <w:rPr>
            <w:noProof/>
          </w:rPr>
          <w:t>17</w:t>
        </w:r>
        <w:r w:rsidR="00684BF0">
          <w:fldChar w:fldCharType="end"/>
        </w:r>
      </w:hyperlink>
    </w:p>
    <w:p w:rsidR="0067497E" w:rsidRDefault="00753CDE">
      <w:pPr>
        <w:pStyle w:val="20"/>
        <w:tabs>
          <w:tab w:val="right" w:leader="dot" w:pos="8306"/>
        </w:tabs>
      </w:pPr>
      <w:hyperlink w:anchor="_Toc21914" w:history="1">
        <w:r w:rsidR="00684BF0">
          <w:rPr>
            <w:rFonts w:hint="eastAsia"/>
          </w:rPr>
          <w:t xml:space="preserve">7. </w:t>
        </w:r>
        <w:r w:rsidR="00684BF0">
          <w:rPr>
            <w:rFonts w:hint="eastAsia"/>
          </w:rPr>
          <w:t>成交</w:t>
        </w:r>
        <w:r w:rsidR="00684BF0">
          <w:tab/>
        </w:r>
        <w:r w:rsidR="00684BF0">
          <w:fldChar w:fldCharType="begin"/>
        </w:r>
        <w:r w:rsidR="00684BF0">
          <w:instrText xml:space="preserve"> PAGEREF _Toc21914 \h </w:instrText>
        </w:r>
        <w:r w:rsidR="00684BF0">
          <w:fldChar w:fldCharType="separate"/>
        </w:r>
        <w:r>
          <w:rPr>
            <w:noProof/>
          </w:rPr>
          <w:t>18</w:t>
        </w:r>
        <w:r w:rsidR="00684BF0">
          <w:fldChar w:fldCharType="end"/>
        </w:r>
      </w:hyperlink>
    </w:p>
    <w:p w:rsidR="0067497E" w:rsidRDefault="00753CDE">
      <w:pPr>
        <w:pStyle w:val="20"/>
        <w:tabs>
          <w:tab w:val="right" w:leader="dot" w:pos="8306"/>
        </w:tabs>
      </w:pPr>
      <w:hyperlink w:anchor="_Toc20220" w:history="1">
        <w:r w:rsidR="00684BF0">
          <w:rPr>
            <w:rFonts w:hint="eastAsia"/>
          </w:rPr>
          <w:t>8.</w:t>
        </w:r>
        <w:r w:rsidR="00684BF0">
          <w:rPr>
            <w:rFonts w:hint="eastAsia"/>
          </w:rPr>
          <w:t>合同签订</w:t>
        </w:r>
        <w:r w:rsidR="00684BF0">
          <w:tab/>
        </w:r>
        <w:r w:rsidR="00684BF0">
          <w:fldChar w:fldCharType="begin"/>
        </w:r>
        <w:r w:rsidR="00684BF0">
          <w:instrText xml:space="preserve"> PAGEREF _Toc20220 \h </w:instrText>
        </w:r>
        <w:r w:rsidR="00684BF0">
          <w:fldChar w:fldCharType="separate"/>
        </w:r>
        <w:r>
          <w:rPr>
            <w:noProof/>
          </w:rPr>
          <w:t>19</w:t>
        </w:r>
        <w:r w:rsidR="00684BF0">
          <w:fldChar w:fldCharType="end"/>
        </w:r>
      </w:hyperlink>
    </w:p>
    <w:p w:rsidR="0067497E" w:rsidRDefault="00753CDE">
      <w:pPr>
        <w:pStyle w:val="20"/>
        <w:tabs>
          <w:tab w:val="right" w:leader="dot" w:pos="8306"/>
        </w:tabs>
      </w:pPr>
      <w:hyperlink w:anchor="_Toc1814" w:history="1">
        <w:r w:rsidR="00684BF0">
          <w:rPr>
            <w:rFonts w:hint="eastAsia"/>
          </w:rPr>
          <w:t>9.</w:t>
        </w:r>
        <w:r w:rsidR="00684BF0">
          <w:rPr>
            <w:rFonts w:hint="eastAsia"/>
          </w:rPr>
          <w:t>采购代理服务费</w:t>
        </w:r>
        <w:r w:rsidR="00684BF0">
          <w:tab/>
        </w:r>
        <w:r w:rsidR="00684BF0">
          <w:fldChar w:fldCharType="begin"/>
        </w:r>
        <w:r w:rsidR="00684BF0">
          <w:instrText xml:space="preserve"> PAGEREF _Toc1814 \h </w:instrText>
        </w:r>
        <w:r w:rsidR="00684BF0">
          <w:fldChar w:fldCharType="separate"/>
        </w:r>
        <w:r>
          <w:rPr>
            <w:noProof/>
          </w:rPr>
          <w:t>20</w:t>
        </w:r>
        <w:r w:rsidR="00684BF0">
          <w:fldChar w:fldCharType="end"/>
        </w:r>
      </w:hyperlink>
    </w:p>
    <w:p w:rsidR="0067497E" w:rsidRDefault="00753CDE">
      <w:pPr>
        <w:pStyle w:val="20"/>
        <w:tabs>
          <w:tab w:val="right" w:leader="dot" w:pos="8306"/>
        </w:tabs>
      </w:pPr>
      <w:hyperlink w:anchor="_Toc19131" w:history="1">
        <w:r w:rsidR="00684BF0">
          <w:rPr>
            <w:rFonts w:hint="eastAsia"/>
          </w:rPr>
          <w:t xml:space="preserve">10. </w:t>
        </w:r>
        <w:r w:rsidR="00684BF0">
          <w:rPr>
            <w:rFonts w:hint="eastAsia"/>
          </w:rPr>
          <w:t>纪律和监督</w:t>
        </w:r>
        <w:r w:rsidR="00684BF0">
          <w:tab/>
        </w:r>
        <w:r w:rsidR="00684BF0">
          <w:fldChar w:fldCharType="begin"/>
        </w:r>
        <w:r w:rsidR="00684BF0">
          <w:instrText xml:space="preserve"> PAGEREF _Toc19131 \h </w:instrText>
        </w:r>
        <w:r w:rsidR="00684BF0">
          <w:fldChar w:fldCharType="separate"/>
        </w:r>
        <w:r>
          <w:rPr>
            <w:noProof/>
          </w:rPr>
          <w:t>20</w:t>
        </w:r>
        <w:r w:rsidR="00684BF0">
          <w:fldChar w:fldCharType="end"/>
        </w:r>
      </w:hyperlink>
    </w:p>
    <w:p w:rsidR="0067497E" w:rsidRDefault="00753CDE">
      <w:pPr>
        <w:pStyle w:val="20"/>
        <w:tabs>
          <w:tab w:val="right" w:leader="dot" w:pos="8306"/>
        </w:tabs>
      </w:pPr>
      <w:hyperlink w:anchor="_Toc29150" w:history="1">
        <w:r w:rsidR="00684BF0">
          <w:rPr>
            <w:rFonts w:hint="eastAsia"/>
          </w:rPr>
          <w:t xml:space="preserve">11. </w:t>
        </w:r>
        <w:r w:rsidR="00684BF0">
          <w:rPr>
            <w:rFonts w:hint="eastAsia"/>
          </w:rPr>
          <w:t>需要补充的其他内容</w:t>
        </w:r>
        <w:r w:rsidR="00684BF0">
          <w:tab/>
        </w:r>
        <w:r w:rsidR="00684BF0">
          <w:fldChar w:fldCharType="begin"/>
        </w:r>
        <w:r w:rsidR="00684BF0">
          <w:instrText xml:space="preserve"> PAGEREF _Toc29150 \h </w:instrText>
        </w:r>
        <w:r w:rsidR="00684BF0">
          <w:fldChar w:fldCharType="separate"/>
        </w:r>
        <w:r>
          <w:rPr>
            <w:noProof/>
          </w:rPr>
          <w:t>20</w:t>
        </w:r>
        <w:r w:rsidR="00684BF0">
          <w:fldChar w:fldCharType="end"/>
        </w:r>
      </w:hyperlink>
    </w:p>
    <w:p w:rsidR="0067497E" w:rsidRDefault="00753CDE">
      <w:pPr>
        <w:pStyle w:val="10"/>
        <w:tabs>
          <w:tab w:val="right" w:leader="dot" w:pos="8306"/>
        </w:tabs>
      </w:pPr>
      <w:hyperlink w:anchor="_Toc17519" w:history="1">
        <w:r w:rsidR="00684BF0">
          <w:rPr>
            <w:rFonts w:ascii="宋体" w:hAnsi="宋体" w:hint="eastAsia"/>
            <w:szCs w:val="28"/>
          </w:rPr>
          <w:t>第三章 评审办法</w:t>
        </w:r>
        <w:r w:rsidR="00684BF0">
          <w:tab/>
        </w:r>
        <w:r w:rsidR="00684BF0">
          <w:fldChar w:fldCharType="begin"/>
        </w:r>
        <w:r w:rsidR="00684BF0">
          <w:instrText xml:space="preserve"> PAGEREF _Toc17519 \h </w:instrText>
        </w:r>
        <w:r w:rsidR="00684BF0">
          <w:fldChar w:fldCharType="separate"/>
        </w:r>
        <w:r>
          <w:rPr>
            <w:noProof/>
          </w:rPr>
          <w:t>21</w:t>
        </w:r>
        <w:r w:rsidR="00684BF0">
          <w:fldChar w:fldCharType="end"/>
        </w:r>
      </w:hyperlink>
    </w:p>
    <w:p w:rsidR="0067497E" w:rsidRDefault="00753CDE">
      <w:pPr>
        <w:pStyle w:val="31"/>
        <w:tabs>
          <w:tab w:val="right" w:leader="dot" w:pos="8306"/>
        </w:tabs>
      </w:pPr>
      <w:hyperlink w:anchor="_Toc23100" w:history="1">
        <w:r w:rsidR="00684BF0">
          <w:rPr>
            <w:rFonts w:ascii="黑体" w:eastAsia="黑体" w:hAnsi="黑体" w:hint="eastAsia"/>
            <w:szCs w:val="28"/>
          </w:rPr>
          <w:t>一、评审办法前附表</w:t>
        </w:r>
        <w:r w:rsidR="00684BF0">
          <w:tab/>
        </w:r>
        <w:r w:rsidR="00684BF0">
          <w:fldChar w:fldCharType="begin"/>
        </w:r>
        <w:r w:rsidR="00684BF0">
          <w:instrText xml:space="preserve"> PAGEREF _Toc23100 \h </w:instrText>
        </w:r>
        <w:r w:rsidR="00684BF0">
          <w:fldChar w:fldCharType="separate"/>
        </w:r>
        <w:r>
          <w:rPr>
            <w:noProof/>
          </w:rPr>
          <w:t>21</w:t>
        </w:r>
        <w:r w:rsidR="00684BF0">
          <w:fldChar w:fldCharType="end"/>
        </w:r>
      </w:hyperlink>
    </w:p>
    <w:p w:rsidR="0067497E" w:rsidRDefault="00753CDE">
      <w:pPr>
        <w:pStyle w:val="31"/>
        <w:tabs>
          <w:tab w:val="right" w:leader="dot" w:pos="8306"/>
        </w:tabs>
      </w:pPr>
      <w:hyperlink w:anchor="_Toc5" w:history="1">
        <w:r w:rsidR="00684BF0">
          <w:rPr>
            <w:rFonts w:ascii="黑体" w:eastAsia="黑体" w:hAnsi="黑体" w:hint="eastAsia"/>
            <w:szCs w:val="28"/>
          </w:rPr>
          <w:t>1．评审方法</w:t>
        </w:r>
        <w:r w:rsidR="00684BF0">
          <w:tab/>
        </w:r>
        <w:r w:rsidR="00684BF0">
          <w:fldChar w:fldCharType="begin"/>
        </w:r>
        <w:r w:rsidR="00684BF0">
          <w:instrText xml:space="preserve"> PAGEREF _Toc5 \h </w:instrText>
        </w:r>
        <w:r w:rsidR="00684BF0">
          <w:fldChar w:fldCharType="separate"/>
        </w:r>
        <w:r>
          <w:rPr>
            <w:noProof/>
          </w:rPr>
          <w:t>21</w:t>
        </w:r>
        <w:r w:rsidR="00684BF0">
          <w:fldChar w:fldCharType="end"/>
        </w:r>
      </w:hyperlink>
    </w:p>
    <w:p w:rsidR="0067497E" w:rsidRDefault="00753CDE">
      <w:pPr>
        <w:pStyle w:val="31"/>
        <w:tabs>
          <w:tab w:val="right" w:leader="dot" w:pos="8306"/>
        </w:tabs>
      </w:pPr>
      <w:hyperlink w:anchor="_Toc27147" w:history="1">
        <w:r w:rsidR="00684BF0">
          <w:rPr>
            <w:rFonts w:ascii="黑体" w:eastAsia="黑体" w:hAnsi="黑体" w:hint="eastAsia"/>
            <w:szCs w:val="28"/>
          </w:rPr>
          <w:t>2．评审标准</w:t>
        </w:r>
        <w:r w:rsidR="00684BF0">
          <w:tab/>
        </w:r>
        <w:r w:rsidR="00684BF0">
          <w:fldChar w:fldCharType="begin"/>
        </w:r>
        <w:r w:rsidR="00684BF0">
          <w:instrText xml:space="preserve"> PAGEREF _Toc27147 \h </w:instrText>
        </w:r>
        <w:r w:rsidR="00684BF0">
          <w:fldChar w:fldCharType="separate"/>
        </w:r>
        <w:r>
          <w:rPr>
            <w:noProof/>
          </w:rPr>
          <w:t>21</w:t>
        </w:r>
        <w:r w:rsidR="00684BF0">
          <w:fldChar w:fldCharType="end"/>
        </w:r>
      </w:hyperlink>
    </w:p>
    <w:p w:rsidR="0067497E" w:rsidRDefault="00753CDE">
      <w:pPr>
        <w:pStyle w:val="31"/>
        <w:tabs>
          <w:tab w:val="right" w:leader="dot" w:pos="8306"/>
        </w:tabs>
      </w:pPr>
      <w:hyperlink w:anchor="_Toc9990" w:history="1">
        <w:r w:rsidR="00684BF0">
          <w:rPr>
            <w:rFonts w:ascii="黑体" w:eastAsia="黑体" w:hAnsi="黑体" w:hint="eastAsia"/>
            <w:szCs w:val="28"/>
          </w:rPr>
          <w:t>3．评审程序</w:t>
        </w:r>
        <w:r w:rsidR="00684BF0">
          <w:tab/>
        </w:r>
        <w:r w:rsidR="00684BF0">
          <w:fldChar w:fldCharType="begin"/>
        </w:r>
        <w:r w:rsidR="00684BF0">
          <w:instrText xml:space="preserve"> PAGEREF _Toc9990 \h </w:instrText>
        </w:r>
        <w:r w:rsidR="00684BF0">
          <w:fldChar w:fldCharType="separate"/>
        </w:r>
        <w:r>
          <w:rPr>
            <w:noProof/>
          </w:rPr>
          <w:t>22</w:t>
        </w:r>
        <w:r w:rsidR="00684BF0">
          <w:fldChar w:fldCharType="end"/>
        </w:r>
      </w:hyperlink>
    </w:p>
    <w:p w:rsidR="0067497E" w:rsidRDefault="00753CDE">
      <w:pPr>
        <w:pStyle w:val="10"/>
        <w:tabs>
          <w:tab w:val="right" w:leader="dot" w:pos="8306"/>
        </w:tabs>
      </w:pPr>
      <w:hyperlink w:anchor="_Toc5985" w:history="1">
        <w:r w:rsidR="00684BF0">
          <w:rPr>
            <w:rFonts w:ascii="宋体" w:hAnsi="宋体" w:hint="eastAsia"/>
            <w:szCs w:val="28"/>
          </w:rPr>
          <w:t>第四章 用户需求书/技术规范书</w:t>
        </w:r>
        <w:r w:rsidR="00684BF0">
          <w:tab/>
        </w:r>
        <w:r w:rsidR="00684BF0">
          <w:fldChar w:fldCharType="begin"/>
        </w:r>
        <w:r w:rsidR="00684BF0">
          <w:instrText xml:space="preserve"> PAGEREF _Toc5985 \h </w:instrText>
        </w:r>
        <w:r w:rsidR="00684BF0">
          <w:fldChar w:fldCharType="separate"/>
        </w:r>
        <w:r>
          <w:rPr>
            <w:noProof/>
          </w:rPr>
          <w:t>25</w:t>
        </w:r>
        <w:r w:rsidR="00684BF0">
          <w:fldChar w:fldCharType="end"/>
        </w:r>
      </w:hyperlink>
    </w:p>
    <w:p w:rsidR="0067497E" w:rsidRDefault="00753CDE">
      <w:pPr>
        <w:pStyle w:val="10"/>
        <w:tabs>
          <w:tab w:val="right" w:leader="dot" w:pos="8306"/>
        </w:tabs>
      </w:pPr>
      <w:hyperlink w:anchor="_Toc18199" w:history="1">
        <w:r w:rsidR="00684BF0">
          <w:rPr>
            <w:rFonts w:hint="eastAsia"/>
            <w:szCs w:val="28"/>
          </w:rPr>
          <w:t>第五章</w:t>
        </w:r>
        <w:r w:rsidR="00684BF0">
          <w:rPr>
            <w:rFonts w:hint="eastAsia"/>
            <w:szCs w:val="28"/>
          </w:rPr>
          <w:t xml:space="preserve"> </w:t>
        </w:r>
        <w:r w:rsidR="00684BF0">
          <w:rPr>
            <w:rFonts w:hint="eastAsia"/>
            <w:szCs w:val="28"/>
          </w:rPr>
          <w:t>合同条款格式</w:t>
        </w:r>
        <w:r w:rsidR="00684BF0">
          <w:tab/>
        </w:r>
        <w:r w:rsidR="00684BF0">
          <w:fldChar w:fldCharType="begin"/>
        </w:r>
        <w:r w:rsidR="00684BF0">
          <w:instrText xml:space="preserve"> PAGEREF _Toc18199 \h </w:instrText>
        </w:r>
        <w:r w:rsidR="00684BF0">
          <w:fldChar w:fldCharType="separate"/>
        </w:r>
        <w:r>
          <w:rPr>
            <w:noProof/>
          </w:rPr>
          <w:t>30</w:t>
        </w:r>
        <w:r w:rsidR="00684BF0">
          <w:fldChar w:fldCharType="end"/>
        </w:r>
      </w:hyperlink>
    </w:p>
    <w:p w:rsidR="0067497E" w:rsidRDefault="00753CDE">
      <w:pPr>
        <w:pStyle w:val="10"/>
        <w:tabs>
          <w:tab w:val="right" w:leader="dot" w:pos="8306"/>
        </w:tabs>
      </w:pPr>
      <w:hyperlink w:anchor="_Toc4498" w:history="1">
        <w:r w:rsidR="00684BF0">
          <w:rPr>
            <w:rFonts w:ascii="宋体" w:hAnsi="宋体" w:hint="eastAsia"/>
            <w:szCs w:val="28"/>
          </w:rPr>
          <w:t>第六章 响应文件格式</w:t>
        </w:r>
        <w:r w:rsidR="00684BF0">
          <w:tab/>
        </w:r>
        <w:r w:rsidR="00684BF0">
          <w:fldChar w:fldCharType="begin"/>
        </w:r>
        <w:r w:rsidR="00684BF0">
          <w:instrText xml:space="preserve"> PAGEREF _Toc4498 \h </w:instrText>
        </w:r>
        <w:r w:rsidR="00684BF0">
          <w:fldChar w:fldCharType="separate"/>
        </w:r>
        <w:r>
          <w:rPr>
            <w:noProof/>
          </w:rPr>
          <w:t>54</w:t>
        </w:r>
        <w:r w:rsidR="00684BF0">
          <w:fldChar w:fldCharType="end"/>
        </w:r>
      </w:hyperlink>
    </w:p>
    <w:p w:rsidR="0067497E" w:rsidRDefault="00753CDE">
      <w:pPr>
        <w:pStyle w:val="20"/>
        <w:tabs>
          <w:tab w:val="right" w:leader="dot" w:pos="8306"/>
        </w:tabs>
      </w:pPr>
      <w:hyperlink w:anchor="_Toc20859" w:history="1">
        <w:r w:rsidR="00684BF0">
          <w:rPr>
            <w:rFonts w:ascii="黑体" w:hAnsi="宋体" w:hint="eastAsia"/>
            <w:szCs w:val="28"/>
          </w:rPr>
          <w:t>目</w:t>
        </w:r>
        <w:r w:rsidR="00684BF0">
          <w:rPr>
            <w:rFonts w:ascii="黑体" w:hAnsi="宋体" w:hint="eastAsia"/>
            <w:szCs w:val="28"/>
          </w:rPr>
          <w:t xml:space="preserve">    </w:t>
        </w:r>
        <w:r w:rsidR="00684BF0">
          <w:rPr>
            <w:rFonts w:ascii="黑体" w:hAnsi="宋体" w:hint="eastAsia"/>
            <w:szCs w:val="28"/>
          </w:rPr>
          <w:t>录</w:t>
        </w:r>
        <w:r w:rsidR="00684BF0">
          <w:tab/>
        </w:r>
        <w:r w:rsidR="00684BF0">
          <w:fldChar w:fldCharType="begin"/>
        </w:r>
        <w:r w:rsidR="00684BF0">
          <w:instrText xml:space="preserve"> PAGEREF _Toc20859 \h </w:instrText>
        </w:r>
        <w:r w:rsidR="00684BF0">
          <w:fldChar w:fldCharType="separate"/>
        </w:r>
        <w:r>
          <w:rPr>
            <w:noProof/>
          </w:rPr>
          <w:t>56</w:t>
        </w:r>
        <w:r w:rsidR="00684BF0">
          <w:fldChar w:fldCharType="end"/>
        </w:r>
      </w:hyperlink>
    </w:p>
    <w:p w:rsidR="0067497E" w:rsidRDefault="00753CDE">
      <w:pPr>
        <w:pStyle w:val="20"/>
        <w:tabs>
          <w:tab w:val="right" w:leader="dot" w:pos="8306"/>
        </w:tabs>
      </w:pPr>
      <w:hyperlink w:anchor="_Toc28455" w:history="1">
        <w:r w:rsidR="00684BF0">
          <w:rPr>
            <w:rFonts w:hint="eastAsia"/>
          </w:rPr>
          <w:t>第一部分</w:t>
        </w:r>
        <w:r w:rsidR="00684BF0">
          <w:t xml:space="preserve">  </w:t>
        </w:r>
        <w:r w:rsidR="00684BF0">
          <w:rPr>
            <w:rFonts w:hint="eastAsia"/>
          </w:rPr>
          <w:t>技术商务部分</w:t>
        </w:r>
        <w:r w:rsidR="00684BF0">
          <w:tab/>
        </w:r>
        <w:r w:rsidR="00684BF0">
          <w:fldChar w:fldCharType="begin"/>
        </w:r>
        <w:r w:rsidR="00684BF0">
          <w:instrText xml:space="preserve"> PAGEREF _Toc28455 \h </w:instrText>
        </w:r>
        <w:r w:rsidR="00684BF0">
          <w:fldChar w:fldCharType="separate"/>
        </w:r>
        <w:r>
          <w:rPr>
            <w:noProof/>
          </w:rPr>
          <w:t>57</w:t>
        </w:r>
        <w:r w:rsidR="00684BF0">
          <w:fldChar w:fldCharType="end"/>
        </w:r>
      </w:hyperlink>
    </w:p>
    <w:p w:rsidR="0067497E" w:rsidRDefault="00753CDE">
      <w:pPr>
        <w:pStyle w:val="20"/>
        <w:tabs>
          <w:tab w:val="right" w:leader="dot" w:pos="8306"/>
        </w:tabs>
      </w:pPr>
      <w:hyperlink w:anchor="_Toc2970" w:history="1">
        <w:r w:rsidR="00684BF0">
          <w:rPr>
            <w:rFonts w:hint="eastAsia"/>
          </w:rPr>
          <w:t>一、</w:t>
        </w:r>
        <w:r w:rsidR="00684BF0">
          <w:rPr>
            <w:rFonts w:ascii="黑体" w:hAnsi="宋体" w:hint="eastAsia"/>
            <w:szCs w:val="28"/>
          </w:rPr>
          <w:t>评审索引表</w:t>
        </w:r>
        <w:r w:rsidR="00684BF0">
          <w:tab/>
        </w:r>
        <w:r w:rsidR="00684BF0">
          <w:fldChar w:fldCharType="begin"/>
        </w:r>
        <w:r w:rsidR="00684BF0">
          <w:instrText xml:space="preserve"> PAGEREF _Toc2970 \h </w:instrText>
        </w:r>
        <w:r w:rsidR="00684BF0">
          <w:fldChar w:fldCharType="separate"/>
        </w:r>
        <w:r>
          <w:rPr>
            <w:noProof/>
          </w:rPr>
          <w:t>57</w:t>
        </w:r>
        <w:r w:rsidR="00684BF0">
          <w:fldChar w:fldCharType="end"/>
        </w:r>
      </w:hyperlink>
    </w:p>
    <w:p w:rsidR="0067497E" w:rsidRDefault="00753CDE">
      <w:pPr>
        <w:pStyle w:val="20"/>
        <w:tabs>
          <w:tab w:val="right" w:leader="dot" w:pos="8306"/>
        </w:tabs>
      </w:pPr>
      <w:hyperlink w:anchor="_Toc27847" w:history="1">
        <w:r w:rsidR="00684BF0">
          <w:rPr>
            <w:rFonts w:hint="eastAsia"/>
          </w:rPr>
          <w:t>二</w:t>
        </w:r>
        <w:r w:rsidR="00684BF0">
          <w:t>、竞争性谈判</w:t>
        </w:r>
        <w:r w:rsidR="00684BF0">
          <w:rPr>
            <w:rFonts w:hint="eastAsia"/>
          </w:rPr>
          <w:t>响应</w:t>
        </w:r>
        <w:r w:rsidR="00684BF0">
          <w:t>函</w:t>
        </w:r>
        <w:r w:rsidR="00684BF0">
          <w:tab/>
        </w:r>
        <w:r w:rsidR="00684BF0">
          <w:fldChar w:fldCharType="begin"/>
        </w:r>
        <w:r w:rsidR="00684BF0">
          <w:instrText xml:space="preserve"> PAGEREF _Toc27847 \h </w:instrText>
        </w:r>
        <w:r w:rsidR="00684BF0">
          <w:fldChar w:fldCharType="separate"/>
        </w:r>
        <w:r>
          <w:rPr>
            <w:noProof/>
          </w:rPr>
          <w:t>58</w:t>
        </w:r>
        <w:r w:rsidR="00684BF0">
          <w:fldChar w:fldCharType="end"/>
        </w:r>
      </w:hyperlink>
    </w:p>
    <w:p w:rsidR="0067497E" w:rsidRDefault="00753CDE">
      <w:pPr>
        <w:pStyle w:val="20"/>
        <w:tabs>
          <w:tab w:val="right" w:leader="dot" w:pos="8306"/>
        </w:tabs>
      </w:pPr>
      <w:hyperlink w:anchor="_Toc8418" w:history="1">
        <w:r w:rsidR="00684BF0">
          <w:rPr>
            <w:rFonts w:ascii="黑体" w:hint="eastAsia"/>
          </w:rPr>
          <w:t>三、联合体协议书（如有）</w:t>
        </w:r>
        <w:r w:rsidR="00684BF0">
          <w:tab/>
        </w:r>
        <w:r w:rsidR="00684BF0">
          <w:fldChar w:fldCharType="begin"/>
        </w:r>
        <w:r w:rsidR="00684BF0">
          <w:instrText xml:space="preserve"> PAGEREF _Toc8418 \h </w:instrText>
        </w:r>
        <w:r w:rsidR="00684BF0">
          <w:fldChar w:fldCharType="separate"/>
        </w:r>
        <w:r>
          <w:rPr>
            <w:noProof/>
          </w:rPr>
          <w:t>60</w:t>
        </w:r>
        <w:r w:rsidR="00684BF0">
          <w:fldChar w:fldCharType="end"/>
        </w:r>
      </w:hyperlink>
    </w:p>
    <w:p w:rsidR="0067497E" w:rsidRDefault="00753CDE">
      <w:pPr>
        <w:pStyle w:val="20"/>
        <w:tabs>
          <w:tab w:val="right" w:leader="dot" w:pos="8306"/>
        </w:tabs>
      </w:pPr>
      <w:hyperlink w:anchor="_Toc19484" w:history="1">
        <w:r w:rsidR="00684BF0">
          <w:rPr>
            <w:rFonts w:hint="eastAsia"/>
          </w:rPr>
          <w:t>四、法定代表人身份证明</w:t>
        </w:r>
        <w:r w:rsidR="00684BF0">
          <w:tab/>
        </w:r>
        <w:r w:rsidR="00684BF0">
          <w:fldChar w:fldCharType="begin"/>
        </w:r>
        <w:r w:rsidR="00684BF0">
          <w:instrText xml:space="preserve"> PAGEREF _Toc19484 \h </w:instrText>
        </w:r>
        <w:r w:rsidR="00684BF0">
          <w:fldChar w:fldCharType="separate"/>
        </w:r>
        <w:r>
          <w:rPr>
            <w:noProof/>
          </w:rPr>
          <w:t>61</w:t>
        </w:r>
        <w:r w:rsidR="00684BF0">
          <w:fldChar w:fldCharType="end"/>
        </w:r>
      </w:hyperlink>
    </w:p>
    <w:p w:rsidR="0067497E" w:rsidRDefault="00753CDE">
      <w:pPr>
        <w:pStyle w:val="20"/>
        <w:tabs>
          <w:tab w:val="right" w:leader="dot" w:pos="8306"/>
        </w:tabs>
      </w:pPr>
      <w:hyperlink w:anchor="_Toc18550" w:history="1">
        <w:r w:rsidR="00684BF0">
          <w:rPr>
            <w:rFonts w:hint="eastAsia"/>
          </w:rPr>
          <w:t>五、法定代表人</w:t>
        </w:r>
        <w:r w:rsidR="00684BF0">
          <w:t>授权委托书</w:t>
        </w:r>
        <w:r w:rsidR="00684BF0">
          <w:tab/>
        </w:r>
        <w:r w:rsidR="00684BF0">
          <w:fldChar w:fldCharType="begin"/>
        </w:r>
        <w:r w:rsidR="00684BF0">
          <w:instrText xml:space="preserve"> PAGEREF _Toc18550 \h </w:instrText>
        </w:r>
        <w:r w:rsidR="00684BF0">
          <w:fldChar w:fldCharType="separate"/>
        </w:r>
        <w:r>
          <w:rPr>
            <w:noProof/>
          </w:rPr>
          <w:t>62</w:t>
        </w:r>
        <w:r w:rsidR="00684BF0">
          <w:fldChar w:fldCharType="end"/>
        </w:r>
      </w:hyperlink>
    </w:p>
    <w:p w:rsidR="0067497E" w:rsidRDefault="00753CDE">
      <w:pPr>
        <w:pStyle w:val="20"/>
        <w:tabs>
          <w:tab w:val="right" w:leader="dot" w:pos="8306"/>
        </w:tabs>
      </w:pPr>
      <w:hyperlink w:anchor="_Toc6978" w:history="1">
        <w:r w:rsidR="00684BF0">
          <w:rPr>
            <w:rFonts w:hint="eastAsia"/>
          </w:rPr>
          <w:t>六</w:t>
        </w:r>
        <w:r w:rsidR="00684BF0">
          <w:t>、</w:t>
        </w:r>
        <w:r w:rsidR="00684BF0">
          <w:rPr>
            <w:rFonts w:hint="eastAsia"/>
          </w:rPr>
          <w:t>项目实施</w:t>
        </w:r>
        <w:r w:rsidR="00684BF0">
          <w:t>方案</w:t>
        </w:r>
        <w:r w:rsidR="00684BF0">
          <w:tab/>
        </w:r>
        <w:r w:rsidR="00684BF0">
          <w:fldChar w:fldCharType="begin"/>
        </w:r>
        <w:r w:rsidR="00684BF0">
          <w:instrText xml:space="preserve"> PAGEREF _Toc6978 \h </w:instrText>
        </w:r>
        <w:r w:rsidR="00684BF0">
          <w:fldChar w:fldCharType="separate"/>
        </w:r>
        <w:r>
          <w:rPr>
            <w:noProof/>
          </w:rPr>
          <w:t>63</w:t>
        </w:r>
        <w:r w:rsidR="00684BF0">
          <w:fldChar w:fldCharType="end"/>
        </w:r>
      </w:hyperlink>
    </w:p>
    <w:p w:rsidR="0067497E" w:rsidRDefault="00753CDE">
      <w:pPr>
        <w:pStyle w:val="20"/>
        <w:tabs>
          <w:tab w:val="right" w:leader="dot" w:pos="8306"/>
        </w:tabs>
      </w:pPr>
      <w:hyperlink w:anchor="_Toc17796" w:history="1">
        <w:r w:rsidR="00684BF0">
          <w:rPr>
            <w:rFonts w:hint="eastAsia"/>
          </w:rPr>
          <w:t>七</w:t>
        </w:r>
        <w:r w:rsidR="00684BF0">
          <w:t>、项目管理机构</w:t>
        </w:r>
        <w:r w:rsidR="00684BF0">
          <w:tab/>
        </w:r>
        <w:r w:rsidR="00684BF0">
          <w:fldChar w:fldCharType="begin"/>
        </w:r>
        <w:r w:rsidR="00684BF0">
          <w:instrText xml:space="preserve"> PAGEREF _Toc17796 \h </w:instrText>
        </w:r>
        <w:r w:rsidR="00684BF0">
          <w:fldChar w:fldCharType="separate"/>
        </w:r>
        <w:r>
          <w:rPr>
            <w:noProof/>
          </w:rPr>
          <w:t>64</w:t>
        </w:r>
        <w:r w:rsidR="00684BF0">
          <w:fldChar w:fldCharType="end"/>
        </w:r>
      </w:hyperlink>
    </w:p>
    <w:p w:rsidR="0067497E" w:rsidRDefault="00753CDE">
      <w:pPr>
        <w:pStyle w:val="20"/>
        <w:tabs>
          <w:tab w:val="right" w:leader="dot" w:pos="8306"/>
        </w:tabs>
      </w:pPr>
      <w:hyperlink w:anchor="_Toc12349" w:history="1">
        <w:r w:rsidR="00684BF0">
          <w:rPr>
            <w:rFonts w:ascii="黑体" w:hint="eastAsia"/>
          </w:rPr>
          <w:t>八、实质性条款偏离表</w:t>
        </w:r>
        <w:r w:rsidR="00684BF0">
          <w:tab/>
        </w:r>
        <w:r w:rsidR="00684BF0">
          <w:fldChar w:fldCharType="begin"/>
        </w:r>
        <w:r w:rsidR="00684BF0">
          <w:instrText xml:space="preserve"> PAGEREF _Toc12349 \h </w:instrText>
        </w:r>
        <w:r w:rsidR="00684BF0">
          <w:fldChar w:fldCharType="separate"/>
        </w:r>
        <w:r>
          <w:rPr>
            <w:noProof/>
          </w:rPr>
          <w:t>66</w:t>
        </w:r>
        <w:r w:rsidR="00684BF0">
          <w:fldChar w:fldCharType="end"/>
        </w:r>
      </w:hyperlink>
    </w:p>
    <w:p w:rsidR="0067497E" w:rsidRDefault="00753CDE">
      <w:pPr>
        <w:pStyle w:val="20"/>
        <w:tabs>
          <w:tab w:val="right" w:leader="dot" w:pos="8306"/>
        </w:tabs>
      </w:pPr>
      <w:hyperlink w:anchor="_Toc32581" w:history="1">
        <w:r w:rsidR="00684BF0">
          <w:rPr>
            <w:rFonts w:ascii="黑体" w:hint="eastAsia"/>
          </w:rPr>
          <w:t>九、技术条款偏离表</w:t>
        </w:r>
        <w:r w:rsidR="00684BF0">
          <w:tab/>
        </w:r>
        <w:r w:rsidR="00684BF0">
          <w:fldChar w:fldCharType="begin"/>
        </w:r>
        <w:r w:rsidR="00684BF0">
          <w:instrText xml:space="preserve"> PAGEREF _Toc32581 \h </w:instrText>
        </w:r>
        <w:r w:rsidR="00684BF0">
          <w:fldChar w:fldCharType="separate"/>
        </w:r>
        <w:r>
          <w:rPr>
            <w:noProof/>
          </w:rPr>
          <w:t>67</w:t>
        </w:r>
        <w:r w:rsidR="00684BF0">
          <w:fldChar w:fldCharType="end"/>
        </w:r>
      </w:hyperlink>
    </w:p>
    <w:p w:rsidR="0067497E" w:rsidRDefault="00753CDE">
      <w:pPr>
        <w:pStyle w:val="20"/>
        <w:tabs>
          <w:tab w:val="right" w:leader="dot" w:pos="8306"/>
        </w:tabs>
      </w:pPr>
      <w:hyperlink w:anchor="_Toc16773" w:history="1">
        <w:r w:rsidR="00684BF0">
          <w:rPr>
            <w:rFonts w:hint="eastAsia"/>
          </w:rPr>
          <w:t>十</w:t>
        </w:r>
        <w:r w:rsidR="00684BF0">
          <w:t>、资格审查资料</w:t>
        </w:r>
        <w:r w:rsidR="00684BF0">
          <w:tab/>
        </w:r>
        <w:r w:rsidR="00684BF0">
          <w:fldChar w:fldCharType="begin"/>
        </w:r>
        <w:r w:rsidR="00684BF0">
          <w:instrText xml:space="preserve"> PAGEREF _Toc16773 \h </w:instrText>
        </w:r>
        <w:r w:rsidR="00684BF0">
          <w:fldChar w:fldCharType="separate"/>
        </w:r>
        <w:r>
          <w:rPr>
            <w:noProof/>
          </w:rPr>
          <w:t>68</w:t>
        </w:r>
        <w:r w:rsidR="00684BF0">
          <w:fldChar w:fldCharType="end"/>
        </w:r>
      </w:hyperlink>
    </w:p>
    <w:p w:rsidR="0067497E" w:rsidRDefault="00753CDE">
      <w:pPr>
        <w:pStyle w:val="20"/>
        <w:tabs>
          <w:tab w:val="right" w:leader="dot" w:pos="8306"/>
        </w:tabs>
      </w:pPr>
      <w:hyperlink w:anchor="_Toc5610" w:history="1">
        <w:r w:rsidR="00684BF0">
          <w:rPr>
            <w:rFonts w:hint="eastAsia"/>
          </w:rPr>
          <w:t>十一、不可撤销履约保函</w:t>
        </w:r>
        <w:r w:rsidR="00684BF0">
          <w:tab/>
        </w:r>
        <w:r w:rsidR="00684BF0">
          <w:fldChar w:fldCharType="begin"/>
        </w:r>
        <w:r w:rsidR="00684BF0">
          <w:instrText xml:space="preserve"> PAGEREF _Toc5610 \h </w:instrText>
        </w:r>
        <w:r w:rsidR="00684BF0">
          <w:fldChar w:fldCharType="separate"/>
        </w:r>
        <w:r>
          <w:rPr>
            <w:noProof/>
          </w:rPr>
          <w:t>69</w:t>
        </w:r>
        <w:r w:rsidR="00684BF0">
          <w:fldChar w:fldCharType="end"/>
        </w:r>
      </w:hyperlink>
    </w:p>
    <w:p w:rsidR="0067497E" w:rsidRDefault="00753CDE">
      <w:pPr>
        <w:pStyle w:val="20"/>
        <w:tabs>
          <w:tab w:val="right" w:leader="dot" w:pos="8306"/>
        </w:tabs>
      </w:pPr>
      <w:hyperlink w:anchor="_Toc3001" w:history="1">
        <w:r w:rsidR="00684BF0">
          <w:rPr>
            <w:rFonts w:hint="eastAsia"/>
          </w:rPr>
          <w:t>十二</w:t>
        </w:r>
        <w:r w:rsidR="00684BF0">
          <w:t>、</w:t>
        </w:r>
        <w:r w:rsidR="00684BF0">
          <w:rPr>
            <w:rFonts w:hint="eastAsia"/>
          </w:rPr>
          <w:t>其他需要补充的</w:t>
        </w:r>
        <w:r w:rsidR="00684BF0">
          <w:t>资料</w:t>
        </w:r>
        <w:r w:rsidR="00684BF0">
          <w:tab/>
        </w:r>
        <w:r w:rsidR="00684BF0">
          <w:fldChar w:fldCharType="begin"/>
        </w:r>
        <w:r w:rsidR="00684BF0">
          <w:instrText xml:space="preserve"> PAGEREF _Toc3001 \h </w:instrText>
        </w:r>
        <w:r w:rsidR="00684BF0">
          <w:fldChar w:fldCharType="separate"/>
        </w:r>
        <w:r>
          <w:rPr>
            <w:noProof/>
          </w:rPr>
          <w:t>70</w:t>
        </w:r>
        <w:r w:rsidR="00684BF0">
          <w:fldChar w:fldCharType="end"/>
        </w:r>
      </w:hyperlink>
    </w:p>
    <w:p w:rsidR="0067497E" w:rsidRDefault="00753CDE">
      <w:pPr>
        <w:pStyle w:val="20"/>
        <w:tabs>
          <w:tab w:val="right" w:leader="dot" w:pos="8306"/>
        </w:tabs>
      </w:pPr>
      <w:hyperlink w:anchor="_Toc17415" w:history="1">
        <w:r w:rsidR="00684BF0">
          <w:rPr>
            <w:rFonts w:hint="eastAsia"/>
          </w:rPr>
          <w:t>第二部分</w:t>
        </w:r>
        <w:r w:rsidR="00684BF0">
          <w:t xml:space="preserve">  </w:t>
        </w:r>
        <w:r w:rsidR="00684BF0">
          <w:rPr>
            <w:rFonts w:hint="eastAsia"/>
          </w:rPr>
          <w:t>经济部分</w:t>
        </w:r>
        <w:r w:rsidR="00684BF0">
          <w:tab/>
        </w:r>
        <w:r w:rsidR="00684BF0">
          <w:fldChar w:fldCharType="begin"/>
        </w:r>
        <w:r w:rsidR="00684BF0">
          <w:instrText xml:space="preserve"> PAGEREF _Toc17415 \h </w:instrText>
        </w:r>
        <w:r w:rsidR="00684BF0">
          <w:fldChar w:fldCharType="separate"/>
        </w:r>
        <w:r>
          <w:rPr>
            <w:noProof/>
          </w:rPr>
          <w:t>71</w:t>
        </w:r>
        <w:r w:rsidR="00684BF0">
          <w:fldChar w:fldCharType="end"/>
        </w:r>
      </w:hyperlink>
    </w:p>
    <w:p w:rsidR="0067497E" w:rsidRDefault="00753CDE">
      <w:pPr>
        <w:pStyle w:val="20"/>
        <w:tabs>
          <w:tab w:val="right" w:leader="dot" w:pos="8306"/>
        </w:tabs>
      </w:pPr>
      <w:hyperlink w:anchor="_Toc13792" w:history="1">
        <w:r w:rsidR="00684BF0">
          <w:rPr>
            <w:rFonts w:ascii="黑体" w:hint="eastAsia"/>
            <w:szCs w:val="28"/>
          </w:rPr>
          <w:t>一、报价一览表</w:t>
        </w:r>
        <w:r w:rsidR="00684BF0">
          <w:tab/>
        </w:r>
        <w:r w:rsidR="00684BF0">
          <w:fldChar w:fldCharType="begin"/>
        </w:r>
        <w:r w:rsidR="00684BF0">
          <w:instrText xml:space="preserve"> PAGEREF _Toc13792 \h </w:instrText>
        </w:r>
        <w:r w:rsidR="00684BF0">
          <w:fldChar w:fldCharType="separate"/>
        </w:r>
        <w:r>
          <w:rPr>
            <w:noProof/>
          </w:rPr>
          <w:t>71</w:t>
        </w:r>
        <w:r w:rsidR="00684BF0">
          <w:fldChar w:fldCharType="end"/>
        </w:r>
      </w:hyperlink>
    </w:p>
    <w:p w:rsidR="0067497E" w:rsidRDefault="00753CDE">
      <w:pPr>
        <w:pStyle w:val="20"/>
        <w:tabs>
          <w:tab w:val="right" w:leader="dot" w:pos="8306"/>
        </w:tabs>
      </w:pPr>
      <w:hyperlink w:anchor="_Toc6200" w:history="1">
        <w:r w:rsidR="00684BF0">
          <w:rPr>
            <w:rFonts w:ascii="黑体" w:hint="eastAsia"/>
            <w:szCs w:val="28"/>
          </w:rPr>
          <w:t>二、分项报价表</w:t>
        </w:r>
        <w:r w:rsidR="00684BF0">
          <w:tab/>
        </w:r>
        <w:r w:rsidR="00684BF0">
          <w:fldChar w:fldCharType="begin"/>
        </w:r>
        <w:r w:rsidR="00684BF0">
          <w:instrText xml:space="preserve"> PAGEREF _Toc6200 \h </w:instrText>
        </w:r>
        <w:r w:rsidR="00684BF0">
          <w:fldChar w:fldCharType="separate"/>
        </w:r>
        <w:r>
          <w:rPr>
            <w:noProof/>
          </w:rPr>
          <w:t>72</w:t>
        </w:r>
        <w:r w:rsidR="00684BF0">
          <w:fldChar w:fldCharType="end"/>
        </w:r>
      </w:hyperlink>
    </w:p>
    <w:p w:rsidR="0067497E" w:rsidRDefault="00753CDE">
      <w:pPr>
        <w:pStyle w:val="20"/>
        <w:tabs>
          <w:tab w:val="right" w:leader="dot" w:pos="8306"/>
        </w:tabs>
      </w:pPr>
      <w:hyperlink w:anchor="_Toc28919" w:history="1">
        <w:r w:rsidR="00684BF0">
          <w:rPr>
            <w:rFonts w:hint="eastAsia"/>
          </w:rPr>
          <w:t>第三部分</w:t>
        </w:r>
        <w:r w:rsidR="00684BF0">
          <w:t xml:space="preserve">  </w:t>
        </w:r>
        <w:r w:rsidR="00684BF0">
          <w:rPr>
            <w:rFonts w:hint="eastAsia"/>
          </w:rPr>
          <w:t>唱标信封（单独密封）</w:t>
        </w:r>
        <w:r w:rsidR="00684BF0">
          <w:tab/>
        </w:r>
        <w:r w:rsidR="00684BF0">
          <w:fldChar w:fldCharType="begin"/>
        </w:r>
        <w:r w:rsidR="00684BF0">
          <w:instrText xml:space="preserve"> PAGEREF _Toc28919 \h </w:instrText>
        </w:r>
        <w:r w:rsidR="00684BF0">
          <w:fldChar w:fldCharType="separate"/>
        </w:r>
        <w:r>
          <w:rPr>
            <w:noProof/>
          </w:rPr>
          <w:t>86</w:t>
        </w:r>
        <w:r w:rsidR="00684BF0">
          <w:fldChar w:fldCharType="end"/>
        </w:r>
      </w:hyperlink>
    </w:p>
    <w:p w:rsidR="0067497E" w:rsidRDefault="00684BF0">
      <w:pPr>
        <w:rPr>
          <w:rFonts w:ascii="黑体" w:eastAsia="黑体"/>
          <w:sz w:val="28"/>
          <w:szCs w:val="28"/>
        </w:rPr>
      </w:pPr>
      <w:r>
        <w:rPr>
          <w:rFonts w:ascii="黑体" w:eastAsia="黑体"/>
          <w:szCs w:val="28"/>
        </w:rPr>
        <w:fldChar w:fldCharType="end"/>
      </w:r>
    </w:p>
    <w:p w:rsidR="0067497E" w:rsidRDefault="0067497E">
      <w:pPr>
        <w:jc w:val="center"/>
        <w:rPr>
          <w:rFonts w:ascii="黑体" w:eastAsia="黑体"/>
          <w:sz w:val="28"/>
          <w:szCs w:val="28"/>
        </w:rPr>
      </w:pPr>
    </w:p>
    <w:p w:rsidR="0067497E" w:rsidRDefault="0067497E">
      <w:pPr>
        <w:jc w:val="center"/>
        <w:rPr>
          <w:rFonts w:ascii="黑体" w:eastAsia="黑体"/>
          <w:sz w:val="28"/>
          <w:szCs w:val="28"/>
        </w:rPr>
      </w:pPr>
    </w:p>
    <w:p w:rsidR="0067497E" w:rsidRDefault="0067497E">
      <w:pPr>
        <w:rPr>
          <w:rFonts w:ascii="黑体" w:eastAsia="黑体"/>
          <w:sz w:val="28"/>
          <w:szCs w:val="28"/>
        </w:rPr>
      </w:pPr>
    </w:p>
    <w:p w:rsidR="0067497E" w:rsidRDefault="0067497E">
      <w:pPr>
        <w:pStyle w:val="bt1bt1"/>
        <w:rPr>
          <w:rFonts w:ascii="宋体" w:eastAsia="宋体" w:hAnsi="宋体" w:cs="宋体"/>
          <w:b/>
          <w:kern w:val="0"/>
          <w:sz w:val="28"/>
          <w:szCs w:val="28"/>
        </w:rPr>
        <w:sectPr w:rsidR="0067497E">
          <w:headerReference w:type="default" r:id="rId9"/>
          <w:footerReference w:type="default" r:id="rId10"/>
          <w:pgSz w:w="11906" w:h="16838"/>
          <w:pgMar w:top="1440" w:right="1800" w:bottom="1440" w:left="1800" w:header="851" w:footer="992" w:gutter="0"/>
          <w:cols w:space="720"/>
          <w:docGrid w:type="lines" w:linePitch="312"/>
        </w:sectPr>
      </w:pPr>
      <w:bookmarkStart w:id="0" w:name="_Toc456551871"/>
      <w:bookmarkStart w:id="1" w:name="_Toc227057880"/>
    </w:p>
    <w:p w:rsidR="0067497E" w:rsidRDefault="00684BF0">
      <w:pPr>
        <w:pStyle w:val="bt1bt1"/>
        <w:rPr>
          <w:rFonts w:ascii="宋体" w:eastAsia="宋体" w:hAnsi="宋体" w:cs="宋体"/>
          <w:b/>
          <w:kern w:val="0"/>
          <w:sz w:val="28"/>
          <w:szCs w:val="28"/>
        </w:rPr>
      </w:pPr>
      <w:bookmarkStart w:id="2" w:name="_Toc8202"/>
      <w:r>
        <w:rPr>
          <w:rFonts w:ascii="宋体" w:eastAsia="宋体" w:hAnsi="宋体" w:cs="宋体" w:hint="eastAsia"/>
          <w:b/>
          <w:kern w:val="0"/>
          <w:sz w:val="28"/>
          <w:szCs w:val="28"/>
        </w:rPr>
        <w:lastRenderedPageBreak/>
        <w:t>第</w:t>
      </w:r>
      <w:r>
        <w:rPr>
          <w:rFonts w:ascii="宋体" w:eastAsia="宋体" w:hAnsi="宋体" w:cs="宋体"/>
          <w:b/>
          <w:kern w:val="0"/>
          <w:sz w:val="28"/>
          <w:szCs w:val="28"/>
        </w:rPr>
        <w:t>一章  竞争性谈判公告</w:t>
      </w:r>
      <w:bookmarkEnd w:id="2"/>
    </w:p>
    <w:p w:rsidR="0067497E" w:rsidRDefault="00684BF0">
      <w:pPr>
        <w:spacing w:line="440" w:lineRule="exact"/>
        <w:jc w:val="center"/>
        <w:rPr>
          <w:rFonts w:ascii="黑体" w:eastAsia="黑体" w:hAnsi="黑体" w:cs="宋体"/>
          <w:sz w:val="28"/>
          <w:szCs w:val="28"/>
        </w:rPr>
      </w:pPr>
      <w:r>
        <w:rPr>
          <w:rFonts w:ascii="黑体" w:eastAsia="黑体" w:hAnsi="黑体" w:cs="宋体"/>
          <w:sz w:val="28"/>
          <w:szCs w:val="28"/>
        </w:rPr>
        <w:t xml:space="preserve"> [</w:t>
      </w:r>
      <w:r>
        <w:rPr>
          <w:rFonts w:ascii="黑体" w:eastAsia="黑体" w:hAnsi="黑体" w:cs="宋体" w:hint="eastAsia"/>
          <w:sz w:val="28"/>
          <w:szCs w:val="28"/>
          <w:u w:val="single"/>
        </w:rPr>
        <w:t>松湖迎宾里20F厨房装修项目</w:t>
      </w:r>
      <w:r>
        <w:rPr>
          <w:rFonts w:ascii="黑体" w:eastAsia="黑体" w:hAnsi="黑体" w:cs="宋体"/>
          <w:sz w:val="28"/>
          <w:szCs w:val="28"/>
        </w:rPr>
        <w:t xml:space="preserve">]竞争性谈判公告 </w:t>
      </w:r>
    </w:p>
    <w:p w:rsidR="0067497E" w:rsidRDefault="0067497E">
      <w:pPr>
        <w:spacing w:line="440" w:lineRule="exact"/>
        <w:jc w:val="center"/>
        <w:rPr>
          <w:rFonts w:ascii="黑体" w:eastAsia="黑体" w:hAnsi="黑体" w:cs="宋体"/>
          <w:sz w:val="28"/>
          <w:szCs w:val="28"/>
        </w:rPr>
      </w:pPr>
    </w:p>
    <w:p w:rsidR="0067497E" w:rsidRDefault="00684BF0">
      <w:pPr>
        <w:spacing w:after="1" w:line="322" w:lineRule="auto"/>
        <w:ind w:left="-14" w:right="162" w:firstLine="630"/>
      </w:pPr>
      <w:r>
        <w:rPr>
          <w:rFonts w:hint="eastAsia"/>
          <w:u w:val="single"/>
        </w:rPr>
        <w:t>松湖迎宾里</w:t>
      </w:r>
      <w:r>
        <w:rPr>
          <w:rFonts w:hint="eastAsia"/>
          <w:u w:val="single"/>
        </w:rPr>
        <w:t>20F</w:t>
      </w:r>
      <w:r>
        <w:rPr>
          <w:rFonts w:hint="eastAsia"/>
          <w:u w:val="single"/>
        </w:rPr>
        <w:t>厨房装修项目</w:t>
      </w:r>
      <w:r>
        <w:t>采购人为</w:t>
      </w:r>
      <w:r>
        <w:rPr>
          <w:rFonts w:hint="eastAsia"/>
          <w:u w:val="single"/>
        </w:rPr>
        <w:t>东莞松湖迎宾里酒店有限公司</w:t>
      </w:r>
      <w:r>
        <w:t>，采购代理机构为</w:t>
      </w:r>
      <w:r>
        <w:rPr>
          <w:rFonts w:hint="eastAsia"/>
          <w:u w:val="single"/>
        </w:rPr>
        <w:t>广东正德招标有限公司</w:t>
      </w:r>
      <w:r>
        <w:rPr>
          <w:rFonts w:hint="eastAsia"/>
        </w:rPr>
        <w:t>，</w:t>
      </w:r>
      <w:r>
        <w:t>已具备竞争性谈判条件，现进行公开竞争性谈判。</w:t>
      </w:r>
    </w:p>
    <w:p w:rsidR="0067497E" w:rsidRDefault="00684BF0">
      <w:pPr>
        <w:rPr>
          <w:rFonts w:ascii="黑体" w:eastAsia="黑体"/>
          <w:b/>
          <w:sz w:val="28"/>
          <w:szCs w:val="28"/>
        </w:rPr>
      </w:pPr>
      <w:r>
        <w:rPr>
          <w:rFonts w:ascii="黑体" w:eastAsia="黑体"/>
          <w:b/>
          <w:sz w:val="28"/>
          <w:szCs w:val="28"/>
        </w:rPr>
        <w:t xml:space="preserve">一、 </w:t>
      </w:r>
      <w:r>
        <w:rPr>
          <w:rFonts w:ascii="黑体" w:eastAsia="黑体" w:hint="eastAsia"/>
          <w:b/>
          <w:sz w:val="28"/>
          <w:szCs w:val="28"/>
        </w:rPr>
        <w:t>项目名称及</w:t>
      </w:r>
      <w:r>
        <w:rPr>
          <w:rFonts w:ascii="黑体" w:eastAsia="黑体"/>
          <w:b/>
          <w:sz w:val="28"/>
          <w:szCs w:val="28"/>
        </w:rPr>
        <w:t xml:space="preserve">采购内容 </w:t>
      </w:r>
    </w:p>
    <w:p w:rsidR="0067497E" w:rsidRDefault="00684BF0">
      <w:pPr>
        <w:numPr>
          <w:ilvl w:val="1"/>
          <w:numId w:val="2"/>
        </w:numPr>
        <w:spacing w:line="300" w:lineRule="auto"/>
        <w:ind w:left="0" w:firstLine="425"/>
        <w:rPr>
          <w:rFonts w:ascii="宋体" w:hAnsi="宋体"/>
          <w:szCs w:val="21"/>
        </w:rPr>
      </w:pPr>
      <w:r>
        <w:rPr>
          <w:rFonts w:ascii="宋体" w:hAnsi="宋体" w:hint="eastAsia"/>
          <w:szCs w:val="21"/>
        </w:rPr>
        <w:t>项目名称：</w:t>
      </w:r>
      <w:r>
        <w:rPr>
          <w:rFonts w:hint="eastAsia"/>
          <w:u w:val="single"/>
        </w:rPr>
        <w:t>松湖迎宾里</w:t>
      </w:r>
      <w:r>
        <w:rPr>
          <w:rFonts w:hint="eastAsia"/>
          <w:u w:val="single"/>
        </w:rPr>
        <w:t>20F</w:t>
      </w:r>
      <w:r>
        <w:rPr>
          <w:rFonts w:hint="eastAsia"/>
          <w:u w:val="single"/>
        </w:rPr>
        <w:t>厨房装修项目</w:t>
      </w:r>
      <w:r>
        <w:rPr>
          <w:rFonts w:ascii="宋体" w:hAnsi="宋体" w:hint="eastAsia"/>
          <w:szCs w:val="21"/>
        </w:rPr>
        <w:t>；</w:t>
      </w:r>
    </w:p>
    <w:p w:rsidR="0067497E" w:rsidRDefault="00684BF0">
      <w:pPr>
        <w:numPr>
          <w:ilvl w:val="1"/>
          <w:numId w:val="2"/>
        </w:numPr>
        <w:spacing w:line="300" w:lineRule="auto"/>
        <w:rPr>
          <w:rFonts w:ascii="宋体" w:hAnsi="宋体"/>
          <w:szCs w:val="21"/>
        </w:rPr>
      </w:pPr>
      <w:r>
        <w:rPr>
          <w:rFonts w:ascii="宋体" w:hAnsi="宋体" w:hint="eastAsia"/>
          <w:szCs w:val="21"/>
        </w:rPr>
        <w:t>采购范围：</w:t>
      </w:r>
      <w:r>
        <w:rPr>
          <w:rFonts w:ascii="宋体" w:hAnsi="宋体" w:hint="eastAsia"/>
          <w:szCs w:val="21"/>
          <w:u w:val="single"/>
        </w:rPr>
        <w:t>本项目位于东莞松湖迎宾里酒店，主要精装工程及安装工程范围在2</w:t>
      </w:r>
      <w:r>
        <w:rPr>
          <w:rFonts w:ascii="宋体" w:hAnsi="宋体"/>
          <w:szCs w:val="21"/>
          <w:u w:val="single"/>
        </w:rPr>
        <w:t>0</w:t>
      </w:r>
      <w:r>
        <w:rPr>
          <w:rFonts w:ascii="宋体" w:hAnsi="宋体" w:hint="eastAsia"/>
          <w:szCs w:val="21"/>
          <w:u w:val="single"/>
        </w:rPr>
        <w:t>层厨房，包括但不限于精装工程（拆除工程、砌筑工程、钢筋、混凝土工程、防水工程、楼地面工程、墙面装饰工程、门窗工程、天棚装饰工程、其他工程等），安装工程（电气工程、给排水、排风排油烟等）等，具体详见施工图纸。</w:t>
      </w:r>
    </w:p>
    <w:p w:rsidR="0067497E" w:rsidRDefault="00684BF0">
      <w:pPr>
        <w:numPr>
          <w:ilvl w:val="1"/>
          <w:numId w:val="2"/>
        </w:numPr>
        <w:spacing w:line="300" w:lineRule="auto"/>
        <w:rPr>
          <w:rFonts w:ascii="宋体" w:hAnsi="宋体"/>
          <w:szCs w:val="21"/>
        </w:rPr>
      </w:pPr>
      <w:r>
        <w:rPr>
          <w:rFonts w:ascii="宋体" w:hAnsi="宋体" w:hint="eastAsia"/>
          <w:szCs w:val="21"/>
        </w:rPr>
        <w:t>项目地点：</w:t>
      </w:r>
      <w:r>
        <w:rPr>
          <w:rFonts w:ascii="宋体" w:hAnsi="宋体" w:hint="eastAsia"/>
          <w:szCs w:val="21"/>
          <w:u w:val="single"/>
        </w:rPr>
        <w:t>广东省东莞市松山湖园区博恒二路1号9栋2001室</w:t>
      </w:r>
      <w:r>
        <w:rPr>
          <w:rFonts w:ascii="宋体" w:hAnsi="宋体" w:hint="eastAsia"/>
          <w:szCs w:val="21"/>
        </w:rPr>
        <w:t>；</w:t>
      </w:r>
    </w:p>
    <w:p w:rsidR="0067497E" w:rsidRDefault="00684BF0">
      <w:pPr>
        <w:numPr>
          <w:ilvl w:val="1"/>
          <w:numId w:val="2"/>
        </w:numPr>
        <w:spacing w:line="300" w:lineRule="auto"/>
        <w:ind w:left="0" w:firstLine="425"/>
        <w:rPr>
          <w:rFonts w:ascii="宋体" w:hAnsi="宋体"/>
          <w:szCs w:val="21"/>
        </w:rPr>
      </w:pPr>
      <w:r>
        <w:rPr>
          <w:rFonts w:ascii="宋体" w:hAnsi="宋体" w:hint="eastAsia"/>
          <w:szCs w:val="21"/>
        </w:rPr>
        <w:t>工期：</w:t>
      </w:r>
      <w:r>
        <w:rPr>
          <w:rFonts w:ascii="宋体" w:hAnsi="宋体" w:hint="eastAsia"/>
          <w:szCs w:val="21"/>
          <w:u w:val="single"/>
        </w:rPr>
        <w:t>自合同签订之日起</w:t>
      </w:r>
      <w:r>
        <w:rPr>
          <w:rFonts w:ascii="宋体" w:hAnsi="宋体"/>
          <w:szCs w:val="21"/>
          <w:u w:val="single"/>
        </w:rPr>
        <w:t>45</w:t>
      </w:r>
      <w:r>
        <w:rPr>
          <w:rFonts w:ascii="宋体" w:hAnsi="宋体" w:hint="eastAsia"/>
          <w:szCs w:val="21"/>
          <w:u w:val="single"/>
        </w:rPr>
        <w:t>天内完工</w:t>
      </w:r>
      <w:r>
        <w:rPr>
          <w:rFonts w:ascii="宋体" w:hAnsi="宋体" w:hint="eastAsia"/>
          <w:szCs w:val="21"/>
        </w:rPr>
        <w:t>；</w:t>
      </w:r>
    </w:p>
    <w:p w:rsidR="0067497E" w:rsidRDefault="00684BF0">
      <w:pPr>
        <w:numPr>
          <w:ilvl w:val="1"/>
          <w:numId w:val="2"/>
        </w:numPr>
        <w:spacing w:line="300" w:lineRule="auto"/>
        <w:rPr>
          <w:rFonts w:ascii="宋体" w:hAnsi="宋体"/>
          <w:szCs w:val="21"/>
        </w:rPr>
      </w:pPr>
      <w:r>
        <w:rPr>
          <w:rFonts w:ascii="宋体" w:hAnsi="宋体" w:hint="eastAsia"/>
          <w:szCs w:val="21"/>
        </w:rPr>
        <w:t>最高限价：</w:t>
      </w:r>
      <w:r>
        <w:rPr>
          <w:rFonts w:ascii="宋体" w:hAnsi="宋体" w:hint="eastAsia"/>
          <w:szCs w:val="21"/>
          <w:u w:val="single"/>
        </w:rPr>
        <w:t>509915.33元（响应人含税投标总价不得超过最高限价）</w:t>
      </w:r>
      <w:r>
        <w:rPr>
          <w:rFonts w:ascii="宋体" w:hAnsi="宋体" w:hint="eastAsia"/>
          <w:szCs w:val="21"/>
        </w:rPr>
        <w:t>；</w:t>
      </w:r>
    </w:p>
    <w:p w:rsidR="0067497E" w:rsidRDefault="00684BF0">
      <w:pPr>
        <w:numPr>
          <w:ilvl w:val="1"/>
          <w:numId w:val="2"/>
        </w:numPr>
        <w:spacing w:line="300" w:lineRule="auto"/>
        <w:ind w:left="0" w:firstLine="425"/>
        <w:rPr>
          <w:rFonts w:ascii="宋体" w:hAnsi="宋体"/>
          <w:szCs w:val="21"/>
        </w:rPr>
      </w:pPr>
      <w:r>
        <w:rPr>
          <w:rFonts w:ascii="宋体" w:hAnsi="宋体" w:hint="eastAsia"/>
          <w:szCs w:val="21"/>
        </w:rPr>
        <w:t>标包划分：</w:t>
      </w:r>
      <w:r>
        <w:rPr>
          <w:rStyle w:val="af8"/>
          <w:rFonts w:hint="eastAsia"/>
        </w:rPr>
        <w:t>本项目</w:t>
      </w:r>
      <w:r>
        <w:rPr>
          <w:rStyle w:val="af8"/>
          <w:rFonts w:hint="eastAsia"/>
          <w:u w:val="single"/>
        </w:rPr>
        <w:t>不划分</w:t>
      </w:r>
      <w:r>
        <w:rPr>
          <w:rStyle w:val="af8"/>
          <w:rFonts w:hint="eastAsia"/>
        </w:rPr>
        <w:t>标包</w:t>
      </w:r>
      <w:r>
        <w:rPr>
          <w:rFonts w:ascii="宋体" w:hAnsi="宋体" w:hint="eastAsia"/>
          <w:spacing w:val="2"/>
          <w:szCs w:val="21"/>
        </w:rPr>
        <w:t>。</w:t>
      </w:r>
    </w:p>
    <w:p w:rsidR="0067497E" w:rsidRDefault="00684BF0">
      <w:pPr>
        <w:rPr>
          <w:rFonts w:ascii="黑体" w:eastAsia="黑体"/>
          <w:b/>
          <w:sz w:val="28"/>
          <w:szCs w:val="28"/>
        </w:rPr>
      </w:pPr>
      <w:r>
        <w:rPr>
          <w:rFonts w:ascii="黑体" w:eastAsia="黑体"/>
          <w:b/>
          <w:sz w:val="28"/>
          <w:szCs w:val="28"/>
        </w:rPr>
        <w:t xml:space="preserve">二、 </w:t>
      </w:r>
      <w:r>
        <w:rPr>
          <w:rFonts w:ascii="黑体" w:eastAsia="黑体" w:hint="eastAsia"/>
          <w:b/>
          <w:sz w:val="28"/>
          <w:szCs w:val="28"/>
        </w:rPr>
        <w:t>响应人</w:t>
      </w:r>
      <w:r>
        <w:rPr>
          <w:rFonts w:ascii="黑体" w:eastAsia="黑体"/>
          <w:b/>
          <w:sz w:val="28"/>
          <w:szCs w:val="28"/>
        </w:rPr>
        <w:t>资格</w:t>
      </w:r>
      <w:r>
        <w:rPr>
          <w:rFonts w:ascii="黑体" w:eastAsia="黑体" w:hint="eastAsia"/>
          <w:b/>
          <w:sz w:val="28"/>
          <w:szCs w:val="28"/>
        </w:rPr>
        <w:t>要求</w:t>
      </w:r>
    </w:p>
    <w:p w:rsidR="0067497E" w:rsidRDefault="00684BF0">
      <w:pPr>
        <w:numPr>
          <w:ilvl w:val="1"/>
          <w:numId w:val="3"/>
        </w:numPr>
        <w:spacing w:line="400" w:lineRule="exact"/>
        <w:ind w:left="851" w:hanging="425"/>
        <w:rPr>
          <w:rFonts w:ascii="宋体"/>
          <w:szCs w:val="21"/>
        </w:rPr>
      </w:pPr>
      <w:r>
        <w:rPr>
          <w:rFonts w:ascii="宋体" w:hAnsi="宋体" w:hint="eastAsia"/>
          <w:szCs w:val="21"/>
        </w:rPr>
        <w:t>响应人须为在中华人民共和国境内登记注册的具有独立承担民事责任能力的法人或其他组织。【提供《营业执照》复印件（加盖公章）或《事业单位法人证书》复印件（加盖公章）或其他主体证书复印件（加盖公章）】</w:t>
      </w:r>
    </w:p>
    <w:p w:rsidR="0067497E" w:rsidRDefault="00684BF0">
      <w:pPr>
        <w:numPr>
          <w:ilvl w:val="1"/>
          <w:numId w:val="3"/>
        </w:numPr>
        <w:spacing w:line="400" w:lineRule="exact"/>
        <w:rPr>
          <w:rFonts w:ascii="宋体"/>
          <w:szCs w:val="21"/>
        </w:rPr>
      </w:pPr>
      <w:r>
        <w:rPr>
          <w:rFonts w:ascii="宋体" w:hAnsi="宋体" w:hint="eastAsia"/>
          <w:szCs w:val="21"/>
        </w:rPr>
        <w:t>资质要求：响应人须具备</w:t>
      </w:r>
      <w:r>
        <w:rPr>
          <w:rFonts w:ascii="宋体" w:hAnsi="宋体" w:hint="eastAsia"/>
          <w:szCs w:val="21"/>
          <w:u w:val="single"/>
        </w:rPr>
        <w:t>住房和城乡建设部门</w:t>
      </w:r>
      <w:r>
        <w:rPr>
          <w:rFonts w:ascii="宋体" w:hAnsi="宋体" w:hint="eastAsia"/>
          <w:szCs w:val="21"/>
        </w:rPr>
        <w:t>颁发的</w:t>
      </w:r>
      <w:r>
        <w:t>建筑工程施工总承包三级或以上资质或建筑装修装饰工程专业承包二级或以上资质</w:t>
      </w:r>
      <w:r>
        <w:rPr>
          <w:rFonts w:ascii="宋体" w:hAnsi="宋体" w:hint="eastAsia"/>
          <w:szCs w:val="21"/>
          <w:u w:val="single"/>
        </w:rPr>
        <w:t>证书</w:t>
      </w:r>
      <w:r>
        <w:rPr>
          <w:rFonts w:ascii="宋体" w:hAnsi="宋体" w:hint="eastAsia"/>
          <w:szCs w:val="21"/>
        </w:rPr>
        <w:t>且在有效期内，并具备有效的《安全生产许可证》。【提供资质证书复印件（加盖公章）】</w:t>
      </w:r>
    </w:p>
    <w:p w:rsidR="0067497E" w:rsidRDefault="00684BF0">
      <w:pPr>
        <w:numPr>
          <w:ilvl w:val="1"/>
          <w:numId w:val="3"/>
        </w:numPr>
        <w:spacing w:line="400" w:lineRule="exact"/>
        <w:rPr>
          <w:rFonts w:ascii="宋体"/>
          <w:szCs w:val="21"/>
        </w:rPr>
      </w:pPr>
      <w:r>
        <w:rPr>
          <w:rFonts w:ascii="宋体" w:hAnsi="宋体" w:hint="eastAsia"/>
          <w:szCs w:val="21"/>
        </w:rPr>
        <w:t>业绩要求：</w:t>
      </w:r>
      <w:r>
        <w:rPr>
          <w:rFonts w:hint="eastAsia"/>
          <w:szCs w:val="21"/>
        </w:rPr>
        <w:t>具备</w:t>
      </w:r>
      <w:r>
        <w:rPr>
          <w:rFonts w:hint="eastAsia"/>
          <w:szCs w:val="21"/>
          <w:u w:val="single"/>
        </w:rPr>
        <w:t>建筑装修装饰工程类</w:t>
      </w:r>
      <w:r>
        <w:rPr>
          <w:rFonts w:hint="eastAsia"/>
          <w:szCs w:val="21"/>
        </w:rPr>
        <w:t>项目经验，要求</w:t>
      </w:r>
      <w:r>
        <w:rPr>
          <w:szCs w:val="21"/>
          <w:u w:val="single"/>
        </w:rPr>
        <w:t>2020</w:t>
      </w:r>
      <w:r>
        <w:rPr>
          <w:rFonts w:hint="eastAsia"/>
          <w:szCs w:val="21"/>
        </w:rPr>
        <w:t>年</w:t>
      </w:r>
      <w:r>
        <w:rPr>
          <w:szCs w:val="21"/>
          <w:u w:val="single"/>
        </w:rPr>
        <w:t>1</w:t>
      </w:r>
      <w:r>
        <w:rPr>
          <w:rFonts w:hint="eastAsia"/>
          <w:szCs w:val="21"/>
        </w:rPr>
        <w:t>月</w:t>
      </w:r>
      <w:r>
        <w:rPr>
          <w:szCs w:val="21"/>
          <w:u w:val="single"/>
        </w:rPr>
        <w:t>1</w:t>
      </w:r>
      <w:r>
        <w:rPr>
          <w:rFonts w:hint="eastAsia"/>
          <w:szCs w:val="21"/>
        </w:rPr>
        <w:t>日起至今，完成至少</w:t>
      </w:r>
      <w:r>
        <w:rPr>
          <w:szCs w:val="21"/>
        </w:rPr>
        <w:t>1</w:t>
      </w:r>
      <w:r>
        <w:rPr>
          <w:rFonts w:hint="eastAsia"/>
          <w:szCs w:val="21"/>
        </w:rPr>
        <w:t>个合同金额</w:t>
      </w:r>
      <w:r>
        <w:rPr>
          <w:rFonts w:hint="eastAsia"/>
          <w:szCs w:val="21"/>
        </w:rPr>
        <w:t>3</w:t>
      </w:r>
      <w:r>
        <w:rPr>
          <w:szCs w:val="21"/>
        </w:rPr>
        <w:t>0</w:t>
      </w:r>
      <w:r>
        <w:rPr>
          <w:szCs w:val="21"/>
        </w:rPr>
        <w:t>万元</w:t>
      </w:r>
      <w:r>
        <w:rPr>
          <w:rFonts w:hint="eastAsia"/>
          <w:szCs w:val="21"/>
        </w:rPr>
        <w:t>（或）</w:t>
      </w:r>
      <w:r>
        <w:rPr>
          <w:szCs w:val="21"/>
        </w:rPr>
        <w:t>以上</w:t>
      </w:r>
      <w:r>
        <w:rPr>
          <w:rFonts w:hint="eastAsia"/>
          <w:szCs w:val="21"/>
          <w:u w:val="single"/>
        </w:rPr>
        <w:t>建筑装修装饰工程类</w:t>
      </w:r>
      <w:r>
        <w:rPr>
          <w:rFonts w:hint="eastAsia"/>
          <w:szCs w:val="21"/>
        </w:rPr>
        <w:t>业绩。</w:t>
      </w:r>
      <w:r>
        <w:rPr>
          <w:rFonts w:ascii="宋体" w:hAnsi="宋体" w:hint="eastAsia"/>
          <w:szCs w:val="21"/>
        </w:rPr>
        <w:t>【按合同签订时间为准，须提供合同关键页复印件（包含但不限于合同首页、合同金额页、合同签字页等）、该合同期内任意一期发票复印件，并加盖公章】</w:t>
      </w:r>
    </w:p>
    <w:p w:rsidR="0067497E" w:rsidRDefault="00684BF0">
      <w:pPr>
        <w:numPr>
          <w:ilvl w:val="1"/>
          <w:numId w:val="3"/>
        </w:numPr>
        <w:spacing w:line="400" w:lineRule="exact"/>
        <w:rPr>
          <w:rFonts w:ascii="宋体"/>
          <w:szCs w:val="21"/>
        </w:rPr>
      </w:pPr>
      <w:r>
        <w:rPr>
          <w:rFonts w:ascii="宋体" w:hint="eastAsia"/>
          <w:szCs w:val="21"/>
        </w:rPr>
        <w:t>人员要求：响应人拟派项目负责人须具备1名注册二级建造师</w:t>
      </w:r>
      <w:r>
        <w:rPr>
          <w:rFonts w:ascii="宋体"/>
          <w:szCs w:val="21"/>
        </w:rPr>
        <w:t>（</w:t>
      </w:r>
      <w:r>
        <w:rPr>
          <w:rFonts w:ascii="宋体" w:hint="eastAsia"/>
          <w:szCs w:val="21"/>
        </w:rPr>
        <w:t>专业类别为建筑工程或机电工程，</w:t>
      </w:r>
      <w:r>
        <w:rPr>
          <w:rFonts w:ascii="宋体"/>
          <w:szCs w:val="21"/>
        </w:rPr>
        <w:t>注册须在响应人公司）</w:t>
      </w:r>
      <w:r>
        <w:rPr>
          <w:rFonts w:ascii="宋体" w:hint="eastAsia"/>
          <w:szCs w:val="21"/>
        </w:rPr>
        <w:t>。【提供人员证书复印件及</w:t>
      </w:r>
      <w:r>
        <w:rPr>
          <w:rFonts w:ascii="宋体" w:hAnsi="宋体" w:hint="eastAsia"/>
          <w:szCs w:val="21"/>
        </w:rPr>
        <w:t>近</w:t>
      </w:r>
      <w:r>
        <w:rPr>
          <w:rFonts w:ascii="宋体" w:hAnsi="宋体"/>
          <w:szCs w:val="21"/>
        </w:rPr>
        <w:t>3个月</w:t>
      </w:r>
      <w:r>
        <w:rPr>
          <w:rFonts w:ascii="宋体" w:hAnsi="宋体" w:hint="eastAsia"/>
          <w:szCs w:val="21"/>
        </w:rPr>
        <w:t>内任意1个月社保</w:t>
      </w:r>
      <w:r>
        <w:rPr>
          <w:rFonts w:ascii="宋体" w:hint="eastAsia"/>
          <w:szCs w:val="21"/>
        </w:rPr>
        <w:t>（加盖公章）】</w:t>
      </w:r>
    </w:p>
    <w:p w:rsidR="0067497E" w:rsidRDefault="00684BF0">
      <w:pPr>
        <w:numPr>
          <w:ilvl w:val="1"/>
          <w:numId w:val="3"/>
        </w:numPr>
        <w:spacing w:line="400" w:lineRule="exact"/>
        <w:ind w:left="851" w:hanging="425"/>
        <w:rPr>
          <w:rFonts w:ascii="宋体" w:hAnsi="宋体"/>
          <w:szCs w:val="21"/>
        </w:rPr>
      </w:pPr>
      <w:r>
        <w:rPr>
          <w:rFonts w:ascii="宋体" w:hAnsi="宋体" w:hint="eastAsia"/>
          <w:szCs w:val="21"/>
        </w:rPr>
        <w:t>响应人的单位负责人为同一人或者存在直接控股、管理关系的不同响应人，不得参加同一合同项下的采购活动。</w:t>
      </w:r>
    </w:p>
    <w:p w:rsidR="0067497E" w:rsidRDefault="00684BF0">
      <w:pPr>
        <w:numPr>
          <w:ilvl w:val="1"/>
          <w:numId w:val="3"/>
        </w:numPr>
        <w:spacing w:line="400" w:lineRule="exact"/>
        <w:ind w:left="851" w:hanging="425"/>
        <w:rPr>
          <w:rFonts w:ascii="宋体" w:hAnsi="宋体"/>
          <w:szCs w:val="21"/>
        </w:rPr>
      </w:pPr>
      <w:r>
        <w:rPr>
          <w:rFonts w:ascii="宋体" w:hAnsi="宋体" w:hint="eastAsia"/>
          <w:szCs w:val="21"/>
        </w:rPr>
        <w:t>响应人参加采购活动前三年内，在经营活动中没有重大违法记录。【提供书面声明】</w:t>
      </w:r>
    </w:p>
    <w:p w:rsidR="0067497E" w:rsidRDefault="00684BF0">
      <w:pPr>
        <w:numPr>
          <w:ilvl w:val="1"/>
          <w:numId w:val="3"/>
        </w:numPr>
        <w:spacing w:line="400" w:lineRule="exact"/>
        <w:ind w:left="851" w:hanging="425"/>
        <w:rPr>
          <w:rFonts w:ascii="宋体" w:hAnsi="宋体"/>
          <w:szCs w:val="21"/>
        </w:rPr>
      </w:pPr>
      <w:r>
        <w:rPr>
          <w:rFonts w:ascii="宋体" w:hAnsi="宋体" w:hint="eastAsia"/>
          <w:szCs w:val="21"/>
        </w:rPr>
        <w:lastRenderedPageBreak/>
        <w:t>响应人未被列入“信用中国”网站(www.creditchina.gov.cn)“记录失信被执行人或</w:t>
      </w:r>
      <w:r>
        <w:rPr>
          <w:rFonts w:hint="eastAsia"/>
        </w:rPr>
        <w:t>重大税收违法失信主体</w:t>
      </w:r>
      <w:r>
        <w:rPr>
          <w:rFonts w:ascii="宋体" w:hAnsi="宋体" w:hint="eastAsia"/>
          <w:szCs w:val="21"/>
        </w:rPr>
        <w:t>或政府采购严重违法失信行为”记录名单。【以响应截止日当天在“信用中国”网站（www.creditchina.gov.cn）查询结果为准，如相关失信记录已失效，响应人需提供相关证明资料】</w:t>
      </w:r>
    </w:p>
    <w:p w:rsidR="0067497E" w:rsidRDefault="00684BF0">
      <w:pPr>
        <w:numPr>
          <w:ilvl w:val="1"/>
          <w:numId w:val="3"/>
        </w:numPr>
        <w:spacing w:line="400" w:lineRule="exact"/>
        <w:ind w:left="851" w:hanging="425"/>
        <w:rPr>
          <w:rFonts w:ascii="宋体" w:hAnsi="宋体"/>
          <w:szCs w:val="21"/>
        </w:rPr>
      </w:pPr>
      <w:r>
        <w:rPr>
          <w:rFonts w:ascii="宋体" w:hAnsi="宋体" w:hint="eastAsia"/>
          <w:szCs w:val="21"/>
        </w:rPr>
        <w:t>未被列入东实集团及下属企业相关领域黑名单。【以东莞实业投资控股集团有限公司发文（东实通〔2021〕44号）、（东实通〔2021〕98号）、</w:t>
      </w:r>
      <w:r>
        <w:rPr>
          <w:rFonts w:ascii="宋体" w:hAnsi="宋体"/>
          <w:szCs w:val="21"/>
        </w:rPr>
        <w:t>（东实通〔2022〕75号）</w:t>
      </w:r>
      <w:r>
        <w:rPr>
          <w:rFonts w:ascii="宋体" w:hAnsi="宋体" w:hint="eastAsia"/>
          <w:szCs w:val="21"/>
        </w:rPr>
        <w:t>、</w:t>
      </w:r>
      <w:r>
        <w:rPr>
          <w:rFonts w:ascii="宋体" w:hAnsi="宋体"/>
          <w:szCs w:val="21"/>
        </w:rPr>
        <w:t>（东实通〔2023〕37号）</w:t>
      </w:r>
      <w:r>
        <w:rPr>
          <w:rFonts w:ascii="宋体" w:hAnsi="宋体" w:hint="eastAsia"/>
          <w:szCs w:val="21"/>
        </w:rPr>
        <w:t>为准</w:t>
      </w:r>
      <w:r>
        <w:rPr>
          <w:rFonts w:ascii="宋体" w:hAnsi="宋体"/>
          <w:szCs w:val="21"/>
        </w:rPr>
        <w:t>，如有最新发文通知，按最新文件执行</w:t>
      </w:r>
      <w:r>
        <w:rPr>
          <w:rFonts w:ascii="宋体" w:hAnsi="宋体" w:hint="eastAsia"/>
          <w:szCs w:val="21"/>
        </w:rPr>
        <w:t>】</w:t>
      </w:r>
    </w:p>
    <w:p w:rsidR="0067497E" w:rsidRDefault="00684BF0">
      <w:pPr>
        <w:numPr>
          <w:ilvl w:val="1"/>
          <w:numId w:val="3"/>
        </w:numPr>
        <w:spacing w:line="400" w:lineRule="exact"/>
        <w:ind w:left="851" w:hanging="425"/>
        <w:rPr>
          <w:rFonts w:ascii="宋体" w:hAnsi="宋体"/>
          <w:szCs w:val="21"/>
        </w:rPr>
      </w:pPr>
      <w:r>
        <w:rPr>
          <w:rFonts w:ascii="宋体" w:hAnsi="宋体" w:hint="eastAsia"/>
          <w:szCs w:val="21"/>
        </w:rPr>
        <w:t>本项目</w:t>
      </w:r>
      <w:r>
        <w:rPr>
          <w:rFonts w:ascii="宋体" w:hAnsi="宋体" w:hint="eastAsia"/>
          <w:szCs w:val="21"/>
          <w:u w:val="single"/>
        </w:rPr>
        <w:t>（不接受）</w:t>
      </w:r>
      <w:r>
        <w:rPr>
          <w:rFonts w:ascii="宋体" w:hAnsi="宋体" w:hint="eastAsia"/>
          <w:szCs w:val="21"/>
        </w:rPr>
        <w:t>联合体响应。</w:t>
      </w:r>
    </w:p>
    <w:p w:rsidR="0067497E" w:rsidRDefault="00684BF0">
      <w:pPr>
        <w:rPr>
          <w:rFonts w:ascii="黑体" w:eastAsia="黑体"/>
          <w:b/>
          <w:sz w:val="28"/>
          <w:szCs w:val="28"/>
        </w:rPr>
      </w:pPr>
      <w:r>
        <w:rPr>
          <w:rFonts w:ascii="黑体" w:eastAsia="黑体"/>
          <w:b/>
          <w:sz w:val="28"/>
          <w:szCs w:val="28"/>
        </w:rPr>
        <w:t>三、 竞争性谈判文件的获取</w:t>
      </w:r>
    </w:p>
    <w:p w:rsidR="0067497E" w:rsidRPr="00BE098C" w:rsidRDefault="00684BF0">
      <w:pPr>
        <w:pStyle w:val="afd"/>
        <w:ind w:leftChars="208" w:left="851" w:hangingChars="197" w:hanging="414"/>
        <w:rPr>
          <w:rFonts w:ascii="宋体" w:hAnsi="宋体"/>
          <w:szCs w:val="21"/>
        </w:rPr>
      </w:pPr>
      <w:r w:rsidRPr="00BE098C">
        <w:rPr>
          <w:rFonts w:ascii="宋体" w:hAnsi="宋体" w:hint="eastAsia"/>
          <w:szCs w:val="21"/>
        </w:rPr>
        <w:t>3.1</w:t>
      </w:r>
      <w:r w:rsidRPr="00BE098C">
        <w:rPr>
          <w:rFonts w:ascii="宋体" w:hAnsi="宋体"/>
          <w:szCs w:val="21"/>
        </w:rPr>
        <w:t>竞争性谈判文件获取时间：</w:t>
      </w:r>
      <w:r w:rsidRPr="00BE098C">
        <w:t>20</w:t>
      </w:r>
      <w:r w:rsidRPr="00BE098C">
        <w:rPr>
          <w:u w:val="single"/>
        </w:rPr>
        <w:t>23</w:t>
      </w:r>
      <w:r w:rsidRPr="00BE098C">
        <w:t>年</w:t>
      </w:r>
      <w:r w:rsidRPr="00BE098C">
        <w:rPr>
          <w:u w:val="single"/>
        </w:rPr>
        <w:t>12</w:t>
      </w:r>
      <w:r w:rsidRPr="00BE098C">
        <w:t>月</w:t>
      </w:r>
      <w:r w:rsidRPr="00BE098C">
        <w:rPr>
          <w:u w:val="single"/>
        </w:rPr>
        <w:t>7</w:t>
      </w:r>
      <w:r w:rsidRPr="00BE098C">
        <w:t>日至</w:t>
      </w:r>
      <w:r w:rsidRPr="00BE098C">
        <w:t>20</w:t>
      </w:r>
      <w:r w:rsidRPr="00BE098C">
        <w:rPr>
          <w:u w:val="single"/>
        </w:rPr>
        <w:t>23</w:t>
      </w:r>
      <w:r w:rsidRPr="00BE098C">
        <w:t>年</w:t>
      </w:r>
      <w:r w:rsidRPr="00BE098C">
        <w:rPr>
          <w:u w:val="single"/>
        </w:rPr>
        <w:t>12</w:t>
      </w:r>
      <w:r w:rsidRPr="00BE098C">
        <w:t>月</w:t>
      </w:r>
      <w:r w:rsidRPr="00BE098C">
        <w:rPr>
          <w:u w:val="single"/>
        </w:rPr>
        <w:t>12</w:t>
      </w:r>
      <w:r w:rsidRPr="00BE098C">
        <w:t>日。</w:t>
      </w:r>
    </w:p>
    <w:p w:rsidR="0067497E" w:rsidRPr="00BE098C" w:rsidRDefault="00684BF0">
      <w:pPr>
        <w:pStyle w:val="afd"/>
        <w:ind w:leftChars="208" w:left="851" w:hangingChars="197" w:hanging="414"/>
      </w:pPr>
      <w:r w:rsidRPr="00BE098C">
        <w:rPr>
          <w:rFonts w:ascii="宋体" w:hAnsi="宋体" w:hint="eastAsia"/>
          <w:szCs w:val="21"/>
        </w:rPr>
        <w:t>3.2</w:t>
      </w:r>
      <w:r w:rsidRPr="00BE098C">
        <w:t>竞争性谈判文件获取</w:t>
      </w:r>
      <w:r w:rsidRPr="00BE098C">
        <w:rPr>
          <w:rFonts w:hint="eastAsia"/>
        </w:rPr>
        <w:t>地点</w:t>
      </w:r>
      <w:r w:rsidRPr="00BE098C">
        <w:t>：</w:t>
      </w:r>
      <w:r w:rsidRPr="00BE098C">
        <w:rPr>
          <w:rFonts w:hint="eastAsia"/>
          <w:u w:val="single"/>
        </w:rPr>
        <w:t>/</w:t>
      </w:r>
      <w:r w:rsidRPr="00BE098C">
        <w:t>。</w:t>
      </w:r>
    </w:p>
    <w:p w:rsidR="0067497E" w:rsidRPr="00BE098C" w:rsidRDefault="00684BF0">
      <w:pPr>
        <w:pStyle w:val="afd"/>
        <w:ind w:leftChars="208" w:left="851" w:hangingChars="197" w:hanging="414"/>
      </w:pPr>
      <w:r w:rsidRPr="00BE098C">
        <w:rPr>
          <w:rFonts w:ascii="宋体" w:hAnsi="宋体" w:hint="eastAsia"/>
          <w:szCs w:val="21"/>
        </w:rPr>
        <w:t>3.3</w:t>
      </w:r>
      <w:r w:rsidRPr="00BE098C">
        <w:rPr>
          <w:rFonts w:ascii="宋体" w:hAnsi="宋体"/>
          <w:szCs w:val="21"/>
        </w:rPr>
        <w:t>竞争性谈判文件</w:t>
      </w:r>
      <w:r w:rsidRPr="00BE098C">
        <w:t>获取方式：</w:t>
      </w:r>
      <w:r w:rsidRPr="00BE098C">
        <w:rPr>
          <w:rFonts w:hint="eastAsia"/>
          <w:u w:val="single"/>
        </w:rPr>
        <w:t>中国招标投标公共服务平台（</w:t>
      </w:r>
      <w:r w:rsidRPr="00BE098C">
        <w:rPr>
          <w:rFonts w:hint="eastAsia"/>
          <w:u w:val="single"/>
        </w:rPr>
        <w:t>http://www.cebpubservice.com/</w:t>
      </w:r>
      <w:r w:rsidRPr="00BE098C">
        <w:rPr>
          <w:rFonts w:hint="eastAsia"/>
          <w:u w:val="single"/>
        </w:rPr>
        <w:t>）、广东省公共资源交易平台（</w:t>
      </w:r>
      <w:r w:rsidRPr="00BE098C">
        <w:rPr>
          <w:rFonts w:hint="eastAsia"/>
          <w:u w:val="single"/>
        </w:rPr>
        <w:t>https://ygp.gdzwfw.gov.cn/#/441900/index</w:t>
      </w:r>
      <w:r w:rsidRPr="00BE098C">
        <w:rPr>
          <w:rFonts w:hint="eastAsia"/>
          <w:u w:val="single"/>
        </w:rPr>
        <w:t>）、东莞实业投资控股集团有限公司</w:t>
      </w:r>
      <w:r w:rsidRPr="00BE098C">
        <w:rPr>
          <w:rFonts w:hint="eastAsia"/>
          <w:u w:val="single"/>
        </w:rPr>
        <w:t>-</w:t>
      </w:r>
      <w:r w:rsidRPr="00BE098C">
        <w:rPr>
          <w:rFonts w:hint="eastAsia"/>
          <w:u w:val="single"/>
        </w:rPr>
        <w:t>招标采购栏目（</w:t>
      </w:r>
      <w:r w:rsidRPr="00BE098C">
        <w:rPr>
          <w:rFonts w:hint="eastAsia"/>
          <w:u w:val="single"/>
        </w:rPr>
        <w:t>http://www.dgsy.com.cn/</w:t>
      </w:r>
      <w:r w:rsidRPr="00BE098C">
        <w:rPr>
          <w:rFonts w:hint="eastAsia"/>
          <w:u w:val="single"/>
        </w:rPr>
        <w:t>）、广东正德招标有限公司网站</w:t>
      </w:r>
      <w:r w:rsidRPr="00BE098C">
        <w:rPr>
          <w:rFonts w:hint="eastAsia"/>
          <w:u w:val="single"/>
        </w:rPr>
        <w:t>(http://www.zdbidding.com</w:t>
      </w:r>
      <w:r w:rsidRPr="00BE098C">
        <w:rPr>
          <w:rFonts w:hint="eastAsia"/>
          <w:u w:val="single"/>
        </w:rPr>
        <w:t>）</w:t>
      </w:r>
      <w:r w:rsidRPr="00BE098C">
        <w:rPr>
          <w:rFonts w:hint="eastAsia"/>
        </w:rPr>
        <w:t>不记名免费下载</w:t>
      </w:r>
      <w:r w:rsidRPr="00BE098C">
        <w:t>。</w:t>
      </w:r>
    </w:p>
    <w:p w:rsidR="0067497E" w:rsidRPr="00BE098C" w:rsidRDefault="00684BF0">
      <w:pPr>
        <w:rPr>
          <w:rFonts w:ascii="黑体" w:eastAsia="黑体"/>
          <w:b/>
          <w:sz w:val="28"/>
          <w:szCs w:val="28"/>
        </w:rPr>
      </w:pPr>
      <w:r w:rsidRPr="00BE098C">
        <w:rPr>
          <w:rFonts w:ascii="黑体" w:eastAsia="黑体"/>
          <w:b/>
          <w:sz w:val="28"/>
          <w:szCs w:val="28"/>
        </w:rPr>
        <w:t xml:space="preserve">四、 响应文件的递交 </w:t>
      </w:r>
    </w:p>
    <w:p w:rsidR="0067497E" w:rsidRDefault="00684BF0">
      <w:pPr>
        <w:pStyle w:val="afd"/>
        <w:ind w:leftChars="208" w:left="851" w:hangingChars="197" w:hanging="414"/>
      </w:pPr>
      <w:r w:rsidRPr="00BE098C">
        <w:rPr>
          <w:rFonts w:ascii="宋体" w:hAnsi="宋体" w:hint="eastAsia"/>
          <w:szCs w:val="21"/>
        </w:rPr>
        <w:t>4.1</w:t>
      </w:r>
      <w:r w:rsidRPr="00BE098C">
        <w:t>响应文件递交的截止时间为</w:t>
      </w:r>
      <w:r w:rsidRPr="00BE098C">
        <w:t>20</w:t>
      </w:r>
      <w:r w:rsidRPr="00BE098C">
        <w:rPr>
          <w:u w:val="single"/>
        </w:rPr>
        <w:t>23</w:t>
      </w:r>
      <w:r w:rsidRPr="00BE098C">
        <w:t>年</w:t>
      </w:r>
      <w:r w:rsidRPr="00BE098C">
        <w:rPr>
          <w:u w:val="single"/>
        </w:rPr>
        <w:t>12</w:t>
      </w:r>
      <w:r w:rsidRPr="00BE098C">
        <w:t>月</w:t>
      </w:r>
      <w:r w:rsidRPr="00BE098C">
        <w:rPr>
          <w:u w:val="single"/>
        </w:rPr>
        <w:t>13</w:t>
      </w:r>
      <w:r w:rsidRPr="00BE098C">
        <w:t>日</w:t>
      </w:r>
      <w:r w:rsidR="00BE098C" w:rsidRPr="00BE098C">
        <w:rPr>
          <w:u w:val="single"/>
        </w:rPr>
        <w:t>14</w:t>
      </w:r>
      <w:r w:rsidRPr="00BE098C">
        <w:t>时</w:t>
      </w:r>
      <w:r w:rsidRPr="00BE098C">
        <w:rPr>
          <w:u w:val="single"/>
        </w:rPr>
        <w:t>30</w:t>
      </w:r>
      <w:r w:rsidRPr="00BE098C">
        <w:t>分，递交地点为：</w:t>
      </w:r>
      <w:r w:rsidRPr="00BE098C">
        <w:rPr>
          <w:rFonts w:hint="eastAsia"/>
          <w:u w:val="single"/>
        </w:rPr>
        <w:t>东莞市南城街道西平社区下手新村一巷</w:t>
      </w:r>
      <w:r w:rsidRPr="00BE098C">
        <w:rPr>
          <w:rFonts w:hint="eastAsia"/>
          <w:u w:val="single"/>
        </w:rPr>
        <w:t>17</w:t>
      </w:r>
      <w:r w:rsidRPr="00BE098C">
        <w:rPr>
          <w:rFonts w:hint="eastAsia"/>
          <w:u w:val="single"/>
        </w:rPr>
        <w:t>号广东正德招标有限公司开评标室</w:t>
      </w:r>
      <w:r w:rsidRPr="00BE098C">
        <w:t>。</w:t>
      </w:r>
    </w:p>
    <w:p w:rsidR="0067497E" w:rsidRDefault="00684BF0">
      <w:pPr>
        <w:pStyle w:val="afd"/>
        <w:ind w:leftChars="208" w:left="851" w:hangingChars="197" w:hanging="414"/>
        <w:rPr>
          <w:rFonts w:ascii="宋体" w:hAnsi="宋体"/>
          <w:szCs w:val="21"/>
        </w:rPr>
      </w:pPr>
      <w:r>
        <w:rPr>
          <w:rFonts w:ascii="宋体" w:hAnsi="宋体" w:hint="eastAsia"/>
          <w:szCs w:val="21"/>
        </w:rPr>
        <w:t>4.</w:t>
      </w:r>
      <w:r>
        <w:rPr>
          <w:rFonts w:ascii="宋体" w:hAnsi="宋体"/>
          <w:szCs w:val="21"/>
        </w:rPr>
        <w:t>2</w:t>
      </w:r>
      <w:r>
        <w:rPr>
          <w:rFonts w:ascii="宋体" w:hAnsi="宋体" w:hint="eastAsia"/>
          <w:szCs w:val="21"/>
        </w:rPr>
        <w:t>出现以下情形时，采购代理机构不予接收响应文件：</w:t>
      </w:r>
    </w:p>
    <w:p w:rsidR="0067497E" w:rsidRDefault="00684BF0">
      <w:pPr>
        <w:pStyle w:val="afd"/>
        <w:ind w:leftChars="208" w:left="851" w:hangingChars="197" w:hanging="414"/>
        <w:rPr>
          <w:rFonts w:ascii="宋体" w:hAnsi="宋体"/>
        </w:rPr>
      </w:pPr>
      <w:r>
        <w:rPr>
          <w:rFonts w:ascii="宋体" w:hAnsi="宋体" w:hint="eastAsia"/>
        </w:rPr>
        <w:t>4.</w:t>
      </w:r>
      <w:r>
        <w:rPr>
          <w:rFonts w:ascii="宋体" w:hAnsi="宋体"/>
        </w:rPr>
        <w:t>2</w:t>
      </w:r>
      <w:r>
        <w:rPr>
          <w:rFonts w:ascii="宋体" w:hAnsi="宋体" w:hint="eastAsia"/>
        </w:rPr>
        <w:t>.1逾期送达或者未送达指定地点的；</w:t>
      </w:r>
    </w:p>
    <w:p w:rsidR="0067497E" w:rsidRDefault="00684BF0">
      <w:pPr>
        <w:pStyle w:val="afd"/>
        <w:ind w:leftChars="208" w:left="851" w:hangingChars="197" w:hanging="414"/>
        <w:rPr>
          <w:rFonts w:ascii="宋体" w:hAnsi="宋体"/>
        </w:rPr>
      </w:pPr>
      <w:r>
        <w:rPr>
          <w:rFonts w:ascii="宋体" w:hAnsi="宋体" w:hint="eastAsia"/>
        </w:rPr>
        <w:t>4.</w:t>
      </w:r>
      <w:r>
        <w:rPr>
          <w:rFonts w:ascii="宋体" w:hAnsi="宋体"/>
        </w:rPr>
        <w:t>2</w:t>
      </w:r>
      <w:r>
        <w:rPr>
          <w:rFonts w:ascii="宋体" w:hAnsi="宋体" w:hint="eastAsia"/>
        </w:rPr>
        <w:t>.2未按竞争性谈判文件要求密封的。</w:t>
      </w:r>
    </w:p>
    <w:p w:rsidR="0067497E" w:rsidRDefault="00684BF0">
      <w:pPr>
        <w:rPr>
          <w:rFonts w:ascii="黑体" w:eastAsia="黑体"/>
          <w:b/>
          <w:sz w:val="28"/>
          <w:szCs w:val="28"/>
        </w:rPr>
      </w:pPr>
      <w:r>
        <w:rPr>
          <w:rFonts w:ascii="黑体" w:eastAsia="黑体"/>
          <w:b/>
          <w:sz w:val="28"/>
          <w:szCs w:val="28"/>
        </w:rPr>
        <w:t xml:space="preserve">五、 发布公告的媒介 </w:t>
      </w:r>
    </w:p>
    <w:p w:rsidR="0067497E" w:rsidRDefault="00684BF0">
      <w:pPr>
        <w:ind w:left="-14" w:firstLine="640"/>
      </w:pPr>
      <w:r>
        <w:rPr>
          <w:rFonts w:ascii="宋体" w:hAnsi="宋体" w:hint="eastAsia"/>
          <w:szCs w:val="21"/>
        </w:rPr>
        <w:t>1.1</w:t>
      </w:r>
      <w:r>
        <w:rPr>
          <w:rFonts w:hint="eastAsia"/>
        </w:rPr>
        <w:t>竞争性谈判公告发布媒介：</w:t>
      </w:r>
      <w:r>
        <w:t>本次公告在</w:t>
      </w:r>
      <w:r>
        <w:rPr>
          <w:rFonts w:hint="eastAsia"/>
          <w:u w:val="single"/>
        </w:rPr>
        <w:t>中国招标投标公共服务平台（</w:t>
      </w:r>
      <w:r>
        <w:rPr>
          <w:rFonts w:hint="eastAsia"/>
          <w:u w:val="single"/>
        </w:rPr>
        <w:t>http://www.cebpubservice.com/</w:t>
      </w:r>
      <w:r>
        <w:rPr>
          <w:rFonts w:hint="eastAsia"/>
          <w:u w:val="single"/>
        </w:rPr>
        <w:t>）、广东省公共资源交易平台（</w:t>
      </w:r>
      <w:r>
        <w:rPr>
          <w:rFonts w:hint="eastAsia"/>
          <w:u w:val="single"/>
        </w:rPr>
        <w:t>https://ygp.gdzwfw.gov.cn/#/441900/index</w:t>
      </w:r>
      <w:r>
        <w:rPr>
          <w:rFonts w:hint="eastAsia"/>
          <w:u w:val="single"/>
        </w:rPr>
        <w:t>）、东莞实业投资控股集团有限公司</w:t>
      </w:r>
      <w:r>
        <w:rPr>
          <w:rFonts w:hint="eastAsia"/>
          <w:u w:val="single"/>
        </w:rPr>
        <w:t>-</w:t>
      </w:r>
      <w:r>
        <w:rPr>
          <w:rFonts w:hint="eastAsia"/>
          <w:u w:val="single"/>
        </w:rPr>
        <w:t>招标采购栏目（</w:t>
      </w:r>
      <w:r>
        <w:rPr>
          <w:rFonts w:hint="eastAsia"/>
          <w:u w:val="single"/>
        </w:rPr>
        <w:t>http://www.dgsy.com.cn/</w:t>
      </w:r>
      <w:r>
        <w:rPr>
          <w:rFonts w:hint="eastAsia"/>
          <w:u w:val="single"/>
        </w:rPr>
        <w:t>）、广东正德招标有限公司网站</w:t>
      </w:r>
      <w:r>
        <w:rPr>
          <w:rFonts w:hint="eastAsia"/>
          <w:u w:val="single"/>
        </w:rPr>
        <w:t>(http://www.zdbidding.com</w:t>
      </w:r>
      <w:r>
        <w:rPr>
          <w:rFonts w:hint="eastAsia"/>
          <w:u w:val="single"/>
        </w:rPr>
        <w:t>）</w:t>
      </w:r>
      <w:r>
        <w:t>上发布</w:t>
      </w:r>
      <w:r>
        <w:rPr>
          <w:rFonts w:hint="eastAsia"/>
        </w:rPr>
        <w:t>（参照《东实集团招标采购管理办法》、《工程招标实施细则》、《采购实施细则》要求执行）。</w:t>
      </w:r>
    </w:p>
    <w:p w:rsidR="0067497E" w:rsidRDefault="00684BF0">
      <w:pPr>
        <w:ind w:left="-14" w:firstLine="640"/>
      </w:pPr>
      <w:r>
        <w:rPr>
          <w:rFonts w:ascii="宋体" w:hAnsi="宋体" w:hint="eastAsia"/>
          <w:szCs w:val="21"/>
        </w:rPr>
        <w:t xml:space="preserve">1.2 </w:t>
      </w:r>
      <w:r>
        <w:rPr>
          <w:rFonts w:hint="eastAsia"/>
        </w:rPr>
        <w:t>成交候选人公示发布媒介：</w:t>
      </w:r>
      <w:r>
        <w:rPr>
          <w:rFonts w:hint="eastAsia"/>
          <w:u w:val="single"/>
        </w:rPr>
        <w:t>东莞实业投资控股集团有限公司</w:t>
      </w:r>
      <w:r>
        <w:rPr>
          <w:rFonts w:hint="eastAsia"/>
          <w:u w:val="single"/>
        </w:rPr>
        <w:t>-</w:t>
      </w:r>
      <w:r>
        <w:rPr>
          <w:rFonts w:hint="eastAsia"/>
          <w:u w:val="single"/>
        </w:rPr>
        <w:t>招标采购栏目（</w:t>
      </w:r>
      <w:r>
        <w:rPr>
          <w:rFonts w:hint="eastAsia"/>
          <w:u w:val="single"/>
        </w:rPr>
        <w:t>http://www.dgsy.com.cn/</w:t>
      </w:r>
      <w:r>
        <w:rPr>
          <w:rFonts w:hint="eastAsia"/>
          <w:u w:val="single"/>
        </w:rPr>
        <w:t>）</w:t>
      </w:r>
      <w:r>
        <w:rPr>
          <w:rFonts w:hint="eastAsia"/>
        </w:rPr>
        <w:t>。</w:t>
      </w:r>
    </w:p>
    <w:p w:rsidR="0067497E" w:rsidRDefault="00684BF0">
      <w:pPr>
        <w:rPr>
          <w:rFonts w:ascii="黑体" w:eastAsia="黑体"/>
          <w:b/>
          <w:sz w:val="28"/>
          <w:szCs w:val="28"/>
        </w:rPr>
      </w:pPr>
      <w:r>
        <w:rPr>
          <w:rFonts w:ascii="黑体" w:eastAsia="黑体"/>
          <w:b/>
          <w:sz w:val="28"/>
          <w:szCs w:val="28"/>
        </w:rPr>
        <w:t xml:space="preserve">六、 </w:t>
      </w:r>
      <w:r>
        <w:rPr>
          <w:rFonts w:ascii="黑体" w:eastAsia="黑体" w:hint="eastAsia"/>
          <w:b/>
          <w:sz w:val="28"/>
          <w:szCs w:val="28"/>
        </w:rPr>
        <w:t>竞争性谈判保证金</w:t>
      </w:r>
      <w:r>
        <w:rPr>
          <w:rFonts w:ascii="黑体" w:eastAsia="黑体"/>
          <w:b/>
          <w:sz w:val="28"/>
          <w:szCs w:val="28"/>
        </w:rPr>
        <w:t xml:space="preserve"> </w:t>
      </w:r>
    </w:p>
    <w:p w:rsidR="0067497E" w:rsidRDefault="00684BF0">
      <w:pPr>
        <w:pStyle w:val="afd"/>
        <w:ind w:leftChars="208" w:left="851" w:hangingChars="197" w:hanging="414"/>
        <w:rPr>
          <w:rFonts w:ascii="宋体" w:hAnsi="宋体"/>
        </w:rPr>
      </w:pPr>
      <w:r>
        <w:rPr>
          <w:rFonts w:ascii="宋体" w:hAnsi="宋体" w:hint="eastAsia"/>
        </w:rPr>
        <w:t>6.1.</w:t>
      </w:r>
      <w:r>
        <w:rPr>
          <w:rFonts w:ascii="宋体" w:hAnsi="宋体"/>
        </w:rPr>
        <w:t>竞争性谈判</w:t>
      </w:r>
      <w:r>
        <w:rPr>
          <w:rFonts w:ascii="宋体" w:hAnsi="宋体" w:hint="eastAsia"/>
        </w:rPr>
        <w:t>保证金金额：</w:t>
      </w:r>
      <w:r>
        <w:rPr>
          <w:rFonts w:ascii="宋体" w:hAnsi="宋体"/>
          <w:u w:val="single"/>
        </w:rPr>
        <w:t>10100.00</w:t>
      </w:r>
      <w:r>
        <w:rPr>
          <w:rFonts w:ascii="宋体" w:hAnsi="宋体" w:hint="eastAsia"/>
        </w:rPr>
        <w:t>元</w:t>
      </w:r>
      <w:r>
        <w:rPr>
          <w:rFonts w:ascii="宋体" w:hAnsi="宋体"/>
        </w:rPr>
        <w:t>。</w:t>
      </w:r>
    </w:p>
    <w:p w:rsidR="0067497E" w:rsidRDefault="00684BF0">
      <w:pPr>
        <w:pStyle w:val="afd"/>
        <w:ind w:leftChars="208" w:left="851" w:hangingChars="197" w:hanging="414"/>
        <w:rPr>
          <w:rFonts w:ascii="宋体" w:hAnsi="宋体"/>
        </w:rPr>
      </w:pPr>
      <w:r>
        <w:rPr>
          <w:rFonts w:ascii="宋体" w:hAnsi="宋体" w:hint="eastAsia"/>
        </w:rPr>
        <w:t>6.2.竞争性谈判保证金缴纳方式：银行转账或电汇。</w:t>
      </w:r>
    </w:p>
    <w:p w:rsidR="0067497E" w:rsidRDefault="00684BF0">
      <w:pPr>
        <w:rPr>
          <w:rFonts w:ascii="黑体" w:eastAsia="黑体"/>
          <w:b/>
          <w:sz w:val="28"/>
          <w:szCs w:val="28"/>
        </w:rPr>
      </w:pPr>
      <w:r>
        <w:rPr>
          <w:rFonts w:ascii="黑体" w:eastAsia="黑体" w:hint="eastAsia"/>
          <w:b/>
          <w:sz w:val="28"/>
          <w:szCs w:val="28"/>
        </w:rPr>
        <w:t>七</w:t>
      </w:r>
      <w:r>
        <w:rPr>
          <w:rFonts w:ascii="黑体" w:eastAsia="黑体"/>
          <w:b/>
          <w:sz w:val="28"/>
          <w:szCs w:val="28"/>
        </w:rPr>
        <w:t xml:space="preserve">、 联系方式 </w:t>
      </w:r>
    </w:p>
    <w:p w:rsidR="0067497E" w:rsidRDefault="00684BF0">
      <w:pPr>
        <w:tabs>
          <w:tab w:val="left" w:pos="900"/>
          <w:tab w:val="left" w:pos="1262"/>
        </w:tabs>
        <w:spacing w:line="440" w:lineRule="exact"/>
        <w:ind w:left="142" w:firstLineChars="202" w:firstLine="424"/>
        <w:rPr>
          <w:rFonts w:ascii="宋体" w:hAnsi="宋体"/>
          <w:szCs w:val="21"/>
        </w:rPr>
      </w:pPr>
      <w:r>
        <w:rPr>
          <w:rFonts w:ascii="宋体" w:hAnsi="宋体" w:hint="eastAsia"/>
          <w:szCs w:val="21"/>
        </w:rPr>
        <w:t>采购人</w:t>
      </w:r>
      <w:r>
        <w:rPr>
          <w:rFonts w:ascii="宋体" w:hAnsi="宋体"/>
          <w:szCs w:val="21"/>
        </w:rPr>
        <w:t>名称：</w:t>
      </w:r>
      <w:r>
        <w:rPr>
          <w:rFonts w:ascii="宋体" w:hAnsi="宋体" w:hint="eastAsia"/>
          <w:szCs w:val="21"/>
        </w:rPr>
        <w:t>东莞松湖迎宾里酒店有限公司</w:t>
      </w:r>
    </w:p>
    <w:p w:rsidR="0067497E" w:rsidRDefault="00684BF0">
      <w:pPr>
        <w:tabs>
          <w:tab w:val="left" w:pos="900"/>
          <w:tab w:val="left" w:pos="1262"/>
        </w:tabs>
        <w:spacing w:line="440" w:lineRule="exact"/>
        <w:ind w:left="142" w:firstLineChars="202" w:firstLine="424"/>
        <w:rPr>
          <w:rFonts w:ascii="宋体" w:hAnsi="宋体"/>
          <w:szCs w:val="21"/>
        </w:rPr>
      </w:pPr>
      <w:r>
        <w:rPr>
          <w:rFonts w:ascii="宋体" w:hAnsi="宋体"/>
          <w:szCs w:val="21"/>
        </w:rPr>
        <w:lastRenderedPageBreak/>
        <w:t>采购</w:t>
      </w:r>
      <w:r>
        <w:rPr>
          <w:rFonts w:ascii="宋体" w:hAnsi="宋体" w:hint="eastAsia"/>
          <w:szCs w:val="21"/>
        </w:rPr>
        <w:t>人</w:t>
      </w:r>
      <w:r>
        <w:rPr>
          <w:rFonts w:ascii="宋体" w:hAnsi="宋体"/>
          <w:szCs w:val="21"/>
        </w:rPr>
        <w:t>地址：</w:t>
      </w:r>
      <w:r>
        <w:rPr>
          <w:rFonts w:ascii="宋体" w:hAnsi="宋体" w:hint="eastAsia"/>
          <w:szCs w:val="21"/>
        </w:rPr>
        <w:t>广东省东莞市松山湖园区博恒二路1号9栋2001室</w:t>
      </w:r>
    </w:p>
    <w:p w:rsidR="0067497E" w:rsidRDefault="00684BF0">
      <w:pPr>
        <w:tabs>
          <w:tab w:val="left" w:pos="900"/>
          <w:tab w:val="left" w:pos="1262"/>
        </w:tabs>
        <w:spacing w:line="440" w:lineRule="exact"/>
        <w:ind w:left="142" w:firstLineChars="202" w:firstLine="424"/>
        <w:rPr>
          <w:rFonts w:ascii="宋体" w:hAnsi="宋体"/>
          <w:szCs w:val="21"/>
        </w:rPr>
      </w:pPr>
      <w:r>
        <w:rPr>
          <w:rFonts w:ascii="宋体" w:hAnsi="宋体"/>
          <w:szCs w:val="21"/>
        </w:rPr>
        <w:t>联系人：</w:t>
      </w:r>
      <w:r>
        <w:rPr>
          <w:rFonts w:ascii="宋体" w:hAnsi="宋体" w:hint="eastAsia"/>
          <w:szCs w:val="21"/>
        </w:rPr>
        <w:t>晁工</w:t>
      </w:r>
    </w:p>
    <w:p w:rsidR="0067497E" w:rsidRDefault="00684BF0">
      <w:pPr>
        <w:tabs>
          <w:tab w:val="left" w:pos="900"/>
          <w:tab w:val="left" w:pos="1262"/>
        </w:tabs>
        <w:spacing w:line="440" w:lineRule="exact"/>
        <w:ind w:left="142" w:firstLineChars="202" w:firstLine="424"/>
        <w:rPr>
          <w:rFonts w:ascii="宋体" w:hAnsi="宋体"/>
          <w:szCs w:val="21"/>
        </w:rPr>
      </w:pPr>
      <w:r>
        <w:rPr>
          <w:rFonts w:ascii="宋体" w:hAnsi="宋体"/>
          <w:szCs w:val="21"/>
        </w:rPr>
        <w:t>联系电话：0769-26622888</w:t>
      </w:r>
    </w:p>
    <w:p w:rsidR="0067497E" w:rsidRDefault="0067497E">
      <w:pPr>
        <w:tabs>
          <w:tab w:val="left" w:pos="900"/>
          <w:tab w:val="left" w:pos="1262"/>
        </w:tabs>
        <w:spacing w:line="440" w:lineRule="exact"/>
        <w:ind w:left="142" w:firstLineChars="202" w:firstLine="424"/>
        <w:rPr>
          <w:rFonts w:ascii="宋体" w:hAnsi="宋体"/>
          <w:szCs w:val="21"/>
        </w:rPr>
      </w:pPr>
    </w:p>
    <w:p w:rsidR="0067497E" w:rsidRDefault="00684BF0">
      <w:pPr>
        <w:tabs>
          <w:tab w:val="left" w:pos="900"/>
          <w:tab w:val="left" w:pos="1262"/>
        </w:tabs>
        <w:spacing w:line="440" w:lineRule="exact"/>
        <w:ind w:left="142" w:firstLineChars="202" w:firstLine="424"/>
        <w:rPr>
          <w:rFonts w:ascii="宋体" w:hAnsi="宋体"/>
          <w:szCs w:val="21"/>
        </w:rPr>
      </w:pPr>
      <w:r>
        <w:rPr>
          <w:rFonts w:ascii="宋体" w:hAnsi="宋体" w:hint="eastAsia"/>
          <w:szCs w:val="21"/>
        </w:rPr>
        <w:t>采购人</w:t>
      </w:r>
      <w:r>
        <w:rPr>
          <w:rFonts w:ascii="宋体" w:hAnsi="宋体"/>
          <w:szCs w:val="21"/>
        </w:rPr>
        <w:t>采购代理机构名称：</w:t>
      </w:r>
      <w:r>
        <w:rPr>
          <w:rFonts w:ascii="宋体" w:hAnsi="宋体" w:hint="eastAsia"/>
          <w:szCs w:val="21"/>
        </w:rPr>
        <w:t>广东正德招标有限公司</w:t>
      </w:r>
    </w:p>
    <w:p w:rsidR="0067497E" w:rsidRDefault="00684BF0">
      <w:pPr>
        <w:tabs>
          <w:tab w:val="left" w:pos="900"/>
          <w:tab w:val="left" w:pos="1262"/>
        </w:tabs>
        <w:spacing w:line="440" w:lineRule="exact"/>
        <w:ind w:left="142" w:firstLineChars="202" w:firstLine="424"/>
        <w:rPr>
          <w:rFonts w:ascii="宋体" w:hAnsi="宋体"/>
          <w:szCs w:val="21"/>
        </w:rPr>
      </w:pPr>
      <w:r>
        <w:rPr>
          <w:rFonts w:ascii="宋体" w:hAnsi="宋体"/>
          <w:szCs w:val="21"/>
        </w:rPr>
        <w:t>采购代理机构地址：</w:t>
      </w:r>
      <w:r>
        <w:rPr>
          <w:rFonts w:ascii="宋体" w:hAnsi="宋体" w:hint="eastAsia"/>
          <w:szCs w:val="21"/>
        </w:rPr>
        <w:t>东莞市南城街道西平社区下手新村一巷17号</w:t>
      </w:r>
    </w:p>
    <w:p w:rsidR="0067497E" w:rsidRDefault="00684BF0">
      <w:pPr>
        <w:tabs>
          <w:tab w:val="left" w:pos="900"/>
          <w:tab w:val="left" w:pos="1262"/>
        </w:tabs>
        <w:spacing w:line="440" w:lineRule="exact"/>
        <w:ind w:left="142" w:firstLineChars="202" w:firstLine="424"/>
        <w:rPr>
          <w:rFonts w:ascii="宋体" w:hAnsi="宋体"/>
          <w:szCs w:val="21"/>
        </w:rPr>
      </w:pPr>
      <w:r>
        <w:rPr>
          <w:rFonts w:ascii="宋体" w:hAnsi="宋体"/>
          <w:szCs w:val="21"/>
        </w:rPr>
        <w:t>联系人：</w:t>
      </w:r>
      <w:r>
        <w:rPr>
          <w:rFonts w:ascii="宋体" w:hAnsi="宋体" w:hint="eastAsia"/>
          <w:szCs w:val="21"/>
        </w:rPr>
        <w:t>李先生</w:t>
      </w:r>
    </w:p>
    <w:p w:rsidR="0067497E" w:rsidRDefault="00684BF0">
      <w:pPr>
        <w:tabs>
          <w:tab w:val="left" w:pos="900"/>
          <w:tab w:val="left" w:pos="1262"/>
        </w:tabs>
        <w:spacing w:line="440" w:lineRule="exact"/>
        <w:ind w:left="142" w:firstLineChars="202" w:firstLine="424"/>
        <w:rPr>
          <w:rFonts w:ascii="宋体" w:hAnsi="宋体"/>
          <w:szCs w:val="21"/>
        </w:rPr>
      </w:pPr>
      <w:r>
        <w:rPr>
          <w:rFonts w:ascii="宋体" w:hAnsi="宋体"/>
          <w:szCs w:val="21"/>
        </w:rPr>
        <w:t>联系电话：0769-22682666</w:t>
      </w:r>
    </w:p>
    <w:p w:rsidR="0067497E" w:rsidRDefault="00684BF0">
      <w:pPr>
        <w:tabs>
          <w:tab w:val="left" w:pos="900"/>
          <w:tab w:val="left" w:pos="1262"/>
        </w:tabs>
        <w:spacing w:line="440" w:lineRule="exact"/>
        <w:ind w:left="142" w:firstLineChars="202" w:firstLine="424"/>
        <w:rPr>
          <w:rFonts w:ascii="宋体" w:hAnsi="宋体"/>
          <w:szCs w:val="21"/>
        </w:rPr>
      </w:pPr>
      <w:r>
        <w:rPr>
          <w:rFonts w:ascii="宋体" w:hAnsi="宋体"/>
          <w:szCs w:val="21"/>
        </w:rPr>
        <w:t>电子邮件：zdbidding@163.com</w:t>
      </w:r>
    </w:p>
    <w:p w:rsidR="0067497E" w:rsidRDefault="00684BF0">
      <w:pPr>
        <w:tabs>
          <w:tab w:val="left" w:pos="900"/>
          <w:tab w:val="left" w:pos="1262"/>
        </w:tabs>
        <w:spacing w:line="440" w:lineRule="exact"/>
        <w:ind w:left="142" w:firstLineChars="202" w:firstLine="424"/>
        <w:jc w:val="right"/>
        <w:rPr>
          <w:rFonts w:ascii="宋体" w:hAnsi="宋体"/>
          <w:szCs w:val="21"/>
        </w:rPr>
      </w:pPr>
      <w:r>
        <w:rPr>
          <w:rFonts w:ascii="宋体" w:hAnsi="宋体"/>
          <w:szCs w:val="21"/>
        </w:rPr>
        <w:t>采购代理机构：</w:t>
      </w:r>
      <w:r>
        <w:rPr>
          <w:rFonts w:ascii="宋体" w:hAnsi="宋体" w:hint="eastAsia"/>
          <w:szCs w:val="21"/>
        </w:rPr>
        <w:t>广东正德招标有限公司</w:t>
      </w:r>
    </w:p>
    <w:p w:rsidR="0067497E" w:rsidRDefault="00684BF0">
      <w:pPr>
        <w:tabs>
          <w:tab w:val="left" w:pos="900"/>
          <w:tab w:val="left" w:pos="1262"/>
        </w:tabs>
        <w:wordWrap w:val="0"/>
        <w:spacing w:line="440" w:lineRule="exact"/>
        <w:ind w:left="142" w:firstLineChars="202" w:firstLine="424"/>
        <w:jc w:val="right"/>
        <w:rPr>
          <w:rFonts w:ascii="黑体" w:eastAsia="黑体"/>
          <w:b/>
          <w:sz w:val="28"/>
          <w:szCs w:val="28"/>
        </w:rPr>
      </w:pPr>
      <w:r w:rsidRPr="00BE098C">
        <w:rPr>
          <w:rFonts w:ascii="宋体" w:hAnsi="宋体"/>
          <w:szCs w:val="21"/>
        </w:rPr>
        <w:t>日期：</w:t>
      </w:r>
      <w:r w:rsidRPr="00BE098C">
        <w:rPr>
          <w:rFonts w:ascii="宋体" w:hAnsi="宋体"/>
          <w:szCs w:val="21"/>
          <w:u w:val="single"/>
        </w:rPr>
        <w:t>2023</w:t>
      </w:r>
      <w:r w:rsidRPr="00BE098C">
        <w:rPr>
          <w:rFonts w:ascii="宋体" w:hAnsi="宋体"/>
          <w:szCs w:val="21"/>
        </w:rPr>
        <w:t>年</w:t>
      </w:r>
      <w:r w:rsidRPr="00BE098C">
        <w:rPr>
          <w:rFonts w:ascii="宋体" w:hAnsi="宋体"/>
          <w:szCs w:val="21"/>
          <w:u w:val="single"/>
        </w:rPr>
        <w:t>12</w:t>
      </w:r>
      <w:r w:rsidRPr="00BE098C">
        <w:rPr>
          <w:rFonts w:ascii="宋体" w:hAnsi="宋体"/>
          <w:szCs w:val="21"/>
        </w:rPr>
        <w:t>月</w:t>
      </w:r>
      <w:r w:rsidRPr="00BE098C">
        <w:rPr>
          <w:rFonts w:ascii="宋体" w:hAnsi="宋体"/>
          <w:szCs w:val="21"/>
          <w:u w:val="single"/>
        </w:rPr>
        <w:t>7</w:t>
      </w:r>
      <w:r w:rsidRPr="00BE098C">
        <w:rPr>
          <w:rFonts w:ascii="宋体" w:hAnsi="宋体"/>
          <w:szCs w:val="21"/>
        </w:rPr>
        <w:t>日</w:t>
      </w:r>
    </w:p>
    <w:p w:rsidR="0067497E" w:rsidRDefault="0067497E">
      <w:pPr>
        <w:ind w:left="-14" w:firstLine="640"/>
        <w:jc w:val="right"/>
      </w:pPr>
    </w:p>
    <w:p w:rsidR="0067497E" w:rsidRDefault="00684BF0">
      <w:pPr>
        <w:pStyle w:val="bt1bt1"/>
        <w:rPr>
          <w:rFonts w:ascii="宋体" w:eastAsia="宋体" w:hAnsi="宋体" w:cs="宋体"/>
          <w:b/>
          <w:kern w:val="0"/>
          <w:sz w:val="28"/>
          <w:szCs w:val="28"/>
        </w:rPr>
      </w:pPr>
      <w:r>
        <w:rPr>
          <w:b/>
          <w:sz w:val="28"/>
          <w:szCs w:val="28"/>
        </w:rPr>
        <w:br w:type="page"/>
      </w:r>
      <w:bookmarkStart w:id="3" w:name="_Toc456551874"/>
      <w:bookmarkStart w:id="4" w:name="_Toc29650"/>
      <w:bookmarkEnd w:id="0"/>
      <w:bookmarkEnd w:id="1"/>
      <w:r>
        <w:rPr>
          <w:rFonts w:ascii="宋体" w:eastAsia="宋体" w:hAnsi="宋体" w:cs="宋体" w:hint="eastAsia"/>
          <w:b/>
          <w:kern w:val="0"/>
          <w:sz w:val="28"/>
          <w:szCs w:val="28"/>
        </w:rPr>
        <w:lastRenderedPageBreak/>
        <w:t>第二章 竞争性谈判响应须知</w:t>
      </w:r>
      <w:bookmarkEnd w:id="3"/>
      <w:bookmarkEnd w:id="4"/>
    </w:p>
    <w:p w:rsidR="0067497E" w:rsidRDefault="00684BF0">
      <w:pPr>
        <w:pStyle w:val="1"/>
        <w:spacing w:line="240" w:lineRule="auto"/>
        <w:jc w:val="left"/>
        <w:rPr>
          <w:sz w:val="28"/>
          <w:szCs w:val="28"/>
        </w:rPr>
      </w:pPr>
      <w:bookmarkStart w:id="5" w:name="_Toc5931"/>
      <w:bookmarkStart w:id="6" w:name="_Toc456551875"/>
      <w:r>
        <w:rPr>
          <w:rFonts w:hint="eastAsia"/>
          <w:sz w:val="28"/>
          <w:szCs w:val="28"/>
        </w:rPr>
        <w:t>竞争性谈判响应须知前附表</w:t>
      </w:r>
      <w:bookmarkEnd w:id="5"/>
      <w:bookmarkEnd w:id="6"/>
    </w:p>
    <w:p w:rsidR="0067497E" w:rsidRDefault="00684BF0">
      <w:pPr>
        <w:spacing w:line="440" w:lineRule="exact"/>
        <w:ind w:rightChars="-162" w:right="-340"/>
        <w:jc w:val="left"/>
        <w:rPr>
          <w:szCs w:val="21"/>
        </w:rPr>
      </w:pPr>
      <w:r>
        <w:rPr>
          <w:rFonts w:hint="eastAsia"/>
          <w:szCs w:val="21"/>
        </w:rPr>
        <w:t>本竞争性谈判响应须知前附表是对竞争性谈判响应须知正文的具体补充和修改，如有矛盾，以本前附表为准。</w:t>
      </w:r>
    </w:p>
    <w:tbl>
      <w:tblPr>
        <w:tblW w:w="8931" w:type="dxa"/>
        <w:tblInd w:w="-176" w:type="dxa"/>
        <w:tblLayout w:type="fixed"/>
        <w:tblLook w:val="04A0" w:firstRow="1" w:lastRow="0" w:firstColumn="1" w:lastColumn="0" w:noHBand="0" w:noVBand="1"/>
      </w:tblPr>
      <w:tblGrid>
        <w:gridCol w:w="993"/>
        <w:gridCol w:w="1843"/>
        <w:gridCol w:w="992"/>
        <w:gridCol w:w="5103"/>
      </w:tblGrid>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b/>
                <w:szCs w:val="21"/>
              </w:rPr>
            </w:pPr>
            <w:r>
              <w:rPr>
                <w:b/>
                <w:szCs w:val="21"/>
              </w:rPr>
              <w:t>条款号</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b/>
                <w:szCs w:val="21"/>
              </w:rPr>
            </w:pPr>
            <w:r>
              <w:rPr>
                <w:b/>
                <w:szCs w:val="21"/>
              </w:rPr>
              <w:t>条</w:t>
            </w:r>
            <w:r>
              <w:rPr>
                <w:b/>
                <w:szCs w:val="21"/>
              </w:rPr>
              <w:t xml:space="preserve">  </w:t>
            </w:r>
            <w:r>
              <w:rPr>
                <w:b/>
                <w:szCs w:val="21"/>
              </w:rPr>
              <w:t>款</w:t>
            </w:r>
            <w:r>
              <w:rPr>
                <w:b/>
                <w:szCs w:val="21"/>
              </w:rPr>
              <w:t xml:space="preserve">  </w:t>
            </w:r>
            <w:r>
              <w:rPr>
                <w:b/>
                <w:szCs w:val="21"/>
              </w:rPr>
              <w:t>名</w:t>
            </w:r>
            <w:r>
              <w:rPr>
                <w:b/>
                <w:szCs w:val="21"/>
              </w:rPr>
              <w:t xml:space="preserve">  </w:t>
            </w:r>
            <w:r>
              <w:rPr>
                <w:b/>
                <w:szCs w:val="21"/>
              </w:rPr>
              <w:t>称</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b/>
                <w:szCs w:val="21"/>
              </w:rPr>
            </w:pPr>
            <w:r>
              <w:rPr>
                <w:b/>
                <w:szCs w:val="21"/>
              </w:rPr>
              <w:t>编</w:t>
            </w:r>
            <w:r>
              <w:rPr>
                <w:b/>
                <w:szCs w:val="21"/>
              </w:rPr>
              <w:t xml:space="preserve">  </w:t>
            </w:r>
            <w:r>
              <w:rPr>
                <w:b/>
                <w:szCs w:val="21"/>
              </w:rPr>
              <w:t>列</w:t>
            </w:r>
            <w:r>
              <w:rPr>
                <w:b/>
                <w:szCs w:val="21"/>
              </w:rPr>
              <w:t xml:space="preserve">  </w:t>
            </w:r>
            <w:r>
              <w:rPr>
                <w:b/>
                <w:szCs w:val="21"/>
              </w:rPr>
              <w:t>内</w:t>
            </w:r>
            <w:r>
              <w:rPr>
                <w:b/>
                <w:szCs w:val="21"/>
              </w:rPr>
              <w:t xml:space="preserve">  </w:t>
            </w:r>
            <w:r>
              <w:rPr>
                <w:b/>
                <w:szCs w:val="21"/>
              </w:rPr>
              <w:t>容</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rFonts w:hint="eastAsia"/>
                <w:szCs w:val="21"/>
              </w:rPr>
              <w:t>1.1.5</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szCs w:val="21"/>
              </w:rPr>
            </w:pPr>
            <w:r>
              <w:rPr>
                <w:rFonts w:hint="eastAsia"/>
              </w:rPr>
              <w:t>项目承包方式</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autoSpaceDE w:val="0"/>
              <w:autoSpaceDN w:val="0"/>
              <w:rPr>
                <w:rFonts w:ascii="宋体" w:hAnsi="宋体"/>
                <w:szCs w:val="21"/>
              </w:rPr>
            </w:pPr>
            <w:r>
              <w:rPr>
                <w:rFonts w:hint="eastAsia"/>
                <w:szCs w:val="21"/>
              </w:rPr>
              <w:t>■</w:t>
            </w:r>
            <w:r>
              <w:rPr>
                <w:rFonts w:ascii="宋体" w:hAnsi="宋体" w:hint="eastAsia"/>
                <w:szCs w:val="21"/>
              </w:rPr>
              <w:t>固定总价包干</w:t>
            </w:r>
          </w:p>
          <w:p w:rsidR="0067497E" w:rsidRDefault="00684BF0">
            <w:pPr>
              <w:autoSpaceDE w:val="0"/>
              <w:autoSpaceDN w:val="0"/>
              <w:rPr>
                <w:rFonts w:ascii="宋体" w:hAnsi="宋体"/>
                <w:szCs w:val="21"/>
              </w:rPr>
            </w:pPr>
            <w:r>
              <w:rPr>
                <w:rFonts w:ascii="宋体" w:hAnsi="宋体" w:hint="eastAsia"/>
                <w:szCs w:val="21"/>
              </w:rPr>
              <w:t>□固定单价暂定总价包干</w:t>
            </w:r>
          </w:p>
          <w:p w:rsidR="0067497E" w:rsidRDefault="00684BF0">
            <w:pPr>
              <w:autoSpaceDE w:val="0"/>
              <w:autoSpaceDN w:val="0"/>
              <w:rPr>
                <w:rFonts w:ascii="宋体" w:hAnsi="宋体"/>
                <w:szCs w:val="21"/>
              </w:rPr>
            </w:pPr>
            <w:r>
              <w:rPr>
                <w:rFonts w:ascii="宋体" w:hAnsi="宋体" w:hint="eastAsia"/>
                <w:szCs w:val="21"/>
              </w:rPr>
              <w:t>□其他，</w:t>
            </w:r>
            <w:r>
              <w:rPr>
                <w:rFonts w:ascii="宋体" w:hAnsi="宋体" w:hint="eastAsia"/>
                <w:szCs w:val="21"/>
                <w:u w:val="single"/>
              </w:rPr>
              <w:t xml:space="preserve">             </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szCs w:val="21"/>
              </w:rPr>
              <w:t>1.2</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szCs w:val="21"/>
              </w:rPr>
            </w:pPr>
            <w:r>
              <w:rPr>
                <w:szCs w:val="21"/>
              </w:rPr>
              <w:t>资金来源</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autoSpaceDE w:val="0"/>
              <w:autoSpaceDN w:val="0"/>
              <w:rPr>
                <w:rFonts w:ascii="宋体" w:hAnsi="宋体" w:cs="宋体"/>
                <w:szCs w:val="21"/>
              </w:rPr>
            </w:pPr>
            <w:r>
              <w:rPr>
                <w:rFonts w:ascii="宋体" w:hAnsi="宋体" w:cs="宋体" w:hint="eastAsia"/>
                <w:szCs w:val="21"/>
              </w:rPr>
              <w:t>企业自筹</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rFonts w:hint="eastAsia"/>
                <w:szCs w:val="21"/>
              </w:rPr>
              <w:t>1.3.5</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szCs w:val="21"/>
              </w:rPr>
            </w:pPr>
            <w:r>
              <w:rPr>
                <w:rFonts w:hint="eastAsia"/>
                <w:szCs w:val="21"/>
              </w:rPr>
              <w:t>质量要求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autoSpaceDE w:val="0"/>
              <w:autoSpaceDN w:val="0"/>
              <w:rPr>
                <w:rFonts w:ascii="宋体" w:hAnsi="宋体" w:cs="宋体"/>
                <w:szCs w:val="21"/>
              </w:rPr>
            </w:pPr>
            <w:r>
              <w:rPr>
                <w:rFonts w:ascii="宋体" w:hAnsi="宋体" w:cs="宋体" w:hint="eastAsia"/>
                <w:szCs w:val="21"/>
              </w:rPr>
              <w:t>达到国家或行业质量检验评定的合格标准</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rFonts w:hint="eastAsia"/>
                <w:szCs w:val="21"/>
              </w:rPr>
              <w:t>1.6.3</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szCs w:val="21"/>
              </w:rPr>
            </w:pPr>
            <w:r>
              <w:rPr>
                <w:rFonts w:hint="eastAsia"/>
                <w:szCs w:val="21"/>
              </w:rPr>
              <w:t>联合体响应</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autoSpaceDE w:val="0"/>
              <w:autoSpaceDN w:val="0"/>
              <w:rPr>
                <w:rFonts w:ascii="宋体" w:hAnsi="宋体" w:cs="宋体"/>
                <w:szCs w:val="21"/>
              </w:rPr>
            </w:pPr>
            <w:r>
              <w:rPr>
                <w:rFonts w:hint="eastAsia"/>
                <w:szCs w:val="21"/>
              </w:rPr>
              <w:t>■</w:t>
            </w:r>
            <w:r>
              <w:rPr>
                <w:rFonts w:ascii="宋体" w:hAnsi="宋体" w:cs="宋体" w:hint="eastAsia"/>
                <w:szCs w:val="21"/>
              </w:rPr>
              <w:t>不接受</w:t>
            </w:r>
          </w:p>
          <w:p w:rsidR="0067497E" w:rsidRDefault="00684BF0">
            <w:pPr>
              <w:autoSpaceDE w:val="0"/>
              <w:autoSpaceDN w:val="0"/>
              <w:rPr>
                <w:rFonts w:ascii="宋体" w:hAnsi="宋体" w:cs="宋体"/>
                <w:szCs w:val="21"/>
              </w:rPr>
            </w:pPr>
            <w:r>
              <w:rPr>
                <w:rFonts w:ascii="宋体" w:hAnsi="宋体" w:hint="eastAsia"/>
                <w:szCs w:val="21"/>
              </w:rPr>
              <w:t>□</w:t>
            </w:r>
            <w:r>
              <w:rPr>
                <w:rFonts w:ascii="宋体" w:hAnsi="宋体" w:cs="宋体" w:hint="eastAsia"/>
                <w:szCs w:val="21"/>
              </w:rPr>
              <w:t>接受，</w:t>
            </w:r>
            <w:r>
              <w:rPr>
                <w:rFonts w:ascii="宋体" w:hAnsi="宋体" w:hint="eastAsia"/>
                <w:szCs w:val="21"/>
              </w:rPr>
              <w:t>联合体响应的，应满足下列要求：</w:t>
            </w:r>
            <w:r>
              <w:rPr>
                <w:rFonts w:ascii="宋体" w:hAnsi="宋体" w:hint="eastAsia"/>
                <w:szCs w:val="21"/>
                <w:u w:val="single"/>
              </w:rPr>
              <w:t xml:space="preserve">         </w:t>
            </w:r>
            <w:r>
              <w:rPr>
                <w:rFonts w:ascii="宋体" w:hAnsi="宋体" w:hint="eastAsia"/>
                <w:szCs w:val="21"/>
              </w:rPr>
              <w:t>。</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rFonts w:ascii="宋体" w:hAnsi="宋体" w:cs="宋体"/>
                <w:szCs w:val="21"/>
              </w:rPr>
            </w:pPr>
            <w:r>
              <w:rPr>
                <w:rFonts w:ascii="宋体" w:hAnsi="宋体" w:cs="宋体" w:hint="eastAsia"/>
                <w:szCs w:val="21"/>
              </w:rPr>
              <w:t>1.12</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rFonts w:ascii="宋体" w:hAnsi="宋体" w:cs="宋体"/>
                <w:szCs w:val="21"/>
              </w:rPr>
            </w:pPr>
            <w:r>
              <w:rPr>
                <w:rFonts w:ascii="宋体" w:hAnsi="宋体" w:cs="宋体" w:hint="eastAsia"/>
                <w:szCs w:val="21"/>
              </w:rPr>
              <w:t>踏勘现场</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autoSpaceDE w:val="0"/>
              <w:autoSpaceDN w:val="0"/>
              <w:rPr>
                <w:rFonts w:ascii="宋体" w:hAnsi="宋体" w:cs="宋体"/>
                <w:szCs w:val="21"/>
              </w:rPr>
            </w:pPr>
            <w:r>
              <w:rPr>
                <w:rFonts w:hint="eastAsia"/>
                <w:szCs w:val="21"/>
              </w:rPr>
              <w:t>■</w:t>
            </w:r>
            <w:r>
              <w:rPr>
                <w:rFonts w:ascii="宋体" w:hAnsi="宋体" w:cs="宋体" w:hint="eastAsia"/>
                <w:szCs w:val="21"/>
              </w:rPr>
              <w:t>不统一组织，响应人须自行踏勘现场</w:t>
            </w:r>
          </w:p>
          <w:p w:rsidR="0067497E" w:rsidRDefault="00684BF0">
            <w:pPr>
              <w:autoSpaceDE w:val="0"/>
              <w:autoSpaceDN w:val="0"/>
              <w:rPr>
                <w:rFonts w:ascii="宋体" w:hAnsi="宋体" w:cs="宋体"/>
                <w:szCs w:val="21"/>
              </w:rPr>
            </w:pPr>
            <w:r>
              <w:rPr>
                <w:rFonts w:ascii="宋体" w:hAnsi="宋体" w:hint="eastAsia"/>
                <w:szCs w:val="21"/>
              </w:rPr>
              <w:t>□</w:t>
            </w:r>
            <w:r>
              <w:rPr>
                <w:rFonts w:ascii="宋体" w:hAnsi="宋体" w:cs="宋体" w:hint="eastAsia"/>
                <w:szCs w:val="21"/>
              </w:rPr>
              <w:t>组织，踏勘现场时间、地点：</w:t>
            </w:r>
            <w:r>
              <w:rPr>
                <w:rFonts w:ascii="宋体" w:hAnsi="宋体" w:cs="宋体" w:hint="eastAsia"/>
                <w:szCs w:val="21"/>
                <w:u w:val="single"/>
              </w:rPr>
              <w:t xml:space="preserve">                         </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rFonts w:ascii="宋体" w:hAnsi="宋体" w:cs="宋体"/>
                <w:szCs w:val="21"/>
              </w:rPr>
            </w:pPr>
            <w:r>
              <w:rPr>
                <w:rFonts w:ascii="宋体" w:hAnsi="宋体" w:cs="宋体" w:hint="eastAsia"/>
                <w:szCs w:val="21"/>
              </w:rPr>
              <w:t>2.1.3</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rFonts w:ascii="宋体" w:hAnsi="宋体" w:cs="宋体"/>
                <w:szCs w:val="21"/>
              </w:rPr>
            </w:pPr>
            <w:r>
              <w:rPr>
                <w:rFonts w:ascii="宋体" w:hAnsi="宋体" w:cs="宋体" w:hint="eastAsia"/>
                <w:szCs w:val="21"/>
              </w:rPr>
              <w:t>实质性要求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autoSpaceDE w:val="0"/>
              <w:autoSpaceDN w:val="0"/>
              <w:jc w:val="left"/>
              <w:rPr>
                <w:rFonts w:ascii="宋体" w:hAnsi="宋体" w:cs="宋体"/>
                <w:szCs w:val="21"/>
              </w:rPr>
            </w:pPr>
            <w:r>
              <w:rPr>
                <w:rFonts w:ascii="宋体" w:hAnsi="宋体" w:cs="宋体" w:hint="eastAsia"/>
                <w:szCs w:val="21"/>
              </w:rPr>
              <w:t>竞争性谈判文件中标识“</w:t>
            </w:r>
            <w:r>
              <w:rPr>
                <w:rFonts w:eastAsia="黑体"/>
                <w:sz w:val="32"/>
                <w:szCs w:val="32"/>
              </w:rPr>
              <w:sym w:font="Wingdings" w:char="00AB"/>
            </w:r>
            <w:r>
              <w:rPr>
                <w:rFonts w:ascii="宋体" w:hAnsi="宋体" w:cs="宋体" w:hint="eastAsia"/>
                <w:szCs w:val="21"/>
              </w:rPr>
              <w:t>”的条款，均为实质性条款，任何不满足实质性条款的谈判响应将被否决。</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rFonts w:ascii="宋体" w:hAnsi="宋体" w:cs="宋体"/>
                <w:szCs w:val="21"/>
              </w:rPr>
            </w:pPr>
            <w:r>
              <w:rPr>
                <w:rFonts w:ascii="宋体" w:hAnsi="宋体" w:cs="宋体" w:hint="eastAsia"/>
                <w:szCs w:val="21"/>
              </w:rPr>
              <w:t>2.2.1</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rFonts w:ascii="宋体" w:hAnsi="宋体" w:cs="宋体"/>
                <w:szCs w:val="21"/>
              </w:rPr>
            </w:pPr>
            <w:r>
              <w:rPr>
                <w:rFonts w:ascii="宋体" w:hAnsi="宋体" w:cs="宋体" w:hint="eastAsia"/>
                <w:szCs w:val="21"/>
              </w:rPr>
              <w:t>响应人提出澄清要求的截止时间和方式</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autoSpaceDE w:val="0"/>
              <w:autoSpaceDN w:val="0"/>
              <w:rPr>
                <w:rFonts w:ascii="宋体" w:hAnsi="宋体" w:cs="宋体"/>
                <w:szCs w:val="21"/>
              </w:rPr>
            </w:pPr>
            <w:r>
              <w:rPr>
                <w:rFonts w:ascii="宋体" w:hAnsi="宋体" w:cs="宋体" w:hint="eastAsia"/>
                <w:szCs w:val="21"/>
              </w:rPr>
              <w:t>响应人应当在提交响应文件截止时间至少2日前提出澄清要求。</w:t>
            </w:r>
          </w:p>
          <w:p w:rsidR="0067497E" w:rsidRDefault="00684BF0">
            <w:pPr>
              <w:autoSpaceDE w:val="0"/>
              <w:autoSpaceDN w:val="0"/>
              <w:rPr>
                <w:rFonts w:ascii="宋体" w:hAnsi="宋体" w:cs="宋体"/>
                <w:szCs w:val="21"/>
              </w:rPr>
            </w:pPr>
            <w:r>
              <w:rPr>
                <w:rFonts w:ascii="宋体" w:hAnsi="宋体" w:cs="宋体" w:hint="eastAsia"/>
                <w:szCs w:val="21"/>
              </w:rPr>
              <w:t>提出澄清要求的方式：书面方式</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rFonts w:ascii="宋体" w:hAnsi="宋体" w:cs="宋体"/>
                <w:szCs w:val="21"/>
              </w:rPr>
            </w:pPr>
            <w:r>
              <w:rPr>
                <w:rFonts w:ascii="宋体" w:hAnsi="宋体" w:cs="宋体" w:hint="eastAsia"/>
                <w:szCs w:val="21"/>
              </w:rPr>
              <w:t>2.2.2</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rFonts w:ascii="宋体" w:hAnsi="宋体" w:cs="宋体"/>
                <w:szCs w:val="21"/>
              </w:rPr>
            </w:pPr>
            <w:r>
              <w:rPr>
                <w:rFonts w:ascii="宋体" w:hAnsi="宋体" w:cs="宋体" w:hint="eastAsia"/>
                <w:szCs w:val="21"/>
              </w:rPr>
              <w:t>采购人澄清或修改发布方式</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autoSpaceDE w:val="0"/>
              <w:autoSpaceDN w:val="0"/>
            </w:pPr>
            <w:r>
              <w:rPr>
                <w:rFonts w:ascii="宋体" w:hAnsi="宋体" w:cs="宋体" w:hint="eastAsia"/>
                <w:szCs w:val="21"/>
              </w:rPr>
              <w:t>采购人发出的澄清或修改内容统一以补充通知文件形式发布在</w:t>
            </w:r>
            <w:r>
              <w:rPr>
                <w:rFonts w:hint="eastAsia"/>
                <w:u w:val="single"/>
              </w:rPr>
              <w:t>中国招标投标公共服务平台（</w:t>
            </w:r>
            <w:r>
              <w:rPr>
                <w:rFonts w:hint="eastAsia"/>
                <w:u w:val="single"/>
              </w:rPr>
              <w:t>http://www.cebpubservice.com/</w:t>
            </w:r>
            <w:r>
              <w:rPr>
                <w:rFonts w:hint="eastAsia"/>
                <w:u w:val="single"/>
              </w:rPr>
              <w:t>）、广东省公共资源交易平台（</w:t>
            </w:r>
            <w:r>
              <w:rPr>
                <w:rFonts w:hint="eastAsia"/>
                <w:u w:val="single"/>
              </w:rPr>
              <w:t>https://ygp.gdzwfw.gov.cn/#/441900/index</w:t>
            </w:r>
            <w:r>
              <w:rPr>
                <w:rFonts w:hint="eastAsia"/>
                <w:u w:val="single"/>
              </w:rPr>
              <w:t>）、东莞实业投资控股集团有限公司</w:t>
            </w:r>
            <w:r>
              <w:rPr>
                <w:rFonts w:hint="eastAsia"/>
                <w:u w:val="single"/>
              </w:rPr>
              <w:t>-</w:t>
            </w:r>
            <w:r>
              <w:rPr>
                <w:rFonts w:hint="eastAsia"/>
                <w:u w:val="single"/>
              </w:rPr>
              <w:t>招标采购栏目（</w:t>
            </w:r>
            <w:r>
              <w:rPr>
                <w:rFonts w:hint="eastAsia"/>
                <w:u w:val="single"/>
              </w:rPr>
              <w:t>http://www.dgsy.com.cn/</w:t>
            </w:r>
            <w:r>
              <w:rPr>
                <w:rFonts w:hint="eastAsia"/>
                <w:u w:val="single"/>
              </w:rPr>
              <w:t>）、广东正德招标有限公司网站</w:t>
            </w:r>
            <w:r>
              <w:rPr>
                <w:rFonts w:hint="eastAsia"/>
                <w:u w:val="single"/>
              </w:rPr>
              <w:t>(http://www.zdbidding.com</w:t>
            </w:r>
            <w:r>
              <w:rPr>
                <w:rFonts w:hint="eastAsia"/>
                <w:u w:val="single"/>
              </w:rPr>
              <w:t>）</w:t>
            </w:r>
            <w:r>
              <w:rPr>
                <w:rFonts w:hint="eastAsia"/>
              </w:rPr>
              <w:t>，视为潜在竞争性谈判响应人已获取相关文件。</w:t>
            </w:r>
          </w:p>
          <w:p w:rsidR="0067497E" w:rsidRDefault="00684BF0">
            <w:pPr>
              <w:autoSpaceDE w:val="0"/>
              <w:autoSpaceDN w:val="0"/>
              <w:rPr>
                <w:rFonts w:ascii="宋体" w:hAnsi="宋体" w:cs="宋体"/>
                <w:szCs w:val="21"/>
              </w:rPr>
            </w:pPr>
            <w:r>
              <w:rPr>
                <w:rFonts w:hint="eastAsia"/>
              </w:rPr>
              <w:t>若潜在竞争性谈判响应人未留意或未及时获取</w:t>
            </w:r>
            <w:r>
              <w:rPr>
                <w:rFonts w:ascii="宋体" w:hAnsi="宋体" w:cs="宋体" w:hint="eastAsia"/>
                <w:szCs w:val="21"/>
              </w:rPr>
              <w:t>补充通知文件</w:t>
            </w:r>
            <w:r>
              <w:rPr>
                <w:rFonts w:hint="eastAsia"/>
              </w:rPr>
              <w:t>，一切后果由竞争性谈判响应人自行承担。</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rFonts w:hint="eastAsia"/>
                <w:szCs w:val="21"/>
              </w:rPr>
              <w:t>3.2.2</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szCs w:val="21"/>
              </w:rPr>
            </w:pPr>
            <w:r>
              <w:rPr>
                <w:rFonts w:ascii="宋体" w:hAnsi="宋体" w:cs="宋体" w:hint="eastAsia"/>
                <w:szCs w:val="21"/>
              </w:rPr>
              <w:t>响应文件响应和编写</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autoSpaceDE w:val="0"/>
              <w:autoSpaceDN w:val="0"/>
              <w:rPr>
                <w:rFonts w:ascii="宋体" w:hAnsi="宋体" w:cs="宋体"/>
                <w:szCs w:val="21"/>
              </w:rPr>
            </w:pPr>
            <w:r>
              <w:rPr>
                <w:rFonts w:ascii="宋体" w:hAnsi="宋体" w:cs="宋体" w:hint="eastAsia"/>
                <w:szCs w:val="21"/>
              </w:rPr>
              <w:t>本条款增加规定：</w:t>
            </w:r>
          </w:p>
          <w:p w:rsidR="0067497E" w:rsidRDefault="00684BF0">
            <w:pPr>
              <w:numPr>
                <w:ilvl w:val="0"/>
                <w:numId w:val="4"/>
              </w:numPr>
              <w:tabs>
                <w:tab w:val="left" w:pos="318"/>
              </w:tabs>
              <w:rPr>
                <w:rFonts w:ascii="宋体" w:hAnsi="宋体"/>
                <w:szCs w:val="21"/>
              </w:rPr>
            </w:pPr>
            <w:r>
              <w:rPr>
                <w:rFonts w:ascii="宋体" w:hAnsi="宋体" w:hint="eastAsia"/>
                <w:szCs w:val="21"/>
              </w:rPr>
              <w:t>响应人应</w:t>
            </w:r>
            <w:r>
              <w:rPr>
                <w:rFonts w:ascii="宋体" w:hAnsi="宋体"/>
                <w:szCs w:val="21"/>
              </w:rPr>
              <w:t>对竞争性谈判文件中的</w:t>
            </w:r>
            <w:r>
              <w:rPr>
                <w:rFonts w:ascii="宋体" w:hAnsi="宋体" w:hint="eastAsia"/>
                <w:szCs w:val="21"/>
              </w:rPr>
              <w:t>《</w:t>
            </w:r>
            <w:r>
              <w:rPr>
                <w:rFonts w:ascii="宋体" w:hAnsi="宋体" w:cs="宋体" w:hint="eastAsia"/>
                <w:szCs w:val="21"/>
              </w:rPr>
              <w:t>“</w:t>
            </w:r>
            <w:r>
              <w:rPr>
                <w:rFonts w:eastAsia="黑体"/>
                <w:b/>
                <w:sz w:val="32"/>
                <w:szCs w:val="32"/>
              </w:rPr>
              <w:sym w:font="Wingdings" w:char="00AB"/>
            </w:r>
            <w:r>
              <w:rPr>
                <w:rFonts w:ascii="宋体" w:hAnsi="宋体" w:cs="宋体" w:hint="eastAsia"/>
                <w:szCs w:val="21"/>
              </w:rPr>
              <w:t>”</w:t>
            </w:r>
            <w:r>
              <w:rPr>
                <w:rFonts w:ascii="宋体" w:hAnsi="宋体" w:hint="eastAsia"/>
                <w:szCs w:val="21"/>
              </w:rPr>
              <w:t>号条款响应表》填写实质性条款响应情况。</w:t>
            </w:r>
            <w:r>
              <w:rPr>
                <w:rFonts w:hAnsi="宋体" w:hint="eastAsia"/>
                <w:b/>
                <w:szCs w:val="21"/>
              </w:rPr>
              <w:t>响应人若有一项带“★”的条款未响应或不满足，将按无效响应处理。</w:t>
            </w:r>
          </w:p>
          <w:p w:rsidR="0067497E" w:rsidRDefault="00684BF0">
            <w:pPr>
              <w:numPr>
                <w:ilvl w:val="0"/>
                <w:numId w:val="4"/>
              </w:numPr>
              <w:tabs>
                <w:tab w:val="left" w:pos="318"/>
              </w:tabs>
              <w:rPr>
                <w:szCs w:val="21"/>
              </w:rPr>
            </w:pPr>
            <w:r>
              <w:rPr>
                <w:rFonts w:ascii="宋体" w:hAnsi="宋体" w:cs="宋体" w:hint="eastAsia"/>
                <w:bCs/>
                <w:szCs w:val="21"/>
              </w:rPr>
              <w:t>响应人对竞争性谈判文件中</w:t>
            </w:r>
            <w:r>
              <w:rPr>
                <w:rFonts w:ascii="宋体" w:hAnsi="宋体"/>
                <w:szCs w:val="21"/>
              </w:rPr>
              <w:t>“合同条款”</w:t>
            </w:r>
            <w:r>
              <w:rPr>
                <w:rFonts w:ascii="宋体" w:hAnsi="宋体" w:hint="eastAsia"/>
                <w:szCs w:val="21"/>
              </w:rPr>
              <w:t>、“用户需求书/技术规范书”</w:t>
            </w:r>
            <w:r>
              <w:rPr>
                <w:rFonts w:ascii="宋体" w:hAnsi="宋体" w:cs="宋体" w:hint="eastAsia"/>
                <w:bCs/>
                <w:szCs w:val="21"/>
              </w:rPr>
              <w:t>作出的负偏离，采购人如不接受，可要求响应人以竞争性谈判文件中的要求为准，如响应人拒绝的，采购人有权取消其成交资格或取消合同，采购人不作任何补偿。</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rFonts w:hint="eastAsia"/>
                <w:szCs w:val="21"/>
              </w:rPr>
              <w:lastRenderedPageBreak/>
              <w:t>3.2.4</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szCs w:val="21"/>
              </w:rPr>
            </w:pPr>
            <w:r>
              <w:rPr>
                <w:rFonts w:ascii="宋体" w:hAnsi="宋体" w:cs="宋体" w:hint="eastAsia"/>
                <w:szCs w:val="21"/>
              </w:rPr>
              <w:t>响应文件的盖章</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autoSpaceDE w:val="0"/>
              <w:autoSpaceDN w:val="0"/>
              <w:rPr>
                <w:rFonts w:ascii="宋体" w:hAnsi="宋体" w:cs="宋体"/>
                <w:szCs w:val="21"/>
              </w:rPr>
            </w:pPr>
            <w:r>
              <w:rPr>
                <w:rFonts w:ascii="宋体" w:hAnsi="宋体" w:cs="宋体" w:hint="eastAsia"/>
                <w:szCs w:val="21"/>
              </w:rPr>
              <w:t>本条款增加规定：</w:t>
            </w:r>
          </w:p>
          <w:p w:rsidR="0067497E" w:rsidRDefault="00684BF0">
            <w:pPr>
              <w:numPr>
                <w:ilvl w:val="0"/>
                <w:numId w:val="5"/>
              </w:numPr>
              <w:rPr>
                <w:rFonts w:ascii="宋体" w:hAnsi="宋体"/>
                <w:b/>
                <w:szCs w:val="21"/>
              </w:rPr>
            </w:pPr>
            <w:r>
              <w:rPr>
                <w:rFonts w:ascii="宋体" w:hAnsi="宋体" w:hint="eastAsia"/>
                <w:b/>
                <w:szCs w:val="21"/>
              </w:rPr>
              <w:t>响应文件中凡出现响应人单位落款的地方应盖单位公章，如使用依照国家行政部门要求已备案的投标专用章、业务专用章的，应提供所使用印章的合法备案证明（复印件需加盖公章）。</w:t>
            </w:r>
          </w:p>
          <w:p w:rsidR="0067497E" w:rsidRDefault="00684BF0">
            <w:pPr>
              <w:numPr>
                <w:ilvl w:val="0"/>
                <w:numId w:val="5"/>
              </w:numPr>
              <w:rPr>
                <w:rFonts w:ascii="宋体" w:hAnsi="宋体"/>
                <w:szCs w:val="21"/>
              </w:rPr>
            </w:pPr>
            <w:r>
              <w:rPr>
                <w:rFonts w:ascii="宋体" w:hAnsi="宋体" w:hint="eastAsia"/>
                <w:szCs w:val="21"/>
              </w:rPr>
              <w:t>同时响应文件盖章必须符合以下其中一种：</w:t>
            </w:r>
          </w:p>
          <w:p w:rsidR="0067497E" w:rsidRDefault="00684BF0">
            <w:pPr>
              <w:numPr>
                <w:ilvl w:val="0"/>
                <w:numId w:val="6"/>
              </w:numPr>
              <w:ind w:left="381" w:hanging="381"/>
              <w:rPr>
                <w:rFonts w:ascii="宋体" w:hAnsi="宋体"/>
                <w:szCs w:val="21"/>
              </w:rPr>
            </w:pPr>
            <w:r>
              <w:rPr>
                <w:rFonts w:ascii="宋体" w:hAnsi="宋体" w:hint="eastAsia"/>
                <w:szCs w:val="21"/>
              </w:rPr>
              <w:t>加盖响应人单位骑缝章；</w:t>
            </w:r>
          </w:p>
          <w:p w:rsidR="0067497E" w:rsidRDefault="00684BF0">
            <w:pPr>
              <w:numPr>
                <w:ilvl w:val="0"/>
                <w:numId w:val="6"/>
              </w:numPr>
              <w:ind w:left="381" w:hanging="381"/>
              <w:rPr>
                <w:rFonts w:ascii="宋体" w:hAnsi="宋体"/>
                <w:szCs w:val="21"/>
              </w:rPr>
            </w:pPr>
            <w:r>
              <w:rPr>
                <w:rFonts w:ascii="宋体" w:hAnsi="宋体" w:hint="eastAsia"/>
                <w:szCs w:val="21"/>
              </w:rPr>
              <w:t xml:space="preserve">逐页加盖响应人单位印章。 </w:t>
            </w:r>
          </w:p>
          <w:p w:rsidR="0067497E" w:rsidRDefault="00684BF0">
            <w:pPr>
              <w:pStyle w:val="11"/>
              <w:ind w:firstLineChars="0" w:firstLine="0"/>
              <w:rPr>
                <w:szCs w:val="21"/>
              </w:rPr>
            </w:pPr>
            <w:r>
              <w:rPr>
                <w:rFonts w:ascii="宋体" w:hAnsi="宋体" w:hint="eastAsia"/>
                <w:b/>
                <w:szCs w:val="21"/>
              </w:rPr>
              <w:t>请按上述要求制作响应文件，否则其谈判响应将被否决。</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rFonts w:hint="eastAsia"/>
                <w:szCs w:val="21"/>
              </w:rPr>
              <w:t>3.3</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rFonts w:ascii="宋体" w:hAnsi="宋体"/>
                <w:szCs w:val="21"/>
              </w:rPr>
            </w:pPr>
            <w:r>
              <w:rPr>
                <w:rFonts w:ascii="宋体" w:hAnsi="宋体" w:hint="eastAsia"/>
                <w:szCs w:val="21"/>
              </w:rPr>
              <w:t>报价方式及具体要求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autoSpaceDE w:val="0"/>
              <w:autoSpaceDN w:val="0"/>
              <w:rPr>
                <w:rFonts w:ascii="宋体" w:hAnsi="宋体" w:cs="宋体"/>
                <w:szCs w:val="21"/>
              </w:rPr>
            </w:pPr>
            <w:r>
              <w:rPr>
                <w:rFonts w:ascii="宋体" w:hAnsi="宋体" w:cs="宋体" w:hint="eastAsia"/>
                <w:szCs w:val="21"/>
              </w:rPr>
              <w:t>本条款增加规定：</w:t>
            </w:r>
          </w:p>
          <w:p w:rsidR="0067497E" w:rsidRDefault="00684BF0">
            <w:pPr>
              <w:numPr>
                <w:ilvl w:val="0"/>
                <w:numId w:val="7"/>
              </w:numPr>
              <w:rPr>
                <w:rFonts w:ascii="宋体" w:hAnsi="宋体"/>
                <w:szCs w:val="21"/>
              </w:rPr>
            </w:pPr>
            <w:r>
              <w:rPr>
                <w:rFonts w:ascii="宋体" w:hAnsi="宋体" w:hint="eastAsia"/>
                <w:szCs w:val="21"/>
              </w:rPr>
              <w:t>本项目采用价税分离的报价方式。</w:t>
            </w:r>
          </w:p>
          <w:p w:rsidR="0067497E" w:rsidRDefault="00684BF0">
            <w:pPr>
              <w:numPr>
                <w:ilvl w:val="0"/>
                <w:numId w:val="7"/>
              </w:numPr>
              <w:rPr>
                <w:rFonts w:ascii="宋体" w:hAnsi="宋体"/>
                <w:szCs w:val="21"/>
              </w:rPr>
            </w:pPr>
            <w:r>
              <w:rPr>
                <w:rFonts w:ascii="宋体" w:hAnsi="宋体" w:hint="eastAsia"/>
                <w:b/>
                <w:szCs w:val="21"/>
              </w:rPr>
              <w:t>本项目谈判报价(含税）不得超过最高限价。</w:t>
            </w:r>
            <w:r>
              <w:rPr>
                <w:rFonts w:ascii="宋体" w:hAnsi="宋体" w:hint="eastAsia"/>
                <w:szCs w:val="21"/>
              </w:rPr>
              <w:t>若谈判报价(含税）超过谈判最高限价的，或谈判小组按竞争性谈判文件的要求对谈判报价(含税）进行修正后的修正价格超过谈判最高限价的，将作否决谈判处理。</w:t>
            </w:r>
          </w:p>
          <w:p w:rsidR="0067497E" w:rsidRDefault="00684BF0">
            <w:pPr>
              <w:numPr>
                <w:ilvl w:val="0"/>
                <w:numId w:val="7"/>
              </w:numPr>
              <w:rPr>
                <w:rFonts w:ascii="宋体" w:hAnsi="宋体"/>
                <w:szCs w:val="21"/>
              </w:rPr>
            </w:pPr>
            <w:r>
              <w:rPr>
                <w:rFonts w:ascii="宋体" w:hAnsi="宋体" w:hint="eastAsia"/>
                <w:szCs w:val="21"/>
              </w:rPr>
              <w:t>谈判报价应包括所有材料、人工、利润及相关税费等所有费用。</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szCs w:val="21"/>
              </w:rPr>
              <w:t>3.</w:t>
            </w:r>
            <w:r>
              <w:rPr>
                <w:rFonts w:hint="eastAsia"/>
                <w:szCs w:val="21"/>
              </w:rPr>
              <w:t>4.1</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szCs w:val="21"/>
              </w:rPr>
            </w:pPr>
            <w:r>
              <w:rPr>
                <w:rFonts w:ascii="宋体" w:hAnsi="宋体" w:cs="宋体" w:hint="eastAsia"/>
                <w:szCs w:val="21"/>
              </w:rPr>
              <w:t>谈判</w:t>
            </w:r>
            <w:r>
              <w:rPr>
                <w:szCs w:val="21"/>
              </w:rPr>
              <w:t>有效期</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rPr>
                <w:szCs w:val="21"/>
              </w:rPr>
            </w:pPr>
            <w:r>
              <w:rPr>
                <w:rFonts w:ascii="宋体" w:hAnsi="宋体" w:cs="宋体" w:hint="eastAsia"/>
                <w:szCs w:val="21"/>
              </w:rPr>
              <w:t>谈判有效期：</w:t>
            </w:r>
            <w:r>
              <w:rPr>
                <w:rFonts w:ascii="宋体" w:hAnsi="宋体" w:cs="宋体"/>
                <w:szCs w:val="21"/>
                <w:u w:val="single"/>
              </w:rPr>
              <w:t>90</w:t>
            </w:r>
            <w:r>
              <w:rPr>
                <w:rFonts w:ascii="宋体" w:hAnsi="宋体" w:cs="宋体" w:hint="eastAsia"/>
                <w:szCs w:val="21"/>
              </w:rPr>
              <w:t>天。</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szCs w:val="21"/>
              </w:rPr>
              <w:t>3.</w:t>
            </w:r>
            <w:r>
              <w:rPr>
                <w:rFonts w:hint="eastAsia"/>
                <w:szCs w:val="21"/>
              </w:rPr>
              <w:t>5</w:t>
            </w:r>
            <w:r>
              <w:rPr>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szCs w:val="21"/>
              </w:rPr>
            </w:pPr>
            <w:r>
              <w:rPr>
                <w:szCs w:val="21"/>
              </w:rPr>
              <w:t>谈判保证金</w:t>
            </w:r>
            <w:r>
              <w:rPr>
                <w:rFonts w:hint="eastAsia"/>
                <w:szCs w:val="21"/>
              </w:rPr>
              <w:t>金额</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rPr>
                <w:szCs w:val="21"/>
              </w:rPr>
            </w:pPr>
            <w:r>
              <w:rPr>
                <w:rFonts w:ascii="宋体" w:hAnsi="宋体" w:cs="宋体" w:hint="eastAsia"/>
                <w:szCs w:val="21"/>
              </w:rPr>
              <w:t>谈判保证金金额：</w:t>
            </w:r>
            <w:r>
              <w:rPr>
                <w:rFonts w:ascii="宋体" w:hAnsi="宋体"/>
                <w:u w:val="single"/>
              </w:rPr>
              <w:t>10100.00</w:t>
            </w:r>
            <w:r>
              <w:rPr>
                <w:rFonts w:ascii="宋体" w:hAnsi="宋体"/>
              </w:rPr>
              <w:t>元</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rFonts w:hint="eastAsia"/>
                <w:szCs w:val="21"/>
              </w:rPr>
              <w:t>3.5.2</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szCs w:val="21"/>
              </w:rPr>
            </w:pPr>
            <w:r>
              <w:rPr>
                <w:rFonts w:hint="eastAsia"/>
                <w:szCs w:val="21"/>
              </w:rPr>
              <w:t>谈判保证金形式</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rPr>
                <w:szCs w:val="21"/>
              </w:rPr>
            </w:pPr>
            <w:r>
              <w:rPr>
                <w:szCs w:val="21"/>
              </w:rPr>
              <w:t>1</w:t>
            </w:r>
            <w:r>
              <w:rPr>
                <w:rFonts w:hint="eastAsia"/>
                <w:szCs w:val="21"/>
              </w:rPr>
              <w:t>.</w:t>
            </w:r>
            <w:r>
              <w:rPr>
                <w:rFonts w:hint="eastAsia"/>
                <w:szCs w:val="21"/>
              </w:rPr>
              <w:t>谈判保证金的形式：银行转账或电汇。</w:t>
            </w:r>
          </w:p>
          <w:p w:rsidR="0067497E" w:rsidRDefault="00684BF0">
            <w:pPr>
              <w:rPr>
                <w:szCs w:val="21"/>
              </w:rPr>
            </w:pPr>
            <w:r>
              <w:rPr>
                <w:szCs w:val="21"/>
              </w:rPr>
              <w:t>2</w:t>
            </w:r>
            <w:r>
              <w:rPr>
                <w:rFonts w:hint="eastAsia"/>
                <w:szCs w:val="21"/>
              </w:rPr>
              <w:t>.</w:t>
            </w:r>
            <w:r>
              <w:rPr>
                <w:rFonts w:hint="eastAsia"/>
                <w:szCs w:val="21"/>
              </w:rPr>
              <w:t>响应文件中须提供谈判保证金缴纳凭证复印件。唱标同时将公开展示谈判保证金凭证。</w:t>
            </w:r>
          </w:p>
          <w:p w:rsidR="0067497E" w:rsidRDefault="00684BF0">
            <w:pPr>
              <w:rPr>
                <w:szCs w:val="21"/>
              </w:rPr>
            </w:pPr>
            <w:r>
              <w:rPr>
                <w:rFonts w:hint="eastAsia"/>
                <w:szCs w:val="21"/>
              </w:rPr>
              <w:t>3.</w:t>
            </w:r>
            <w:r>
              <w:rPr>
                <w:rFonts w:hint="eastAsia"/>
                <w:szCs w:val="21"/>
              </w:rPr>
              <w:t>谈判保证金有效期与谈判有效期一致。</w:t>
            </w:r>
          </w:p>
          <w:p w:rsidR="0067497E" w:rsidRDefault="00684BF0">
            <w:pPr>
              <w:rPr>
                <w:szCs w:val="21"/>
              </w:rPr>
            </w:pPr>
            <w:r>
              <w:rPr>
                <w:rFonts w:hint="eastAsia"/>
                <w:szCs w:val="21"/>
              </w:rPr>
              <w:t>4.</w:t>
            </w:r>
            <w:r>
              <w:rPr>
                <w:rFonts w:hint="eastAsia"/>
                <w:szCs w:val="21"/>
              </w:rPr>
              <w:t>提交谈判保证金帐户信息：</w:t>
            </w:r>
          </w:p>
          <w:p w:rsidR="0067497E" w:rsidRDefault="00684BF0">
            <w:pPr>
              <w:rPr>
                <w:szCs w:val="21"/>
              </w:rPr>
            </w:pPr>
            <w:r>
              <w:rPr>
                <w:rFonts w:hint="eastAsia"/>
                <w:szCs w:val="21"/>
              </w:rPr>
              <w:t>账户名称：东莞实业投资控股集团有限公司</w:t>
            </w:r>
          </w:p>
          <w:p w:rsidR="0067497E" w:rsidRDefault="00684BF0">
            <w:pPr>
              <w:rPr>
                <w:szCs w:val="21"/>
              </w:rPr>
            </w:pPr>
            <w:r>
              <w:rPr>
                <w:rFonts w:hint="eastAsia"/>
                <w:szCs w:val="21"/>
              </w:rPr>
              <w:t>开户银行：中国邮政储蓄银行东莞市分行</w:t>
            </w:r>
          </w:p>
          <w:p w:rsidR="0067497E" w:rsidRDefault="00684BF0">
            <w:pPr>
              <w:rPr>
                <w:szCs w:val="21"/>
              </w:rPr>
            </w:pPr>
            <w:r>
              <w:rPr>
                <w:rFonts w:hint="eastAsia"/>
                <w:szCs w:val="21"/>
              </w:rPr>
              <w:t>银行账号：</w:t>
            </w:r>
            <w:r>
              <w:rPr>
                <w:rFonts w:hint="eastAsia"/>
                <w:szCs w:val="21"/>
              </w:rPr>
              <w:t>100899920180018888</w:t>
            </w:r>
          </w:p>
          <w:p w:rsidR="0067497E" w:rsidRDefault="00684BF0">
            <w:pPr>
              <w:rPr>
                <w:szCs w:val="21"/>
              </w:rPr>
            </w:pPr>
            <w:r>
              <w:rPr>
                <w:rFonts w:asciiTheme="majorEastAsia" w:eastAsiaTheme="majorEastAsia" w:hAnsiTheme="majorEastAsia" w:cs="宋体" w:hint="eastAsia"/>
                <w:b/>
                <w:szCs w:val="21"/>
              </w:rPr>
              <w:t>（注：各响应人在转帐或电汇时须在用途栏上备注项目编号，及项目名称，如有字数限制项目名称可简写。）</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szCs w:val="21"/>
              </w:rPr>
              <w:t>3.</w:t>
            </w:r>
            <w:r>
              <w:rPr>
                <w:rFonts w:hint="eastAsia"/>
                <w:szCs w:val="21"/>
              </w:rPr>
              <w:t>6</w:t>
            </w:r>
            <w:r>
              <w:rPr>
                <w:szCs w:val="21"/>
              </w:rPr>
              <w:t>.</w:t>
            </w:r>
            <w:r>
              <w:rPr>
                <w:rFonts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szCs w:val="21"/>
              </w:rPr>
            </w:pPr>
            <w:r>
              <w:rPr>
                <w:szCs w:val="21"/>
              </w:rPr>
              <w:t>响应文件份数</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rPr>
                <w:rFonts w:hAnsi="宋体" w:cs="宋体"/>
                <w:b/>
                <w:szCs w:val="21"/>
              </w:rPr>
            </w:pPr>
            <w:r>
              <w:rPr>
                <w:rFonts w:hAnsi="宋体" w:cs="宋体" w:hint="eastAsia"/>
                <w:b/>
                <w:szCs w:val="21"/>
              </w:rPr>
              <w:t>正本</w:t>
            </w:r>
            <w:r>
              <w:rPr>
                <w:rFonts w:hAnsi="宋体" w:cs="宋体" w:hint="eastAsia"/>
                <w:b/>
                <w:szCs w:val="21"/>
                <w:u w:val="single"/>
              </w:rPr>
              <w:t>1</w:t>
            </w:r>
            <w:r>
              <w:rPr>
                <w:rFonts w:hAnsi="宋体" w:cs="宋体" w:hint="eastAsia"/>
                <w:b/>
                <w:szCs w:val="21"/>
              </w:rPr>
              <w:t>份、副本</w:t>
            </w:r>
            <w:r>
              <w:rPr>
                <w:rFonts w:hAnsi="宋体" w:cs="宋体" w:hint="eastAsia"/>
                <w:b/>
                <w:szCs w:val="21"/>
                <w:u w:val="single"/>
              </w:rPr>
              <w:t>2</w:t>
            </w:r>
            <w:r>
              <w:rPr>
                <w:rFonts w:hAnsi="宋体" w:cs="宋体" w:hint="eastAsia"/>
                <w:b/>
                <w:szCs w:val="21"/>
              </w:rPr>
              <w:t>份，唱标信封</w:t>
            </w:r>
            <w:r>
              <w:rPr>
                <w:rFonts w:hAnsi="宋体" w:cs="宋体" w:hint="eastAsia"/>
                <w:b/>
                <w:szCs w:val="21"/>
                <w:u w:val="single"/>
              </w:rPr>
              <w:t>1</w:t>
            </w:r>
            <w:r>
              <w:rPr>
                <w:rFonts w:hAnsi="宋体" w:cs="宋体" w:hint="eastAsia"/>
                <w:b/>
                <w:szCs w:val="21"/>
              </w:rPr>
              <w:t>份。</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szCs w:val="21"/>
              </w:rPr>
              <w:t>3.</w:t>
            </w:r>
            <w:r>
              <w:rPr>
                <w:rFonts w:hint="eastAsia"/>
                <w:szCs w:val="21"/>
              </w:rPr>
              <w:t>6</w:t>
            </w:r>
            <w:r>
              <w:rPr>
                <w:szCs w:val="21"/>
              </w:rPr>
              <w:t>.</w:t>
            </w:r>
            <w:r>
              <w:rPr>
                <w:rFonts w:hint="eastAsia"/>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rFonts w:ascii="宋体" w:hAnsi="宋体" w:cs="宋体"/>
                <w:szCs w:val="21"/>
              </w:rPr>
            </w:pPr>
            <w:r>
              <w:rPr>
                <w:rFonts w:ascii="宋体" w:hAnsi="宋体" w:cs="宋体" w:hint="eastAsia"/>
                <w:szCs w:val="21"/>
              </w:rPr>
              <w:t>响应文件的密封和标记要求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autoSpaceDE w:val="0"/>
              <w:autoSpaceDN w:val="0"/>
              <w:rPr>
                <w:rFonts w:ascii="宋体" w:hAnsi="宋体" w:cs="宋体"/>
                <w:szCs w:val="21"/>
              </w:rPr>
            </w:pPr>
            <w:r>
              <w:rPr>
                <w:rFonts w:ascii="宋体" w:hAnsi="宋体" w:cs="宋体" w:hint="eastAsia"/>
                <w:szCs w:val="21"/>
              </w:rPr>
              <w:t>本条款增加规定：</w:t>
            </w:r>
          </w:p>
          <w:p w:rsidR="0067497E" w:rsidRDefault="00684BF0">
            <w:pPr>
              <w:rPr>
                <w:rFonts w:ascii="宋体" w:hAnsi="宋体" w:cs="宋体"/>
                <w:szCs w:val="21"/>
              </w:rPr>
            </w:pPr>
            <w:r>
              <w:rPr>
                <w:rFonts w:ascii="宋体" w:hAnsi="宋体" w:cs="宋体" w:hint="eastAsia"/>
                <w:szCs w:val="21"/>
              </w:rPr>
              <w:t>1）商务技术响应文件、经济响应文件应分别装订，密封后，加贴封条，在封口处加盖骑缝章</w:t>
            </w:r>
            <w:r>
              <w:rPr>
                <w:rFonts w:hint="eastAsia"/>
                <w:szCs w:val="21"/>
              </w:rPr>
              <w:t>或者由响应人的法定代表人或其委托代理人签字</w:t>
            </w:r>
            <w:r>
              <w:rPr>
                <w:rFonts w:ascii="宋体" w:hAnsi="宋体" w:cs="宋体" w:hint="eastAsia"/>
                <w:szCs w:val="21"/>
              </w:rPr>
              <w:t>。</w:t>
            </w:r>
          </w:p>
          <w:p w:rsidR="0067497E" w:rsidRDefault="00684BF0">
            <w:pPr>
              <w:rPr>
                <w:rFonts w:ascii="宋体" w:hAnsi="宋体" w:cs="宋体"/>
                <w:szCs w:val="21"/>
              </w:rPr>
            </w:pPr>
            <w:r>
              <w:rPr>
                <w:rFonts w:ascii="宋体" w:hAnsi="宋体" w:cs="宋体" w:hint="eastAsia"/>
                <w:szCs w:val="21"/>
              </w:rPr>
              <w:t>2）商务技术竞争性谈判响应文件里不能含有任何有关谈判报价信息。</w:t>
            </w:r>
          </w:p>
          <w:p w:rsidR="0067497E" w:rsidRDefault="00684BF0">
            <w:pPr>
              <w:rPr>
                <w:rFonts w:ascii="宋体" w:hAnsi="宋体" w:cs="宋体"/>
                <w:szCs w:val="21"/>
              </w:rPr>
            </w:pPr>
            <w:r>
              <w:rPr>
                <w:rFonts w:ascii="宋体" w:hAnsi="宋体" w:cs="宋体" w:hint="eastAsia"/>
                <w:szCs w:val="21"/>
              </w:rPr>
              <w:t>3）响应文件</w:t>
            </w:r>
            <w:r>
              <w:rPr>
                <w:rFonts w:hint="eastAsia"/>
                <w:szCs w:val="21"/>
              </w:rPr>
              <w:t>外层包封</w:t>
            </w:r>
            <w:r>
              <w:rPr>
                <w:rFonts w:ascii="宋体" w:hAnsi="宋体" w:cs="宋体" w:hint="eastAsia"/>
                <w:szCs w:val="21"/>
              </w:rPr>
              <w:t>上应写明的内容如下：</w:t>
            </w:r>
          </w:p>
          <w:p w:rsidR="0067497E" w:rsidRDefault="00684BF0">
            <w:pPr>
              <w:rPr>
                <w:rFonts w:ascii="宋体" w:hAnsi="宋体"/>
                <w:b/>
                <w:szCs w:val="21"/>
              </w:rPr>
            </w:pPr>
            <w:r>
              <w:rPr>
                <w:rFonts w:ascii="宋体" w:hAnsi="宋体" w:hint="eastAsia"/>
                <w:b/>
                <w:szCs w:val="21"/>
              </w:rPr>
              <w:t xml:space="preserve">采购人名称： </w:t>
            </w:r>
          </w:p>
          <w:p w:rsidR="0067497E" w:rsidRDefault="00684BF0">
            <w:pPr>
              <w:rPr>
                <w:rFonts w:ascii="宋体" w:hAnsi="宋体"/>
                <w:b/>
                <w:szCs w:val="21"/>
              </w:rPr>
            </w:pPr>
            <w:r>
              <w:rPr>
                <w:rFonts w:ascii="宋体" w:hAnsi="宋体" w:hint="eastAsia"/>
                <w:b/>
                <w:szCs w:val="21"/>
              </w:rPr>
              <w:t>采购代理机构名称：</w:t>
            </w:r>
          </w:p>
          <w:p w:rsidR="0067497E" w:rsidRDefault="00684BF0">
            <w:pPr>
              <w:rPr>
                <w:rFonts w:ascii="宋体" w:hAnsi="宋体"/>
                <w:b/>
                <w:szCs w:val="21"/>
              </w:rPr>
            </w:pPr>
            <w:r>
              <w:rPr>
                <w:rFonts w:ascii="宋体" w:hAnsi="宋体" w:hint="eastAsia"/>
                <w:b/>
                <w:szCs w:val="21"/>
              </w:rPr>
              <w:t>递交响应文件地址：</w:t>
            </w:r>
          </w:p>
          <w:p w:rsidR="0067497E" w:rsidRDefault="00684BF0">
            <w:pPr>
              <w:rPr>
                <w:rFonts w:ascii="宋体" w:hAnsi="宋体"/>
                <w:b/>
                <w:szCs w:val="21"/>
              </w:rPr>
            </w:pPr>
            <w:r>
              <w:rPr>
                <w:rFonts w:ascii="宋体" w:hAnsi="宋体" w:hint="eastAsia"/>
                <w:b/>
                <w:szCs w:val="21"/>
                <w:u w:val="single"/>
              </w:rPr>
              <w:t xml:space="preserve">            </w:t>
            </w:r>
            <w:r>
              <w:rPr>
                <w:rFonts w:ascii="宋体" w:hAnsi="宋体" w:hint="eastAsia"/>
                <w:b/>
                <w:szCs w:val="21"/>
              </w:rPr>
              <w:t>（项目名称）响应文件</w:t>
            </w:r>
          </w:p>
          <w:p w:rsidR="0067497E" w:rsidRDefault="00684BF0">
            <w:pPr>
              <w:rPr>
                <w:rFonts w:ascii="宋体" w:hAnsi="宋体"/>
                <w:b/>
                <w:szCs w:val="21"/>
              </w:rPr>
            </w:pPr>
            <w:r>
              <w:rPr>
                <w:rFonts w:ascii="宋体" w:hAnsi="宋体" w:hint="eastAsia"/>
                <w:b/>
                <w:szCs w:val="21"/>
              </w:rPr>
              <w:t>响应人名称：</w:t>
            </w:r>
          </w:p>
          <w:p w:rsidR="0067497E" w:rsidRDefault="00684BF0">
            <w:pPr>
              <w:rPr>
                <w:rFonts w:ascii="宋体" w:hAnsi="宋体"/>
                <w:b/>
                <w:szCs w:val="21"/>
              </w:rPr>
            </w:pPr>
            <w:r>
              <w:rPr>
                <w:rFonts w:ascii="宋体" w:hAnsi="宋体" w:hint="eastAsia"/>
                <w:b/>
                <w:szCs w:val="21"/>
              </w:rPr>
              <w:t>联系人：</w:t>
            </w:r>
          </w:p>
          <w:p w:rsidR="0067497E" w:rsidRDefault="00684BF0">
            <w:pPr>
              <w:rPr>
                <w:rFonts w:ascii="宋体" w:hAnsi="宋体"/>
                <w:b/>
                <w:szCs w:val="21"/>
              </w:rPr>
            </w:pPr>
            <w:r>
              <w:rPr>
                <w:rFonts w:ascii="宋体" w:hAnsi="宋体" w:hint="eastAsia"/>
                <w:b/>
                <w:szCs w:val="21"/>
              </w:rPr>
              <w:t>联系方式：</w:t>
            </w:r>
          </w:p>
          <w:p w:rsidR="0067497E" w:rsidRDefault="00684BF0">
            <w:pPr>
              <w:rPr>
                <w:szCs w:val="21"/>
              </w:rPr>
            </w:pPr>
            <w:r>
              <w:rPr>
                <w:rFonts w:ascii="宋体" w:hAnsi="宋体" w:hint="eastAsia"/>
                <w:b/>
                <w:szCs w:val="21"/>
              </w:rPr>
              <w:lastRenderedPageBreak/>
              <w:t>在</w:t>
            </w:r>
            <w:r>
              <w:rPr>
                <w:rFonts w:ascii="宋体" w:hAnsi="宋体" w:hint="eastAsia"/>
                <w:b/>
                <w:szCs w:val="21"/>
                <w:u w:val="single"/>
              </w:rPr>
              <w:t xml:space="preserve">  </w:t>
            </w:r>
            <w:r>
              <w:rPr>
                <w:rFonts w:ascii="宋体" w:hAnsi="宋体" w:hint="eastAsia"/>
                <w:b/>
                <w:szCs w:val="21"/>
              </w:rPr>
              <w:t>年</w:t>
            </w:r>
            <w:r>
              <w:rPr>
                <w:rFonts w:ascii="宋体" w:hAnsi="宋体" w:hint="eastAsia"/>
                <w:b/>
                <w:szCs w:val="21"/>
                <w:u w:val="single"/>
              </w:rPr>
              <w:t xml:space="preserve">  </w:t>
            </w:r>
            <w:r>
              <w:rPr>
                <w:rFonts w:ascii="宋体" w:hAnsi="宋体" w:hint="eastAsia"/>
                <w:b/>
                <w:szCs w:val="21"/>
              </w:rPr>
              <w:t>月</w:t>
            </w:r>
            <w:r>
              <w:rPr>
                <w:rFonts w:ascii="宋体" w:hAnsi="宋体" w:hint="eastAsia"/>
                <w:b/>
                <w:szCs w:val="21"/>
                <w:u w:val="single"/>
              </w:rPr>
              <w:t xml:space="preserve">  </w:t>
            </w:r>
            <w:r>
              <w:rPr>
                <w:rFonts w:ascii="宋体" w:hAnsi="宋体" w:hint="eastAsia"/>
                <w:b/>
                <w:szCs w:val="21"/>
              </w:rPr>
              <w:t>日</w:t>
            </w:r>
            <w:r>
              <w:rPr>
                <w:rFonts w:ascii="宋体" w:hAnsi="宋体" w:hint="eastAsia"/>
                <w:b/>
                <w:szCs w:val="21"/>
                <w:u w:val="single"/>
              </w:rPr>
              <w:t xml:space="preserve">  </w:t>
            </w:r>
            <w:r>
              <w:rPr>
                <w:rFonts w:ascii="宋体" w:hAnsi="宋体" w:hint="eastAsia"/>
                <w:b/>
                <w:szCs w:val="21"/>
              </w:rPr>
              <w:t>时</w:t>
            </w:r>
            <w:r>
              <w:rPr>
                <w:rFonts w:ascii="宋体" w:hAnsi="宋体" w:hint="eastAsia"/>
                <w:b/>
                <w:szCs w:val="21"/>
                <w:u w:val="single"/>
              </w:rPr>
              <w:t xml:space="preserve">  </w:t>
            </w:r>
            <w:r>
              <w:rPr>
                <w:rFonts w:ascii="宋体" w:hAnsi="宋体" w:hint="eastAsia"/>
                <w:b/>
                <w:szCs w:val="21"/>
              </w:rPr>
              <w:t>分前不得开启</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rFonts w:hint="eastAsia"/>
                <w:szCs w:val="21"/>
              </w:rPr>
              <w:lastRenderedPageBreak/>
              <w:t>4.1.1</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szCs w:val="21"/>
              </w:rPr>
            </w:pPr>
            <w:r>
              <w:rPr>
                <w:rFonts w:hAnsi="宋体" w:hint="eastAsia"/>
                <w:szCs w:val="21"/>
              </w:rPr>
              <w:t>响应文件递交截止时间</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pStyle w:val="11"/>
              <w:ind w:firstLineChars="0" w:firstLine="0"/>
              <w:rPr>
                <w:rFonts w:hAnsi="宋体"/>
                <w:szCs w:val="21"/>
              </w:rPr>
            </w:pPr>
            <w:r>
              <w:rPr>
                <w:rFonts w:ascii="宋体" w:hAnsi="宋体" w:cs="宋体" w:hint="eastAsia"/>
                <w:szCs w:val="21"/>
              </w:rPr>
              <w:t>详见竞争性谈判公告</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rFonts w:hint="eastAsia"/>
                <w:szCs w:val="21"/>
              </w:rPr>
              <w:t>4.1.2</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rFonts w:hAnsi="宋体"/>
                <w:szCs w:val="21"/>
              </w:rPr>
            </w:pPr>
            <w:r>
              <w:rPr>
                <w:rFonts w:hAnsi="宋体" w:hint="eastAsia"/>
                <w:szCs w:val="21"/>
              </w:rPr>
              <w:t>响应文件递交地点</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pStyle w:val="11"/>
              <w:ind w:firstLineChars="0" w:firstLine="0"/>
              <w:rPr>
                <w:rFonts w:ascii="宋体" w:hAnsi="宋体" w:cs="宋体"/>
                <w:szCs w:val="21"/>
                <w:u w:val="single"/>
              </w:rPr>
            </w:pPr>
            <w:r>
              <w:rPr>
                <w:rFonts w:ascii="宋体" w:hAnsi="宋体" w:cs="宋体" w:hint="eastAsia"/>
                <w:szCs w:val="21"/>
              </w:rPr>
              <w:t>详见竞争性谈判公告</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rFonts w:hint="eastAsia"/>
                <w:szCs w:val="21"/>
              </w:rPr>
              <w:t>4.1.4</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rFonts w:hAnsi="宋体"/>
                <w:szCs w:val="21"/>
              </w:rPr>
            </w:pPr>
            <w:r>
              <w:rPr>
                <w:rFonts w:hAnsi="宋体" w:hint="eastAsia"/>
                <w:szCs w:val="21"/>
              </w:rPr>
              <w:t>响应文件退还</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autoSpaceDE w:val="0"/>
              <w:autoSpaceDN w:val="0"/>
              <w:rPr>
                <w:rFonts w:ascii="宋体" w:hAnsi="宋体" w:cs="宋体"/>
                <w:szCs w:val="21"/>
                <w:u w:val="single"/>
              </w:rPr>
            </w:pPr>
            <w:r>
              <w:rPr>
                <w:rFonts w:ascii="宋体" w:hAnsi="宋体" w:cs="宋体" w:hint="eastAsia"/>
                <w:szCs w:val="21"/>
              </w:rPr>
              <w:t>不退还</w:t>
            </w:r>
          </w:p>
        </w:tc>
      </w:tr>
      <w:tr w:rsidR="0067497E">
        <w:trPr>
          <w:trHeight w:val="880"/>
        </w:trPr>
        <w:tc>
          <w:tcPr>
            <w:tcW w:w="993" w:type="dxa"/>
            <w:tcBorders>
              <w:top w:val="single" w:sz="4" w:space="0" w:color="auto"/>
              <w:left w:val="single" w:sz="4" w:space="0" w:color="auto"/>
              <w:right w:val="single" w:sz="4" w:space="0" w:color="auto"/>
            </w:tcBorders>
            <w:vAlign w:val="center"/>
          </w:tcPr>
          <w:p w:rsidR="0067497E" w:rsidRDefault="00684BF0">
            <w:pPr>
              <w:jc w:val="center"/>
              <w:rPr>
                <w:szCs w:val="21"/>
              </w:rPr>
            </w:pPr>
            <w:r>
              <w:rPr>
                <w:szCs w:val="21"/>
              </w:rPr>
              <w:t>5.1</w:t>
            </w:r>
          </w:p>
        </w:tc>
        <w:tc>
          <w:tcPr>
            <w:tcW w:w="1843" w:type="dxa"/>
            <w:tcBorders>
              <w:top w:val="single" w:sz="4" w:space="0" w:color="auto"/>
              <w:left w:val="single" w:sz="4" w:space="0" w:color="auto"/>
              <w:right w:val="single" w:sz="4" w:space="0" w:color="auto"/>
            </w:tcBorders>
            <w:vAlign w:val="center"/>
          </w:tcPr>
          <w:p w:rsidR="0067497E" w:rsidRDefault="00684BF0">
            <w:pPr>
              <w:jc w:val="left"/>
              <w:rPr>
                <w:szCs w:val="21"/>
              </w:rPr>
            </w:pPr>
            <w:r>
              <w:rPr>
                <w:rFonts w:hint="eastAsia"/>
                <w:szCs w:val="21"/>
              </w:rPr>
              <w:t>唱标时间和地点</w:t>
            </w:r>
          </w:p>
        </w:tc>
        <w:tc>
          <w:tcPr>
            <w:tcW w:w="6095" w:type="dxa"/>
            <w:gridSpan w:val="2"/>
            <w:tcBorders>
              <w:top w:val="single" w:sz="4" w:space="0" w:color="auto"/>
              <w:left w:val="single" w:sz="4" w:space="0" w:color="auto"/>
              <w:right w:val="single" w:sz="4" w:space="0" w:color="auto"/>
            </w:tcBorders>
            <w:vAlign w:val="center"/>
          </w:tcPr>
          <w:p w:rsidR="0067497E" w:rsidRDefault="00684BF0">
            <w:pPr>
              <w:rPr>
                <w:szCs w:val="21"/>
              </w:rPr>
            </w:pPr>
            <w:r>
              <w:rPr>
                <w:rFonts w:ascii="宋体" w:hAnsi="宋体" w:cs="宋体" w:hint="eastAsia"/>
                <w:szCs w:val="21"/>
              </w:rPr>
              <w:t>同响应文件递交截止时间和地点</w:t>
            </w:r>
          </w:p>
        </w:tc>
      </w:tr>
      <w:tr w:rsidR="0067497E">
        <w:trPr>
          <w:trHeight w:val="381"/>
        </w:trPr>
        <w:tc>
          <w:tcPr>
            <w:tcW w:w="993" w:type="dxa"/>
            <w:tcBorders>
              <w:top w:val="single" w:sz="4" w:space="0" w:color="auto"/>
              <w:left w:val="single" w:sz="4" w:space="0" w:color="auto"/>
              <w:right w:val="single" w:sz="4" w:space="0" w:color="auto"/>
            </w:tcBorders>
            <w:vAlign w:val="center"/>
          </w:tcPr>
          <w:p w:rsidR="0067497E" w:rsidRDefault="00684BF0">
            <w:pPr>
              <w:jc w:val="center"/>
              <w:rPr>
                <w:szCs w:val="21"/>
              </w:rPr>
            </w:pPr>
            <w:r>
              <w:rPr>
                <w:rFonts w:hint="eastAsia"/>
                <w:szCs w:val="21"/>
              </w:rPr>
              <w:t>6.1.1</w:t>
            </w:r>
          </w:p>
        </w:tc>
        <w:tc>
          <w:tcPr>
            <w:tcW w:w="1843" w:type="dxa"/>
            <w:tcBorders>
              <w:top w:val="single" w:sz="4" w:space="0" w:color="auto"/>
              <w:left w:val="single" w:sz="4" w:space="0" w:color="auto"/>
              <w:right w:val="single" w:sz="4" w:space="0" w:color="auto"/>
            </w:tcBorders>
            <w:vAlign w:val="center"/>
          </w:tcPr>
          <w:p w:rsidR="0067497E" w:rsidRDefault="00684BF0">
            <w:pPr>
              <w:jc w:val="left"/>
              <w:rPr>
                <w:szCs w:val="21"/>
              </w:rPr>
            </w:pPr>
            <w:r>
              <w:rPr>
                <w:rFonts w:hint="eastAsia"/>
                <w:szCs w:val="21"/>
              </w:rPr>
              <w:t>谈判小组组成人数</w:t>
            </w:r>
          </w:p>
        </w:tc>
        <w:tc>
          <w:tcPr>
            <w:tcW w:w="6095" w:type="dxa"/>
            <w:gridSpan w:val="2"/>
            <w:tcBorders>
              <w:top w:val="single" w:sz="4" w:space="0" w:color="auto"/>
              <w:left w:val="single" w:sz="4" w:space="0" w:color="auto"/>
              <w:right w:val="single" w:sz="4" w:space="0" w:color="auto"/>
            </w:tcBorders>
            <w:vAlign w:val="center"/>
          </w:tcPr>
          <w:p w:rsidR="0067497E" w:rsidRDefault="00684BF0">
            <w:pPr>
              <w:rPr>
                <w:szCs w:val="21"/>
              </w:rPr>
            </w:pPr>
            <w:r>
              <w:rPr>
                <w:rFonts w:ascii="宋体" w:hAnsi="宋体" w:cs="宋体" w:hint="eastAsia"/>
                <w:szCs w:val="21"/>
              </w:rPr>
              <w:t>3人或以上单数</w:t>
            </w:r>
          </w:p>
        </w:tc>
      </w:tr>
      <w:tr w:rsidR="0067497E">
        <w:trPr>
          <w:trHeight w:val="381"/>
        </w:trPr>
        <w:tc>
          <w:tcPr>
            <w:tcW w:w="993" w:type="dxa"/>
            <w:tcBorders>
              <w:top w:val="single" w:sz="4" w:space="0" w:color="auto"/>
              <w:left w:val="single" w:sz="4" w:space="0" w:color="auto"/>
              <w:right w:val="single" w:sz="4" w:space="0" w:color="auto"/>
            </w:tcBorders>
            <w:vAlign w:val="center"/>
          </w:tcPr>
          <w:p w:rsidR="0067497E" w:rsidRDefault="00684BF0">
            <w:pPr>
              <w:jc w:val="center"/>
              <w:rPr>
                <w:szCs w:val="21"/>
              </w:rPr>
            </w:pPr>
            <w:r>
              <w:rPr>
                <w:rFonts w:hint="eastAsia"/>
                <w:szCs w:val="21"/>
              </w:rPr>
              <w:t>6.3</w:t>
            </w:r>
          </w:p>
        </w:tc>
        <w:tc>
          <w:tcPr>
            <w:tcW w:w="1843" w:type="dxa"/>
            <w:tcBorders>
              <w:top w:val="single" w:sz="4" w:space="0" w:color="auto"/>
              <w:left w:val="single" w:sz="4" w:space="0" w:color="auto"/>
              <w:right w:val="single" w:sz="4" w:space="0" w:color="auto"/>
            </w:tcBorders>
            <w:vAlign w:val="center"/>
          </w:tcPr>
          <w:p w:rsidR="0067497E" w:rsidRDefault="00684BF0">
            <w:pPr>
              <w:jc w:val="left"/>
              <w:rPr>
                <w:szCs w:val="21"/>
              </w:rPr>
            </w:pPr>
            <w:r>
              <w:rPr>
                <w:rFonts w:hint="eastAsia"/>
                <w:szCs w:val="21"/>
              </w:rPr>
              <w:t>评审方法</w:t>
            </w:r>
          </w:p>
        </w:tc>
        <w:tc>
          <w:tcPr>
            <w:tcW w:w="6095" w:type="dxa"/>
            <w:gridSpan w:val="2"/>
            <w:tcBorders>
              <w:top w:val="single" w:sz="4" w:space="0" w:color="auto"/>
              <w:left w:val="single" w:sz="4" w:space="0" w:color="auto"/>
              <w:right w:val="single" w:sz="4" w:space="0" w:color="auto"/>
            </w:tcBorders>
            <w:vAlign w:val="center"/>
          </w:tcPr>
          <w:p w:rsidR="0067497E" w:rsidRDefault="00684BF0">
            <w:pPr>
              <w:rPr>
                <w:rFonts w:ascii="宋体" w:hAnsi="宋体" w:cs="宋体"/>
                <w:szCs w:val="21"/>
              </w:rPr>
            </w:pPr>
            <w:r>
              <w:rPr>
                <w:rFonts w:ascii="宋体" w:hAnsi="宋体" w:hint="eastAsia"/>
                <w:szCs w:val="21"/>
              </w:rPr>
              <w:t>最低评标价法</w:t>
            </w:r>
          </w:p>
        </w:tc>
      </w:tr>
      <w:tr w:rsidR="0067497E">
        <w:trPr>
          <w:trHeight w:val="381"/>
        </w:trPr>
        <w:tc>
          <w:tcPr>
            <w:tcW w:w="993" w:type="dxa"/>
            <w:tcBorders>
              <w:top w:val="single" w:sz="4" w:space="0" w:color="auto"/>
              <w:left w:val="single" w:sz="4" w:space="0" w:color="auto"/>
              <w:right w:val="single" w:sz="4" w:space="0" w:color="auto"/>
            </w:tcBorders>
            <w:vAlign w:val="center"/>
          </w:tcPr>
          <w:p w:rsidR="0067497E" w:rsidRDefault="00684BF0">
            <w:pPr>
              <w:jc w:val="center"/>
              <w:rPr>
                <w:szCs w:val="21"/>
              </w:rPr>
            </w:pPr>
            <w:r>
              <w:rPr>
                <w:rFonts w:hint="eastAsia"/>
                <w:szCs w:val="21"/>
              </w:rPr>
              <w:t>6.4</w:t>
            </w:r>
          </w:p>
        </w:tc>
        <w:tc>
          <w:tcPr>
            <w:tcW w:w="1843" w:type="dxa"/>
            <w:tcBorders>
              <w:top w:val="single" w:sz="4" w:space="0" w:color="auto"/>
              <w:left w:val="single" w:sz="4" w:space="0" w:color="auto"/>
              <w:right w:val="single" w:sz="4" w:space="0" w:color="auto"/>
            </w:tcBorders>
            <w:vAlign w:val="center"/>
          </w:tcPr>
          <w:p w:rsidR="0067497E" w:rsidRDefault="00684BF0">
            <w:pPr>
              <w:jc w:val="left"/>
              <w:rPr>
                <w:rFonts w:ascii="宋体" w:hAnsi="宋体" w:cs="宋体"/>
                <w:szCs w:val="21"/>
              </w:rPr>
            </w:pPr>
            <w:r>
              <w:rPr>
                <w:rFonts w:ascii="宋体" w:hAnsi="宋体" w:cs="宋体" w:hint="eastAsia"/>
                <w:szCs w:val="21"/>
              </w:rPr>
              <w:t>推荐成交候选人原则</w:t>
            </w:r>
          </w:p>
        </w:tc>
        <w:tc>
          <w:tcPr>
            <w:tcW w:w="6095" w:type="dxa"/>
            <w:gridSpan w:val="2"/>
            <w:tcBorders>
              <w:top w:val="single" w:sz="4" w:space="0" w:color="auto"/>
              <w:left w:val="single" w:sz="4" w:space="0" w:color="auto"/>
              <w:right w:val="single" w:sz="4" w:space="0" w:color="auto"/>
            </w:tcBorders>
            <w:vAlign w:val="center"/>
          </w:tcPr>
          <w:p w:rsidR="0067497E" w:rsidRDefault="00684BF0">
            <w:pPr>
              <w:autoSpaceDE w:val="0"/>
              <w:autoSpaceDN w:val="0"/>
              <w:rPr>
                <w:rFonts w:ascii="宋体" w:hAnsi="宋体" w:cs="宋体"/>
                <w:szCs w:val="21"/>
              </w:rPr>
            </w:pPr>
            <w:r>
              <w:rPr>
                <w:rFonts w:ascii="宋体" w:hAnsi="宋体" w:cs="宋体" w:hint="eastAsia"/>
                <w:kern w:val="0"/>
              </w:rPr>
              <w:t>本项目推荐</w:t>
            </w:r>
            <w:r>
              <w:rPr>
                <w:rFonts w:ascii="宋体" w:hAnsi="宋体" w:cs="宋体"/>
                <w:kern w:val="0"/>
              </w:rPr>
              <w:t>3</w:t>
            </w:r>
            <w:r>
              <w:rPr>
                <w:rFonts w:ascii="宋体" w:hAnsi="宋体" w:cs="宋体" w:hint="eastAsia"/>
                <w:kern w:val="0"/>
              </w:rPr>
              <w:t>名成交候选单位。</w:t>
            </w:r>
            <w:r>
              <w:rPr>
                <w:rFonts w:hint="eastAsia"/>
                <w:szCs w:val="21"/>
              </w:rPr>
              <w:t>根据符合采购需求、质量和服务且报价最低的原则按顺序排列推荐成交侯选人</w:t>
            </w:r>
            <w:r>
              <w:rPr>
                <w:rFonts w:ascii="宋体" w:hAnsi="宋体" w:cs="宋体" w:hint="eastAsia"/>
                <w:kern w:val="0"/>
              </w:rPr>
              <w:t>。如最低投标报价相同，由谈判小组按技术指标优劣顺序排列。如果无法进行合理排序，则采用现场随机抽签方式确定。</w:t>
            </w:r>
          </w:p>
        </w:tc>
      </w:tr>
      <w:tr w:rsidR="0067497E">
        <w:trPr>
          <w:trHeight w:val="381"/>
        </w:trPr>
        <w:tc>
          <w:tcPr>
            <w:tcW w:w="993" w:type="dxa"/>
            <w:tcBorders>
              <w:top w:val="single" w:sz="4" w:space="0" w:color="auto"/>
              <w:left w:val="single" w:sz="4" w:space="0" w:color="auto"/>
              <w:right w:val="single" w:sz="4" w:space="0" w:color="auto"/>
            </w:tcBorders>
            <w:vAlign w:val="center"/>
          </w:tcPr>
          <w:p w:rsidR="0067497E" w:rsidRDefault="00684BF0">
            <w:pPr>
              <w:jc w:val="center"/>
              <w:rPr>
                <w:szCs w:val="21"/>
              </w:rPr>
            </w:pPr>
            <w:r>
              <w:rPr>
                <w:rFonts w:hint="eastAsia"/>
                <w:szCs w:val="21"/>
              </w:rPr>
              <w:t>7.1</w:t>
            </w:r>
          </w:p>
        </w:tc>
        <w:tc>
          <w:tcPr>
            <w:tcW w:w="1843" w:type="dxa"/>
            <w:tcBorders>
              <w:top w:val="single" w:sz="4" w:space="0" w:color="auto"/>
              <w:left w:val="single" w:sz="4" w:space="0" w:color="auto"/>
              <w:right w:val="single" w:sz="4" w:space="0" w:color="auto"/>
            </w:tcBorders>
            <w:vAlign w:val="center"/>
          </w:tcPr>
          <w:p w:rsidR="0067497E" w:rsidRDefault="00684BF0">
            <w:pPr>
              <w:jc w:val="left"/>
              <w:rPr>
                <w:rFonts w:ascii="宋体" w:hAnsi="宋体" w:cs="宋体"/>
                <w:szCs w:val="21"/>
              </w:rPr>
            </w:pPr>
            <w:r>
              <w:rPr>
                <w:rStyle w:val="editmail"/>
                <w:rFonts w:hint="eastAsia"/>
                <w:szCs w:val="21"/>
              </w:rPr>
              <w:t>成交候选人公示媒介</w:t>
            </w:r>
          </w:p>
        </w:tc>
        <w:tc>
          <w:tcPr>
            <w:tcW w:w="6095" w:type="dxa"/>
            <w:gridSpan w:val="2"/>
            <w:tcBorders>
              <w:top w:val="single" w:sz="4" w:space="0" w:color="auto"/>
              <w:left w:val="single" w:sz="4" w:space="0" w:color="auto"/>
              <w:right w:val="single" w:sz="4" w:space="0" w:color="auto"/>
            </w:tcBorders>
            <w:vAlign w:val="center"/>
          </w:tcPr>
          <w:p w:rsidR="0067497E" w:rsidRDefault="00684BF0">
            <w:pPr>
              <w:autoSpaceDE w:val="0"/>
              <w:autoSpaceDN w:val="0"/>
              <w:rPr>
                <w:rFonts w:ascii="宋体" w:hAnsi="宋体" w:cs="宋体"/>
                <w:kern w:val="0"/>
              </w:rPr>
            </w:pPr>
            <w:r>
              <w:rPr>
                <w:rFonts w:hint="eastAsia"/>
                <w:u w:val="single"/>
              </w:rPr>
              <w:t>东莞实业投资控股集团有限公司网站</w:t>
            </w:r>
            <w:r>
              <w:rPr>
                <w:u w:val="single"/>
              </w:rPr>
              <w:t>（</w:t>
            </w:r>
            <w:r>
              <w:rPr>
                <w:rFonts w:hint="eastAsia"/>
                <w:u w:val="single"/>
              </w:rPr>
              <w:t>网址：</w:t>
            </w:r>
            <w:r>
              <w:rPr>
                <w:rFonts w:hint="eastAsia"/>
                <w:u w:val="single"/>
              </w:rPr>
              <w:t>http://www.dgsy.com.cn/</w:t>
            </w:r>
            <w:r>
              <w:rPr>
                <w:u w:val="single"/>
              </w:rPr>
              <w:t>）</w:t>
            </w:r>
          </w:p>
        </w:tc>
      </w:tr>
      <w:tr w:rsidR="0067497E">
        <w:trPr>
          <w:trHeight w:val="880"/>
        </w:trPr>
        <w:tc>
          <w:tcPr>
            <w:tcW w:w="993" w:type="dxa"/>
            <w:tcBorders>
              <w:top w:val="single" w:sz="4" w:space="0" w:color="auto"/>
              <w:left w:val="single" w:sz="4" w:space="0" w:color="auto"/>
              <w:right w:val="single" w:sz="4" w:space="0" w:color="auto"/>
            </w:tcBorders>
            <w:vAlign w:val="center"/>
          </w:tcPr>
          <w:p w:rsidR="0067497E" w:rsidRDefault="00684BF0">
            <w:pPr>
              <w:jc w:val="center"/>
              <w:rPr>
                <w:szCs w:val="21"/>
              </w:rPr>
            </w:pPr>
            <w:r>
              <w:rPr>
                <w:rFonts w:hint="eastAsia"/>
                <w:szCs w:val="21"/>
              </w:rPr>
              <w:t>7.3.1</w:t>
            </w:r>
          </w:p>
        </w:tc>
        <w:tc>
          <w:tcPr>
            <w:tcW w:w="1843" w:type="dxa"/>
            <w:tcBorders>
              <w:top w:val="single" w:sz="4" w:space="0" w:color="auto"/>
              <w:left w:val="single" w:sz="4" w:space="0" w:color="auto"/>
              <w:right w:val="single" w:sz="4" w:space="0" w:color="auto"/>
            </w:tcBorders>
            <w:vAlign w:val="center"/>
          </w:tcPr>
          <w:p w:rsidR="0067497E" w:rsidRDefault="00684BF0">
            <w:pPr>
              <w:jc w:val="left"/>
              <w:rPr>
                <w:rFonts w:ascii="宋体" w:hAnsi="宋体" w:cs="宋体"/>
                <w:szCs w:val="21"/>
              </w:rPr>
            </w:pPr>
            <w:r>
              <w:rPr>
                <w:rFonts w:ascii="宋体" w:hAnsi="宋体" w:cs="宋体" w:hint="eastAsia"/>
                <w:szCs w:val="21"/>
              </w:rPr>
              <w:t>成交人确定</w:t>
            </w:r>
          </w:p>
        </w:tc>
        <w:tc>
          <w:tcPr>
            <w:tcW w:w="6095" w:type="dxa"/>
            <w:gridSpan w:val="2"/>
            <w:tcBorders>
              <w:top w:val="single" w:sz="4" w:space="0" w:color="auto"/>
              <w:left w:val="single" w:sz="4" w:space="0" w:color="auto"/>
              <w:right w:val="single" w:sz="4" w:space="0" w:color="auto"/>
            </w:tcBorders>
            <w:vAlign w:val="center"/>
          </w:tcPr>
          <w:p w:rsidR="0067497E" w:rsidRDefault="00684BF0">
            <w:pPr>
              <w:autoSpaceDE w:val="0"/>
              <w:autoSpaceDN w:val="0"/>
              <w:rPr>
                <w:rFonts w:ascii="宋体" w:hAnsi="宋体" w:cs="宋体"/>
                <w:szCs w:val="21"/>
              </w:rPr>
            </w:pPr>
            <w:r>
              <w:rPr>
                <w:rFonts w:ascii="宋体" w:hAnsi="宋体" w:hint="eastAsia"/>
                <w:szCs w:val="21"/>
              </w:rPr>
              <w:t>□</w:t>
            </w:r>
            <w:r>
              <w:rPr>
                <w:rFonts w:hAnsi="宋体" w:hint="eastAsia"/>
                <w:szCs w:val="21"/>
              </w:rPr>
              <w:t>谈判小组直接确定成交人</w:t>
            </w:r>
            <w:r>
              <w:rPr>
                <w:rFonts w:ascii="宋体" w:hAnsi="宋体" w:cs="宋体" w:hint="eastAsia"/>
                <w:szCs w:val="21"/>
              </w:rPr>
              <w:t>，</w:t>
            </w:r>
            <w:r>
              <w:rPr>
                <w:rFonts w:hAnsi="宋体" w:hint="eastAsia"/>
                <w:szCs w:val="21"/>
              </w:rPr>
              <w:t>成交人数量：</w:t>
            </w:r>
            <w:r>
              <w:rPr>
                <w:rFonts w:ascii="宋体" w:hAnsi="宋体" w:cs="宋体"/>
                <w:szCs w:val="21"/>
                <w:u w:val="single"/>
              </w:rPr>
              <w:t xml:space="preserve">    </w:t>
            </w:r>
            <w:r>
              <w:rPr>
                <w:rFonts w:ascii="宋体" w:hAnsi="宋体" w:cs="宋体" w:hint="eastAsia"/>
                <w:szCs w:val="21"/>
              </w:rPr>
              <w:t>人</w:t>
            </w:r>
          </w:p>
          <w:p w:rsidR="0067497E" w:rsidRDefault="00684BF0">
            <w:pPr>
              <w:autoSpaceDE w:val="0"/>
              <w:autoSpaceDN w:val="0"/>
              <w:rPr>
                <w:rFonts w:ascii="宋体" w:hAnsi="宋体" w:cs="宋体"/>
                <w:szCs w:val="21"/>
              </w:rPr>
            </w:pPr>
            <w:r>
              <w:rPr>
                <w:rFonts w:hint="eastAsia"/>
                <w:szCs w:val="21"/>
              </w:rPr>
              <w:t>■</w:t>
            </w:r>
            <w:r>
              <w:rPr>
                <w:rFonts w:ascii="宋体" w:hAnsi="宋体" w:cs="宋体" w:hint="eastAsia"/>
                <w:szCs w:val="21"/>
              </w:rPr>
              <w:t>采购人确定成交人，</w:t>
            </w:r>
            <w:r>
              <w:rPr>
                <w:rFonts w:hAnsi="宋体" w:hint="eastAsia"/>
                <w:szCs w:val="21"/>
              </w:rPr>
              <w:t>成交人数量：</w:t>
            </w:r>
            <w:r>
              <w:rPr>
                <w:rFonts w:ascii="宋体" w:hAnsi="宋体" w:cs="宋体"/>
                <w:szCs w:val="21"/>
                <w:u w:val="single"/>
              </w:rPr>
              <w:t>1</w:t>
            </w:r>
            <w:r>
              <w:rPr>
                <w:rFonts w:ascii="宋体" w:hAnsi="宋体" w:cs="宋体" w:hint="eastAsia"/>
                <w:szCs w:val="21"/>
              </w:rPr>
              <w:t>人</w:t>
            </w:r>
          </w:p>
        </w:tc>
      </w:tr>
      <w:tr w:rsidR="0067497E">
        <w:trPr>
          <w:trHeight w:val="880"/>
        </w:trPr>
        <w:tc>
          <w:tcPr>
            <w:tcW w:w="993" w:type="dxa"/>
            <w:tcBorders>
              <w:top w:val="single" w:sz="4" w:space="0" w:color="auto"/>
              <w:left w:val="single" w:sz="4" w:space="0" w:color="auto"/>
              <w:right w:val="single" w:sz="4" w:space="0" w:color="auto"/>
            </w:tcBorders>
            <w:vAlign w:val="center"/>
          </w:tcPr>
          <w:p w:rsidR="0067497E" w:rsidRDefault="00684BF0">
            <w:pPr>
              <w:jc w:val="center"/>
              <w:rPr>
                <w:szCs w:val="21"/>
              </w:rPr>
            </w:pPr>
            <w:r>
              <w:rPr>
                <w:rFonts w:hint="eastAsia"/>
                <w:szCs w:val="21"/>
              </w:rPr>
              <w:t>7.3.2</w:t>
            </w:r>
          </w:p>
        </w:tc>
        <w:tc>
          <w:tcPr>
            <w:tcW w:w="1843" w:type="dxa"/>
            <w:tcBorders>
              <w:top w:val="single" w:sz="4" w:space="0" w:color="auto"/>
              <w:left w:val="single" w:sz="4" w:space="0" w:color="auto"/>
              <w:right w:val="single" w:sz="4" w:space="0" w:color="auto"/>
            </w:tcBorders>
            <w:vAlign w:val="center"/>
          </w:tcPr>
          <w:p w:rsidR="0067497E" w:rsidRDefault="00684BF0">
            <w:pPr>
              <w:jc w:val="left"/>
              <w:rPr>
                <w:rFonts w:ascii="宋体" w:hAnsi="宋体" w:cs="宋体"/>
                <w:szCs w:val="21"/>
              </w:rPr>
            </w:pPr>
            <w:r>
              <w:rPr>
                <w:rFonts w:ascii="宋体" w:hAnsi="宋体" w:cs="宋体" w:hint="eastAsia"/>
                <w:szCs w:val="21"/>
              </w:rPr>
              <w:t>成交原则</w:t>
            </w:r>
          </w:p>
        </w:tc>
        <w:tc>
          <w:tcPr>
            <w:tcW w:w="6095" w:type="dxa"/>
            <w:gridSpan w:val="2"/>
            <w:tcBorders>
              <w:top w:val="single" w:sz="4" w:space="0" w:color="auto"/>
              <w:left w:val="single" w:sz="4" w:space="0" w:color="auto"/>
              <w:right w:val="single" w:sz="4" w:space="0" w:color="auto"/>
            </w:tcBorders>
            <w:vAlign w:val="center"/>
          </w:tcPr>
          <w:p w:rsidR="0067497E" w:rsidRDefault="00684BF0">
            <w:pPr>
              <w:autoSpaceDE w:val="0"/>
              <w:autoSpaceDN w:val="0"/>
              <w:rPr>
                <w:rFonts w:ascii="宋体" w:hAnsi="宋体" w:cs="宋体"/>
                <w:szCs w:val="21"/>
              </w:rPr>
            </w:pPr>
            <w:r>
              <w:rPr>
                <w:szCs w:val="21"/>
              </w:rPr>
              <w:t>采购人</w:t>
            </w:r>
            <w:r>
              <w:rPr>
                <w:rFonts w:hint="eastAsia"/>
                <w:szCs w:val="21"/>
              </w:rPr>
              <w:t>根据谈判小组推荐的</w:t>
            </w:r>
            <w:r>
              <w:rPr>
                <w:szCs w:val="21"/>
              </w:rPr>
              <w:t>成交候选人</w:t>
            </w:r>
            <w:r>
              <w:rPr>
                <w:rFonts w:hint="eastAsia"/>
                <w:szCs w:val="21"/>
              </w:rPr>
              <w:t>名单排序</w:t>
            </w:r>
            <w:r>
              <w:rPr>
                <w:szCs w:val="21"/>
              </w:rPr>
              <w:t>依次确定成交人</w:t>
            </w:r>
            <w:r>
              <w:rPr>
                <w:rFonts w:hint="eastAsia"/>
                <w:szCs w:val="21"/>
              </w:rPr>
              <w:t>。</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rFonts w:hint="eastAsia"/>
                <w:szCs w:val="21"/>
              </w:rPr>
              <w:t>8.1.1</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szCs w:val="21"/>
              </w:rPr>
            </w:pPr>
            <w:r>
              <w:rPr>
                <w:rFonts w:ascii="宋体" w:hAnsi="宋体" w:cs="宋体" w:hint="eastAsia"/>
                <w:szCs w:val="21"/>
              </w:rPr>
              <w:t>履约担保金额、缴纳方式及要求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autoSpaceDE w:val="0"/>
              <w:autoSpaceDN w:val="0"/>
              <w:jc w:val="left"/>
              <w:rPr>
                <w:rFonts w:ascii="宋体" w:hAnsi="宋体" w:cs="宋体"/>
                <w:szCs w:val="21"/>
              </w:rPr>
            </w:pPr>
            <w:r>
              <w:rPr>
                <w:rFonts w:ascii="宋体" w:hAnsi="宋体" w:cs="宋体" w:hint="eastAsia"/>
                <w:szCs w:val="21"/>
              </w:rPr>
              <w:t>1.履约担保金额：合同金额的</w:t>
            </w:r>
            <w:r>
              <w:rPr>
                <w:rFonts w:ascii="宋体" w:hAnsi="宋体" w:cs="宋体"/>
                <w:szCs w:val="21"/>
                <w:u w:val="single"/>
              </w:rPr>
              <w:t>10</w:t>
            </w:r>
            <w:r>
              <w:rPr>
                <w:rFonts w:ascii="宋体" w:hAnsi="宋体" w:cs="宋体"/>
                <w:szCs w:val="21"/>
              </w:rPr>
              <w:t>%</w:t>
            </w:r>
          </w:p>
          <w:p w:rsidR="0067497E" w:rsidRDefault="00684BF0">
            <w:pPr>
              <w:rPr>
                <w:rFonts w:ascii="宋体" w:hAnsi="宋体" w:cs="宋体"/>
                <w:szCs w:val="21"/>
                <w:u w:val="single"/>
              </w:rPr>
            </w:pPr>
            <w:r>
              <w:rPr>
                <w:rFonts w:ascii="宋体" w:hAnsi="宋体" w:cs="宋体" w:hint="eastAsia"/>
                <w:szCs w:val="21"/>
              </w:rPr>
              <w:t>2.履约担保方式：</w:t>
            </w:r>
            <w:r>
              <w:rPr>
                <w:rFonts w:ascii="宋体" w:hAnsi="宋体" w:cs="宋体" w:hint="eastAsia"/>
                <w:szCs w:val="21"/>
                <w:u w:val="single"/>
              </w:rPr>
              <w:t>（现金/银行汇票/银行支票/银行保函）</w:t>
            </w:r>
          </w:p>
          <w:p w:rsidR="0067497E" w:rsidRDefault="00684BF0">
            <w:pPr>
              <w:rPr>
                <w:rFonts w:hAnsi="宋体"/>
                <w:szCs w:val="21"/>
                <w:lang w:val="zh-CN"/>
              </w:rPr>
            </w:pPr>
            <w:r>
              <w:rPr>
                <w:rFonts w:hAnsi="宋体" w:hint="eastAsia"/>
                <w:szCs w:val="21"/>
                <w:lang w:val="zh-CN"/>
              </w:rPr>
              <w:t>3.</w:t>
            </w:r>
            <w:r>
              <w:rPr>
                <w:rFonts w:hAnsi="宋体" w:hint="eastAsia"/>
                <w:szCs w:val="21"/>
                <w:lang w:val="zh-CN"/>
              </w:rPr>
              <w:t>响应人在合同签订前提交履约担保，履约担保金额不超过成交合同金额的</w:t>
            </w:r>
            <w:r>
              <w:rPr>
                <w:rFonts w:hAnsi="宋体" w:hint="eastAsia"/>
                <w:szCs w:val="21"/>
                <w:lang w:val="zh-CN"/>
              </w:rPr>
              <w:t>10%</w:t>
            </w:r>
            <w:r>
              <w:rPr>
                <w:rFonts w:hAnsi="宋体" w:hint="eastAsia"/>
                <w:szCs w:val="21"/>
                <w:lang w:val="zh-CN"/>
              </w:rPr>
              <w:t>，如果成交人提交的履约保函的有效期先于合同要求的履约保函有效期到达，成交人应在原提交的履约保函有效期满前</w:t>
            </w:r>
            <w:r>
              <w:rPr>
                <w:rFonts w:hAnsi="宋体" w:hint="eastAsia"/>
                <w:szCs w:val="21"/>
                <w:lang w:val="zh-CN"/>
              </w:rPr>
              <w:t>15</w:t>
            </w:r>
            <w:r>
              <w:rPr>
                <w:rFonts w:hAnsi="宋体" w:hint="eastAsia"/>
                <w:szCs w:val="21"/>
                <w:lang w:val="zh-CN"/>
              </w:rPr>
              <w:t>天，无条件办理保函延期手续。否则，视为成交人违约，采购人可在保函到期前将保函金额转为现金存入履约保证金帐户。</w:t>
            </w:r>
          </w:p>
          <w:p w:rsidR="0067497E" w:rsidRDefault="00684BF0">
            <w:pPr>
              <w:rPr>
                <w:rFonts w:hAnsi="宋体"/>
                <w:szCs w:val="21"/>
                <w:lang w:val="zh-CN"/>
              </w:rPr>
            </w:pPr>
            <w:r>
              <w:rPr>
                <w:rFonts w:hAnsi="宋体" w:hint="eastAsia"/>
                <w:szCs w:val="21"/>
                <w:lang w:val="zh-CN"/>
              </w:rPr>
              <w:t>4.</w:t>
            </w:r>
            <w:r>
              <w:rPr>
                <w:rFonts w:hAnsi="宋体" w:hint="eastAsia"/>
                <w:szCs w:val="21"/>
                <w:lang w:val="zh-CN"/>
              </w:rPr>
              <w:t>履约担保期限</w:t>
            </w:r>
            <w:r>
              <w:rPr>
                <w:rFonts w:hAnsi="宋体" w:hint="eastAsia"/>
                <w:szCs w:val="21"/>
                <w:u w:val="single"/>
                <w:lang w:val="zh-CN"/>
              </w:rPr>
              <w:t>从合同签订之日起至合同内工作全部完成并合同结算完毕经合同双方签字确定后</w:t>
            </w:r>
            <w:r>
              <w:rPr>
                <w:rFonts w:hAnsi="宋体" w:hint="eastAsia"/>
                <w:szCs w:val="21"/>
                <w:u w:val="single"/>
                <w:lang w:val="zh-CN"/>
              </w:rPr>
              <w:t>30</w:t>
            </w:r>
            <w:r>
              <w:rPr>
                <w:rFonts w:hAnsi="宋体" w:hint="eastAsia"/>
                <w:szCs w:val="21"/>
                <w:u w:val="single"/>
                <w:lang w:val="zh-CN"/>
              </w:rPr>
              <w:t>日内保持有效</w:t>
            </w:r>
            <w:r>
              <w:rPr>
                <w:rFonts w:hAnsi="宋体" w:hint="eastAsia"/>
                <w:szCs w:val="21"/>
                <w:lang w:val="zh-CN"/>
              </w:rPr>
              <w:t>。</w:t>
            </w:r>
          </w:p>
          <w:p w:rsidR="0067497E" w:rsidRDefault="00684BF0">
            <w:pPr>
              <w:rPr>
                <w:rFonts w:hAnsi="宋体"/>
                <w:szCs w:val="21"/>
                <w:lang w:val="zh-CN"/>
              </w:rPr>
            </w:pPr>
            <w:r>
              <w:rPr>
                <w:rFonts w:hAnsi="宋体" w:hint="eastAsia"/>
                <w:szCs w:val="21"/>
                <w:lang w:val="zh-CN"/>
              </w:rPr>
              <w:t>5.</w:t>
            </w:r>
            <w:r>
              <w:rPr>
                <w:rFonts w:hAnsi="宋体" w:hint="eastAsia"/>
                <w:szCs w:val="21"/>
                <w:lang w:val="zh-CN"/>
              </w:rPr>
              <w:t>履约担保要求：</w:t>
            </w:r>
          </w:p>
          <w:p w:rsidR="0067497E" w:rsidRDefault="00684BF0">
            <w:pPr>
              <w:rPr>
                <w:rFonts w:hAnsi="宋体"/>
                <w:szCs w:val="21"/>
                <w:lang w:val="zh-CN"/>
              </w:rPr>
            </w:pPr>
            <w:r>
              <w:rPr>
                <w:rFonts w:hAnsi="宋体" w:hint="eastAsia"/>
                <w:szCs w:val="21"/>
                <w:lang w:val="zh-CN"/>
              </w:rPr>
              <w:t>（</w:t>
            </w:r>
            <w:r>
              <w:rPr>
                <w:rFonts w:hAnsi="宋体" w:hint="eastAsia"/>
                <w:szCs w:val="21"/>
                <w:lang w:val="zh-CN"/>
              </w:rPr>
              <w:t>1</w:t>
            </w:r>
            <w:r>
              <w:rPr>
                <w:rFonts w:hAnsi="宋体" w:hint="eastAsia"/>
                <w:szCs w:val="21"/>
                <w:lang w:val="zh-CN"/>
              </w:rPr>
              <w:t>）履约保函。如果响应人的履约担保是以银行保函形式提供的，则该银行保函应：</w:t>
            </w:r>
          </w:p>
          <w:p w:rsidR="0067497E" w:rsidRDefault="00684BF0">
            <w:pPr>
              <w:rPr>
                <w:rFonts w:hAnsi="宋体"/>
                <w:szCs w:val="21"/>
                <w:lang w:val="zh-CN"/>
              </w:rPr>
            </w:pPr>
            <w:r>
              <w:rPr>
                <w:rFonts w:hAnsi="宋体" w:hint="eastAsia"/>
                <w:szCs w:val="21"/>
                <w:lang w:val="zh-CN"/>
              </w:rPr>
              <w:t>①保函应由银行支行或以上银行机构开具。</w:t>
            </w:r>
          </w:p>
          <w:p w:rsidR="0067497E" w:rsidRDefault="00684BF0">
            <w:pPr>
              <w:rPr>
                <w:rFonts w:hAnsi="宋体"/>
                <w:szCs w:val="21"/>
                <w:lang w:val="zh-CN"/>
              </w:rPr>
            </w:pPr>
            <w:r>
              <w:rPr>
                <w:rFonts w:hAnsi="宋体" w:hint="eastAsia"/>
                <w:szCs w:val="21"/>
                <w:lang w:val="zh-CN"/>
              </w:rPr>
              <w:t>②保函的格式参考竞争性谈判文件中提供的无条件不可撤销履约保函格式，保函担保期内若项目未能按期竣工，保函必须延期，办理延期手续时在银行方面所产生费用由报价人负责。</w:t>
            </w:r>
          </w:p>
          <w:p w:rsidR="0067497E" w:rsidRDefault="00684BF0">
            <w:pPr>
              <w:rPr>
                <w:rFonts w:hAnsi="宋体"/>
                <w:szCs w:val="21"/>
                <w:lang w:val="zh-CN"/>
              </w:rPr>
            </w:pPr>
            <w:r>
              <w:rPr>
                <w:rFonts w:hAnsi="宋体" w:hint="eastAsia"/>
                <w:szCs w:val="21"/>
                <w:lang w:val="zh-CN"/>
              </w:rPr>
              <w:t>③履约保函必须打印，手写、涂改无效。</w:t>
            </w:r>
          </w:p>
          <w:p w:rsidR="0067497E" w:rsidRDefault="00684BF0">
            <w:pPr>
              <w:rPr>
                <w:rFonts w:hAnsi="宋体"/>
                <w:szCs w:val="21"/>
                <w:lang w:val="zh-CN"/>
              </w:rPr>
            </w:pPr>
            <w:r>
              <w:rPr>
                <w:rFonts w:hAnsi="宋体" w:hint="eastAsia"/>
                <w:szCs w:val="21"/>
                <w:lang w:val="zh-CN"/>
              </w:rPr>
              <w:t>（</w:t>
            </w:r>
            <w:r>
              <w:rPr>
                <w:rFonts w:hAnsi="宋体" w:hint="eastAsia"/>
                <w:szCs w:val="21"/>
                <w:lang w:val="zh-CN"/>
              </w:rPr>
              <w:t>2</w:t>
            </w:r>
            <w:r>
              <w:rPr>
                <w:rFonts w:hAnsi="宋体" w:hint="eastAsia"/>
                <w:szCs w:val="21"/>
                <w:lang w:val="zh-CN"/>
              </w:rPr>
              <w:t>）履约保证金。可采用电汇、银行汇票等银行转帐方式提交，但不可以采用现金方式提交。响应人必须保证履约保证金以响应</w:t>
            </w:r>
            <w:r>
              <w:rPr>
                <w:rFonts w:hAnsi="宋体" w:hint="eastAsia"/>
                <w:szCs w:val="21"/>
                <w:lang w:val="zh-CN"/>
              </w:rPr>
              <w:lastRenderedPageBreak/>
              <w:t>人名称在</w:t>
            </w:r>
            <w:r>
              <w:rPr>
                <w:rFonts w:hAnsi="宋体" w:hint="eastAsia"/>
                <w:szCs w:val="21"/>
                <w:u w:val="single"/>
                <w:lang w:val="zh-CN"/>
              </w:rPr>
              <w:t>签订合同</w:t>
            </w:r>
            <w:r>
              <w:rPr>
                <w:rFonts w:hAnsi="宋体" w:hint="eastAsia"/>
                <w:szCs w:val="21"/>
                <w:lang w:val="zh-CN"/>
              </w:rPr>
              <w:t>前提交至采购人指定账户。</w:t>
            </w:r>
          </w:p>
          <w:p w:rsidR="0067497E" w:rsidRDefault="00684BF0">
            <w:pPr>
              <w:rPr>
                <w:rFonts w:hAnsi="宋体"/>
                <w:szCs w:val="21"/>
                <w:lang w:val="zh-CN"/>
              </w:rPr>
            </w:pPr>
            <w:r>
              <w:rPr>
                <w:rFonts w:hAnsi="宋体" w:hint="eastAsia"/>
                <w:szCs w:val="21"/>
                <w:lang w:val="zh-CN"/>
              </w:rPr>
              <w:t>（</w:t>
            </w:r>
            <w:r>
              <w:rPr>
                <w:rFonts w:hAnsi="宋体" w:hint="eastAsia"/>
                <w:szCs w:val="21"/>
                <w:lang w:val="zh-CN"/>
              </w:rPr>
              <w:t>3</w:t>
            </w:r>
            <w:r>
              <w:rPr>
                <w:rFonts w:hAnsi="宋体" w:hint="eastAsia"/>
                <w:szCs w:val="21"/>
                <w:lang w:val="zh-CN"/>
              </w:rPr>
              <w:t>）若成交人不能按本竞争性谈判文件的规定提交履约保证金的，采购人将有权取消成交人的成交资格（采购人可以按照谈判小组提出的成交候选人名单排序依次确定其他成交候选人为成交人，也可以重新采购），谈判保证金不予退还，给采购人造成的损失如果超过谈判保证金数额的，还应当对超过部分予以赔偿。</w:t>
            </w:r>
          </w:p>
          <w:p w:rsidR="0067497E" w:rsidRDefault="00684BF0">
            <w:pPr>
              <w:rPr>
                <w:rFonts w:hAnsi="宋体"/>
                <w:szCs w:val="21"/>
                <w:lang w:val="zh-CN"/>
              </w:rPr>
            </w:pPr>
            <w:r>
              <w:rPr>
                <w:rFonts w:hAnsi="宋体" w:hint="eastAsia"/>
                <w:szCs w:val="21"/>
                <w:lang w:val="zh-CN"/>
              </w:rPr>
              <w:t>（</w:t>
            </w:r>
            <w:r>
              <w:rPr>
                <w:rFonts w:hAnsi="宋体" w:hint="eastAsia"/>
                <w:szCs w:val="21"/>
                <w:lang w:val="zh-CN"/>
              </w:rPr>
              <w:t>4</w:t>
            </w:r>
            <w:r>
              <w:rPr>
                <w:rFonts w:hAnsi="宋体" w:hint="eastAsia"/>
                <w:szCs w:val="21"/>
                <w:lang w:val="zh-CN"/>
              </w:rPr>
              <w:t>）为取得履约担保所需的费用，由成交人承担；若工期延误，履约担保时间延长，延长费用由成交人承担。</w:t>
            </w:r>
          </w:p>
          <w:p w:rsidR="0067497E" w:rsidRDefault="00684BF0">
            <w:pPr>
              <w:rPr>
                <w:rFonts w:hAnsi="宋体"/>
                <w:szCs w:val="21"/>
                <w:lang w:val="zh-CN"/>
              </w:rPr>
            </w:pPr>
            <w:r>
              <w:rPr>
                <w:rFonts w:hAnsi="宋体" w:hint="eastAsia"/>
                <w:szCs w:val="21"/>
                <w:lang w:val="zh-CN"/>
              </w:rPr>
              <w:t>（</w:t>
            </w:r>
            <w:r>
              <w:rPr>
                <w:rFonts w:hAnsi="宋体" w:hint="eastAsia"/>
                <w:szCs w:val="21"/>
                <w:lang w:val="zh-CN"/>
              </w:rPr>
              <w:t>5</w:t>
            </w:r>
            <w:r>
              <w:rPr>
                <w:rFonts w:hAnsi="宋体" w:hint="eastAsia"/>
                <w:szCs w:val="21"/>
                <w:lang w:val="zh-CN"/>
              </w:rPr>
              <w:t>）若成交人在合同履行过程中出现项目质量事故、工期拖延、欠付工人工资、欠付材料款等情况，采购人在经核查属实后，有权将履约保函金额转为现金存入履约保证金账户；成交人造成采购人损失的，采购人有权立即没收其履约担保，若造成损失超过履约担保的，还应当对超过部分予以赔偿。</w:t>
            </w:r>
          </w:p>
          <w:p w:rsidR="0067497E" w:rsidRDefault="00684BF0">
            <w:pPr>
              <w:rPr>
                <w:rFonts w:hAnsi="宋体"/>
                <w:szCs w:val="21"/>
                <w:lang w:val="zh-CN"/>
              </w:rPr>
            </w:pPr>
            <w:r>
              <w:rPr>
                <w:rFonts w:hAnsi="宋体" w:hint="eastAsia"/>
                <w:szCs w:val="21"/>
                <w:lang w:val="zh-CN"/>
              </w:rPr>
              <w:t>（</w:t>
            </w:r>
            <w:r>
              <w:rPr>
                <w:rFonts w:hAnsi="宋体" w:hint="eastAsia"/>
                <w:szCs w:val="21"/>
                <w:lang w:val="zh-CN"/>
              </w:rPr>
              <w:t>6</w:t>
            </w:r>
            <w:r>
              <w:rPr>
                <w:rFonts w:hAnsi="宋体" w:hint="eastAsia"/>
                <w:szCs w:val="21"/>
                <w:lang w:val="zh-CN"/>
              </w:rPr>
              <w:t>）下列任何情况发生时，采购人有权行使享有的担保权利：</w:t>
            </w:r>
          </w:p>
          <w:p w:rsidR="0067497E" w:rsidRDefault="00684BF0">
            <w:pPr>
              <w:rPr>
                <w:rFonts w:hAnsi="宋体"/>
                <w:szCs w:val="21"/>
                <w:lang w:val="zh-CN"/>
              </w:rPr>
            </w:pPr>
            <w:r>
              <w:rPr>
                <w:rFonts w:hAnsi="宋体" w:hint="eastAsia"/>
                <w:szCs w:val="21"/>
                <w:lang w:val="zh-CN"/>
              </w:rPr>
              <w:t>①成交人将本项目转让给他人，或者在报价文件中未说明，且未经采购人同意，将成交项目分包给他人的；</w:t>
            </w:r>
          </w:p>
          <w:p w:rsidR="0067497E" w:rsidRDefault="00684BF0">
            <w:pPr>
              <w:rPr>
                <w:rFonts w:hAnsi="宋体"/>
                <w:szCs w:val="21"/>
                <w:lang w:val="zh-CN"/>
              </w:rPr>
            </w:pPr>
            <w:r>
              <w:rPr>
                <w:rFonts w:hAnsi="宋体" w:hint="eastAsia"/>
                <w:szCs w:val="21"/>
                <w:lang w:val="zh-CN"/>
              </w:rPr>
              <w:t>②成交人在履行采购合同期间，违反有关法律法规的规定及合同约定的条款，损害了采购人的利益。</w:t>
            </w:r>
          </w:p>
          <w:p w:rsidR="0067497E" w:rsidRDefault="00684BF0">
            <w:pPr>
              <w:rPr>
                <w:szCs w:val="21"/>
              </w:rPr>
            </w:pPr>
            <w:r>
              <w:rPr>
                <w:rFonts w:hAnsi="宋体" w:hint="eastAsia"/>
                <w:szCs w:val="21"/>
                <w:lang w:val="zh-CN"/>
              </w:rPr>
              <w:t>（</w:t>
            </w:r>
            <w:r>
              <w:rPr>
                <w:rFonts w:hAnsi="宋体" w:hint="eastAsia"/>
                <w:szCs w:val="21"/>
                <w:lang w:val="zh-CN"/>
              </w:rPr>
              <w:t>7</w:t>
            </w:r>
            <w:r>
              <w:rPr>
                <w:rFonts w:hAnsi="宋体" w:hint="eastAsia"/>
                <w:szCs w:val="21"/>
                <w:lang w:val="zh-CN"/>
              </w:rPr>
              <w:t>）在整个项目验收合格后，成交人向采购人提交退回履约担保的申请，采购人办理履约担保退还手续。</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rFonts w:hint="eastAsia"/>
                <w:szCs w:val="21"/>
              </w:rPr>
              <w:lastRenderedPageBreak/>
              <w:t>9</w:t>
            </w:r>
          </w:p>
        </w:tc>
        <w:tc>
          <w:tcPr>
            <w:tcW w:w="1843" w:type="dxa"/>
            <w:tcBorders>
              <w:top w:val="single" w:sz="4" w:space="0" w:color="auto"/>
              <w:left w:val="single" w:sz="4" w:space="0" w:color="auto"/>
              <w:bottom w:val="single" w:sz="4" w:space="0" w:color="auto"/>
              <w:right w:val="single" w:sz="4" w:space="0" w:color="auto"/>
            </w:tcBorders>
            <w:vAlign w:val="center"/>
          </w:tcPr>
          <w:p w:rsidR="0067497E" w:rsidRDefault="00684BF0">
            <w:pPr>
              <w:jc w:val="left"/>
              <w:rPr>
                <w:szCs w:val="21"/>
              </w:rPr>
            </w:pPr>
            <w:r>
              <w:rPr>
                <w:rFonts w:ascii="宋体" w:hAnsi="宋体" w:cs="宋体" w:hint="eastAsia"/>
                <w:szCs w:val="21"/>
              </w:rPr>
              <w:t>采购代理服务费金额、交纳方式和时限</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autoSpaceDE w:val="0"/>
              <w:autoSpaceDN w:val="0"/>
              <w:rPr>
                <w:rFonts w:ascii="宋体" w:hAnsi="宋体" w:cs="宋体"/>
                <w:szCs w:val="21"/>
              </w:rPr>
            </w:pPr>
            <w:r>
              <w:rPr>
                <w:rFonts w:hint="eastAsia"/>
                <w:szCs w:val="21"/>
              </w:rPr>
              <w:t>■</w:t>
            </w:r>
            <w:r>
              <w:rPr>
                <w:rFonts w:hAnsi="宋体" w:hint="eastAsia"/>
                <w:szCs w:val="21"/>
              </w:rPr>
              <w:t>由采购人支付</w:t>
            </w:r>
          </w:p>
          <w:p w:rsidR="0067497E" w:rsidRDefault="00684BF0">
            <w:pPr>
              <w:autoSpaceDE w:val="0"/>
              <w:autoSpaceDN w:val="0"/>
              <w:rPr>
                <w:rFonts w:ascii="宋体" w:hAnsi="宋体"/>
                <w:szCs w:val="21"/>
              </w:rPr>
            </w:pPr>
            <w:r>
              <w:rPr>
                <w:rFonts w:ascii="宋体" w:hAnsi="宋体" w:hint="eastAsia"/>
                <w:szCs w:val="21"/>
              </w:rPr>
              <w:t>□</w:t>
            </w:r>
            <w:r>
              <w:rPr>
                <w:rFonts w:hint="eastAsia"/>
                <w:szCs w:val="21"/>
              </w:rPr>
              <w:t>由成交人支付，具体如下：</w:t>
            </w:r>
          </w:p>
          <w:p w:rsidR="0067497E" w:rsidRDefault="00684BF0">
            <w:pPr>
              <w:autoSpaceDE w:val="0"/>
              <w:autoSpaceDN w:val="0"/>
              <w:rPr>
                <w:rFonts w:ascii="宋体" w:hAnsi="宋体" w:cs="宋体"/>
                <w:szCs w:val="21"/>
              </w:rPr>
            </w:pPr>
            <w:r>
              <w:rPr>
                <w:rFonts w:ascii="宋体" w:hAnsi="宋体" w:hint="eastAsia"/>
                <w:b/>
                <w:szCs w:val="21"/>
              </w:rPr>
              <w:t>采购代理服务费的金额：</w:t>
            </w:r>
            <w:r>
              <w:rPr>
                <w:rFonts w:ascii="宋体" w:hAnsi="宋体" w:hint="eastAsia"/>
                <w:b/>
                <w:szCs w:val="21"/>
                <w:u w:val="single"/>
              </w:rPr>
              <w:t>中标金额数为基数，按国家计委《招标代理服务收费管理暂行办法》（计价格[2002]1980号）及《国家发展改革委关于降低部分建设项目收费标准规范收费行为等有关问题的通知》（发改价格[2011]534号）规定标准乘以70%计取</w:t>
            </w:r>
            <w:r>
              <w:rPr>
                <w:rFonts w:ascii="宋体" w:hAnsi="宋体" w:hint="eastAsia"/>
                <w:b/>
                <w:szCs w:val="21"/>
              </w:rPr>
              <w:t>。</w:t>
            </w:r>
          </w:p>
          <w:p w:rsidR="0067497E" w:rsidRDefault="00684BF0">
            <w:pPr>
              <w:autoSpaceDE w:val="0"/>
              <w:autoSpaceDN w:val="0"/>
              <w:rPr>
                <w:rFonts w:ascii="宋体" w:hAnsi="宋体" w:cs="宋体"/>
                <w:szCs w:val="21"/>
              </w:rPr>
            </w:pPr>
            <w:r>
              <w:rPr>
                <w:rFonts w:ascii="宋体" w:hAnsi="宋体" w:cs="宋体" w:hint="eastAsia"/>
                <w:szCs w:val="21"/>
              </w:rPr>
              <w:t>交纳方式：</w:t>
            </w:r>
            <w:r>
              <w:rPr>
                <w:rFonts w:ascii="宋体" w:hAnsi="宋体" w:cs="宋体" w:hint="eastAsia"/>
                <w:szCs w:val="21"/>
                <w:u w:val="single"/>
              </w:rPr>
              <w:t>详见第六章响应文件格式</w:t>
            </w:r>
          </w:p>
          <w:p w:rsidR="0067497E" w:rsidRDefault="00684BF0">
            <w:pPr>
              <w:autoSpaceDE w:val="0"/>
              <w:autoSpaceDN w:val="0"/>
              <w:rPr>
                <w:rFonts w:ascii="宋体" w:hAnsi="宋体"/>
                <w:szCs w:val="21"/>
              </w:rPr>
            </w:pPr>
            <w:r>
              <w:rPr>
                <w:rFonts w:ascii="宋体" w:hAnsi="宋体" w:cs="宋体" w:hint="eastAsia"/>
                <w:szCs w:val="21"/>
              </w:rPr>
              <w:t>交纳时限：</w:t>
            </w:r>
            <w:r>
              <w:rPr>
                <w:rFonts w:ascii="宋体" w:hAnsi="宋体" w:cs="宋体" w:hint="eastAsia"/>
                <w:szCs w:val="21"/>
                <w:u w:val="single"/>
              </w:rPr>
              <w:t>详见第六章响应文件格式</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rFonts w:hint="eastAsia"/>
                <w:szCs w:val="21"/>
              </w:rPr>
              <w:t>1</w:t>
            </w:r>
            <w:r>
              <w:rPr>
                <w:szCs w:val="21"/>
              </w:rPr>
              <w:t>0</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67497E" w:rsidRDefault="00684BF0">
            <w:pPr>
              <w:jc w:val="left"/>
              <w:rPr>
                <w:szCs w:val="21"/>
              </w:rPr>
            </w:pPr>
            <w:r>
              <w:rPr>
                <w:rFonts w:ascii="宋体" w:hAnsi="宋体" w:cs="宋体" w:hint="eastAsia"/>
                <w:szCs w:val="21"/>
              </w:rPr>
              <w:t>需要补充的其他内容</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7497E">
            <w:pPr>
              <w:jc w:val="center"/>
              <w:rPr>
                <w:szCs w:val="21"/>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67497E" w:rsidRDefault="00684BF0">
            <w:pPr>
              <w:jc w:val="left"/>
              <w:rPr>
                <w:rFonts w:ascii="宋体" w:hAnsi="宋体" w:cs="宋体"/>
                <w:szCs w:val="21"/>
              </w:rPr>
            </w:pPr>
            <w:r>
              <w:rPr>
                <w:rFonts w:ascii="宋体" w:hAnsi="宋体" w:cs="宋体" w:hint="eastAsia"/>
                <w:szCs w:val="21"/>
              </w:rPr>
              <w:t>本项目图纸，详见附件</w:t>
            </w:r>
          </w:p>
        </w:tc>
      </w:tr>
      <w:tr w:rsidR="0067497E">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jc w:val="center"/>
              <w:rPr>
                <w:szCs w:val="21"/>
              </w:rPr>
            </w:pPr>
            <w:r>
              <w:rPr>
                <w:rFonts w:hint="eastAsia"/>
                <w:szCs w:val="21"/>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7497E" w:rsidRDefault="0067497E">
            <w:pPr>
              <w:jc w:val="left"/>
              <w:rPr>
                <w:rFonts w:ascii="宋体" w:hAnsi="宋体"/>
                <w:szCs w:val="21"/>
              </w:rPr>
            </w:pPr>
          </w:p>
        </w:tc>
        <w:tc>
          <w:tcPr>
            <w:tcW w:w="5103" w:type="dxa"/>
            <w:tcBorders>
              <w:top w:val="single" w:sz="4" w:space="0" w:color="auto"/>
              <w:left w:val="single" w:sz="4" w:space="0" w:color="auto"/>
              <w:bottom w:val="single" w:sz="4" w:space="0" w:color="auto"/>
              <w:right w:val="single" w:sz="4" w:space="0" w:color="auto"/>
            </w:tcBorders>
            <w:vAlign w:val="center"/>
          </w:tcPr>
          <w:p w:rsidR="0067497E" w:rsidRDefault="0067497E">
            <w:pPr>
              <w:autoSpaceDE w:val="0"/>
              <w:autoSpaceDN w:val="0"/>
              <w:rPr>
                <w:szCs w:val="21"/>
              </w:rPr>
            </w:pPr>
          </w:p>
        </w:tc>
      </w:tr>
    </w:tbl>
    <w:p w:rsidR="0067497E" w:rsidRDefault="0067497E">
      <w:pPr>
        <w:widowControl/>
        <w:jc w:val="left"/>
        <w:rPr>
          <w:b/>
        </w:rPr>
      </w:pPr>
    </w:p>
    <w:p w:rsidR="0067497E" w:rsidRDefault="00684BF0">
      <w:pPr>
        <w:widowControl/>
        <w:jc w:val="left"/>
        <w:rPr>
          <w:b/>
        </w:rPr>
      </w:pPr>
      <w:r>
        <w:rPr>
          <w:b/>
        </w:rPr>
        <w:br w:type="page"/>
      </w:r>
    </w:p>
    <w:p w:rsidR="0067497E" w:rsidRDefault="00684BF0">
      <w:pPr>
        <w:pStyle w:val="2"/>
        <w:rPr>
          <w:rFonts w:ascii="黑体" w:hAnsi="黑体"/>
        </w:rPr>
      </w:pPr>
      <w:bookmarkStart w:id="7" w:name="_Toc15744"/>
      <w:bookmarkStart w:id="8" w:name="_Toc456551876"/>
      <w:r>
        <w:rPr>
          <w:rFonts w:ascii="黑体" w:hAnsi="黑体" w:hint="eastAsia"/>
        </w:rPr>
        <w:lastRenderedPageBreak/>
        <w:t>1. 总则</w:t>
      </w:r>
      <w:bookmarkEnd w:id="7"/>
      <w:bookmarkEnd w:id="8"/>
    </w:p>
    <w:p w:rsidR="0067497E" w:rsidRDefault="00684BF0">
      <w:pPr>
        <w:spacing w:line="400" w:lineRule="exact"/>
        <w:rPr>
          <w:rFonts w:ascii="宋体" w:hAnsi="宋体"/>
          <w:b/>
          <w:sz w:val="32"/>
          <w:szCs w:val="32"/>
        </w:rPr>
      </w:pPr>
      <w:bookmarkStart w:id="9" w:name="_Toc456551877"/>
      <w:bookmarkStart w:id="10" w:name="_Toc475552123"/>
      <w:r>
        <w:rPr>
          <w:rFonts w:ascii="宋体" w:hAnsi="宋体" w:hint="eastAsia"/>
          <w:b/>
          <w:sz w:val="32"/>
          <w:szCs w:val="32"/>
        </w:rPr>
        <w:t>1.1 项目概况</w:t>
      </w:r>
      <w:bookmarkEnd w:id="9"/>
      <w:bookmarkEnd w:id="10"/>
    </w:p>
    <w:p w:rsidR="0067497E" w:rsidRDefault="00684BF0">
      <w:pPr>
        <w:spacing w:line="400" w:lineRule="exact"/>
        <w:ind w:firstLineChars="200" w:firstLine="420"/>
      </w:pPr>
      <w:r>
        <w:rPr>
          <w:rFonts w:hint="eastAsia"/>
        </w:rPr>
        <w:t>1.1.1</w:t>
      </w:r>
      <w:r>
        <w:rPr>
          <w:rFonts w:hint="eastAsia"/>
        </w:rPr>
        <w:t>本项目根据东实集团及采购人相关招标采购管理规定执行，本项目已具备竞争性谈判条件，现对本项目进行竞争性谈判。</w:t>
      </w:r>
    </w:p>
    <w:p w:rsidR="0067497E" w:rsidRDefault="00684BF0">
      <w:pPr>
        <w:spacing w:line="400" w:lineRule="exact"/>
        <w:ind w:firstLineChars="200" w:firstLine="420"/>
      </w:pPr>
      <w:r>
        <w:rPr>
          <w:rFonts w:hint="eastAsia"/>
        </w:rPr>
        <w:t xml:space="preserve">1.1.2 </w:t>
      </w:r>
      <w:r>
        <w:rPr>
          <w:rFonts w:hint="eastAsia"/>
        </w:rPr>
        <w:t>本项目采购人：见竞争性谈判公告或竞争性谈判响应须知前附表。</w:t>
      </w:r>
    </w:p>
    <w:p w:rsidR="0067497E" w:rsidRDefault="00684BF0">
      <w:pPr>
        <w:spacing w:line="400" w:lineRule="exact"/>
        <w:ind w:firstLineChars="200" w:firstLine="420"/>
      </w:pPr>
      <w:r>
        <w:rPr>
          <w:rFonts w:hint="eastAsia"/>
        </w:rPr>
        <w:t xml:space="preserve">1.1.3 </w:t>
      </w:r>
      <w:r>
        <w:rPr>
          <w:rFonts w:hint="eastAsia"/>
        </w:rPr>
        <w:t>本项目名称：见竞争性谈判公告或竞争性谈判响应须知前附表。</w:t>
      </w:r>
    </w:p>
    <w:p w:rsidR="0067497E" w:rsidRDefault="00684BF0">
      <w:pPr>
        <w:spacing w:line="400" w:lineRule="exact"/>
        <w:ind w:firstLineChars="200" w:firstLine="420"/>
      </w:pPr>
      <w:r>
        <w:rPr>
          <w:rFonts w:hint="eastAsia"/>
        </w:rPr>
        <w:t xml:space="preserve">1.1.4 </w:t>
      </w:r>
      <w:r>
        <w:rPr>
          <w:rFonts w:hint="eastAsia"/>
        </w:rPr>
        <w:t>本项目地点：见竞争性谈判公告或竞争性谈判响应须知前附表。</w:t>
      </w:r>
    </w:p>
    <w:p w:rsidR="0067497E" w:rsidRDefault="00684BF0">
      <w:pPr>
        <w:spacing w:line="400" w:lineRule="exact"/>
        <w:ind w:firstLineChars="200" w:firstLine="420"/>
      </w:pPr>
      <w:r>
        <w:rPr>
          <w:rFonts w:hint="eastAsia"/>
        </w:rPr>
        <w:t>1.1.5</w:t>
      </w:r>
      <w:r>
        <w:rPr>
          <w:rFonts w:hint="eastAsia"/>
        </w:rPr>
        <w:t>本项目承包方式：见竞争性谈判公告或竞争性谈判响应须知前附表。</w:t>
      </w:r>
    </w:p>
    <w:p w:rsidR="0067497E" w:rsidRDefault="00684BF0">
      <w:pPr>
        <w:spacing w:line="400" w:lineRule="exact"/>
        <w:rPr>
          <w:rFonts w:ascii="宋体" w:hAnsi="宋体"/>
          <w:b/>
          <w:sz w:val="32"/>
          <w:szCs w:val="32"/>
        </w:rPr>
      </w:pPr>
      <w:bookmarkStart w:id="11" w:name="_Toc475552124"/>
      <w:bookmarkStart w:id="12" w:name="_Toc456551878"/>
      <w:r>
        <w:rPr>
          <w:rFonts w:ascii="宋体" w:hAnsi="宋体" w:hint="eastAsia"/>
          <w:b/>
          <w:sz w:val="32"/>
          <w:szCs w:val="32"/>
        </w:rPr>
        <w:t>1.2 资金来源和落实情况</w:t>
      </w:r>
      <w:bookmarkEnd w:id="11"/>
      <w:bookmarkEnd w:id="12"/>
    </w:p>
    <w:p w:rsidR="0067497E" w:rsidRDefault="00684BF0">
      <w:pPr>
        <w:spacing w:line="400" w:lineRule="exact"/>
        <w:ind w:firstLineChars="200" w:firstLine="420"/>
      </w:pPr>
      <w:r>
        <w:rPr>
          <w:rFonts w:hint="eastAsia"/>
        </w:rPr>
        <w:t>本项目资金已落实，资金来源见竞争性谈判公告或竞争性谈判响应须知前附表。</w:t>
      </w:r>
    </w:p>
    <w:p w:rsidR="0067497E" w:rsidRDefault="00684BF0">
      <w:pPr>
        <w:spacing w:line="400" w:lineRule="exact"/>
        <w:rPr>
          <w:rFonts w:ascii="宋体" w:hAnsi="宋体"/>
          <w:b/>
          <w:sz w:val="32"/>
          <w:szCs w:val="32"/>
        </w:rPr>
      </w:pPr>
      <w:bookmarkStart w:id="13" w:name="_Toc456551879"/>
      <w:bookmarkStart w:id="14" w:name="_Toc475552125"/>
      <w:r>
        <w:rPr>
          <w:rFonts w:ascii="宋体" w:hAnsi="宋体" w:hint="eastAsia"/>
          <w:b/>
          <w:sz w:val="32"/>
          <w:szCs w:val="32"/>
        </w:rPr>
        <w:t>1.3 竞争性谈判范围、服务时间和质量要求</w:t>
      </w:r>
      <w:bookmarkEnd w:id="13"/>
      <w:bookmarkEnd w:id="14"/>
    </w:p>
    <w:p w:rsidR="0067497E" w:rsidRDefault="00684BF0">
      <w:pPr>
        <w:spacing w:line="400" w:lineRule="exact"/>
        <w:ind w:firstLineChars="200" w:firstLine="420"/>
      </w:pPr>
      <w:r>
        <w:rPr>
          <w:rFonts w:hint="eastAsia"/>
        </w:rPr>
        <w:t xml:space="preserve">1.3.1 </w:t>
      </w:r>
      <w:r>
        <w:rPr>
          <w:rFonts w:hint="eastAsia"/>
        </w:rPr>
        <w:t>本次竞争性谈判范围：见竞争性谈判公告或竞争性谈判响应须知前附表。</w:t>
      </w:r>
    </w:p>
    <w:p w:rsidR="0067497E" w:rsidRDefault="00684BF0">
      <w:pPr>
        <w:spacing w:line="400" w:lineRule="exact"/>
        <w:ind w:firstLineChars="200" w:firstLine="420"/>
      </w:pPr>
      <w:r>
        <w:rPr>
          <w:rFonts w:hint="eastAsia"/>
        </w:rPr>
        <w:t xml:space="preserve">1.3.2 </w:t>
      </w:r>
      <w:r>
        <w:rPr>
          <w:rFonts w:hint="eastAsia"/>
        </w:rPr>
        <w:t>本项目的服务时间：见竞争性谈判公告或竞争性谈判响应须知前附表。</w:t>
      </w:r>
    </w:p>
    <w:p w:rsidR="0067497E" w:rsidRDefault="00684BF0">
      <w:pPr>
        <w:spacing w:line="400" w:lineRule="exact"/>
        <w:ind w:firstLineChars="200" w:firstLine="420"/>
      </w:pPr>
      <w:r>
        <w:rPr>
          <w:rFonts w:hint="eastAsia"/>
        </w:rPr>
        <w:t xml:space="preserve">1.3.4 </w:t>
      </w:r>
      <w:r>
        <w:rPr>
          <w:rFonts w:hint="eastAsia"/>
        </w:rPr>
        <w:t>本项目的标包划分情况：见竞争性谈判公告或竞争性谈判响应须知前附表。</w:t>
      </w:r>
    </w:p>
    <w:p w:rsidR="0067497E" w:rsidRDefault="00684BF0">
      <w:pPr>
        <w:spacing w:line="400" w:lineRule="exact"/>
        <w:ind w:firstLineChars="200" w:firstLine="420"/>
      </w:pPr>
      <w:r>
        <w:rPr>
          <w:rFonts w:hint="eastAsia"/>
        </w:rPr>
        <w:t>1.3.5</w:t>
      </w:r>
      <w:r>
        <w:rPr>
          <w:rFonts w:hint="eastAsia"/>
        </w:rPr>
        <w:t>本项目的质量要求：见竞争性谈判公告或竞争性谈判响应须知前附表。</w:t>
      </w:r>
    </w:p>
    <w:p w:rsidR="0067497E" w:rsidRDefault="00684BF0">
      <w:pPr>
        <w:spacing w:line="400" w:lineRule="exact"/>
        <w:rPr>
          <w:rFonts w:ascii="宋体" w:hAnsi="宋体"/>
          <w:b/>
          <w:sz w:val="32"/>
          <w:szCs w:val="32"/>
        </w:rPr>
      </w:pPr>
      <w:bookmarkStart w:id="15" w:name="_Toc475552126"/>
      <w:bookmarkStart w:id="16" w:name="_Toc456551880"/>
      <w:r>
        <w:rPr>
          <w:rFonts w:ascii="宋体" w:hAnsi="宋体" w:hint="eastAsia"/>
          <w:b/>
          <w:sz w:val="32"/>
          <w:szCs w:val="32"/>
        </w:rPr>
        <w:t>1.4 竞争性谈判方式</w:t>
      </w:r>
      <w:bookmarkEnd w:id="15"/>
      <w:bookmarkEnd w:id="16"/>
    </w:p>
    <w:p w:rsidR="0067497E" w:rsidRDefault="00684BF0">
      <w:pPr>
        <w:adjustRightInd w:val="0"/>
        <w:snapToGrid w:val="0"/>
        <w:spacing w:line="440" w:lineRule="exact"/>
        <w:ind w:firstLineChars="200" w:firstLine="420"/>
      </w:pPr>
      <w:r>
        <w:rPr>
          <w:rFonts w:hint="eastAsia"/>
        </w:rPr>
        <w:t>公开竞争性谈判：</w:t>
      </w:r>
      <w:r>
        <w:rPr>
          <w:rFonts w:ascii="Arial" w:hAnsi="Arial" w:cs="Arial"/>
          <w:szCs w:val="21"/>
        </w:rPr>
        <w:t>是指采购人以竞争性谈判公告的方式邀请不特定的法人或者其他组织竞争性谈判。</w:t>
      </w:r>
    </w:p>
    <w:p w:rsidR="0067497E" w:rsidRDefault="00684BF0">
      <w:pPr>
        <w:spacing w:line="400" w:lineRule="exact"/>
        <w:rPr>
          <w:rFonts w:ascii="宋体" w:hAnsi="宋体"/>
          <w:b/>
          <w:sz w:val="32"/>
          <w:szCs w:val="32"/>
        </w:rPr>
      </w:pPr>
      <w:bookmarkStart w:id="17" w:name="_Toc456551881"/>
      <w:bookmarkStart w:id="18" w:name="_Toc475552127"/>
      <w:r>
        <w:rPr>
          <w:rFonts w:ascii="宋体" w:hAnsi="宋体" w:hint="eastAsia"/>
          <w:b/>
          <w:sz w:val="32"/>
          <w:szCs w:val="32"/>
        </w:rPr>
        <w:t>1.5 竞争性谈判组织形式</w:t>
      </w:r>
      <w:bookmarkEnd w:id="17"/>
      <w:bookmarkEnd w:id="18"/>
    </w:p>
    <w:p w:rsidR="0067497E" w:rsidRDefault="00684BF0">
      <w:pPr>
        <w:adjustRightInd w:val="0"/>
        <w:snapToGrid w:val="0"/>
        <w:spacing w:line="440" w:lineRule="exact"/>
        <w:ind w:firstLineChars="200" w:firstLine="420"/>
      </w:pPr>
      <w:r>
        <w:rPr>
          <w:rFonts w:hint="eastAsia"/>
        </w:rPr>
        <w:t>本次竞争性谈判由采购人自行组织或委托采购代理机构的方式进行，竞争性谈判组织形式、代理机构名称及联系方式见</w:t>
      </w:r>
      <w:r>
        <w:rPr>
          <w:rFonts w:hint="eastAsia"/>
          <w:bCs/>
        </w:rPr>
        <w:t>第一章</w:t>
      </w:r>
      <w:r>
        <w:rPr>
          <w:rFonts w:hint="eastAsia"/>
          <w:bCs/>
        </w:rPr>
        <w:t xml:space="preserve"> </w:t>
      </w:r>
      <w:r>
        <w:rPr>
          <w:rFonts w:hint="eastAsia"/>
          <w:bCs/>
        </w:rPr>
        <w:t>“竞争性谈判公告”</w:t>
      </w:r>
      <w:r>
        <w:rPr>
          <w:rFonts w:hint="eastAsia"/>
        </w:rPr>
        <w:t>。</w:t>
      </w:r>
    </w:p>
    <w:p w:rsidR="0067497E" w:rsidRDefault="00684BF0">
      <w:pPr>
        <w:spacing w:line="400" w:lineRule="exact"/>
        <w:rPr>
          <w:rFonts w:ascii="宋体" w:hAnsi="宋体"/>
          <w:b/>
          <w:sz w:val="32"/>
          <w:szCs w:val="32"/>
        </w:rPr>
      </w:pPr>
      <w:bookmarkStart w:id="19" w:name="_Toc456551882"/>
      <w:bookmarkStart w:id="20" w:name="_Toc475552128"/>
      <w:r>
        <w:rPr>
          <w:rFonts w:ascii="宋体" w:hAnsi="宋体" w:hint="eastAsia"/>
          <w:b/>
          <w:sz w:val="32"/>
          <w:szCs w:val="32"/>
        </w:rPr>
        <w:t>1.6</w:t>
      </w:r>
      <w:bookmarkEnd w:id="19"/>
      <w:bookmarkEnd w:id="20"/>
      <w:r>
        <w:rPr>
          <w:rFonts w:ascii="宋体" w:hAnsi="宋体" w:hint="eastAsia"/>
          <w:b/>
          <w:sz w:val="32"/>
          <w:szCs w:val="32"/>
        </w:rPr>
        <w:t>响应人资格要求</w:t>
      </w:r>
    </w:p>
    <w:p w:rsidR="0067497E" w:rsidRDefault="00684BF0">
      <w:pPr>
        <w:spacing w:line="400" w:lineRule="exact"/>
        <w:ind w:firstLineChars="171" w:firstLine="359"/>
      </w:pPr>
      <w:r>
        <w:rPr>
          <w:rFonts w:hint="eastAsia"/>
        </w:rPr>
        <w:t>1.6.1</w:t>
      </w:r>
      <w:r>
        <w:rPr>
          <w:rFonts w:ascii="宋体" w:hAnsi="宋体" w:cs="宋体" w:hint="eastAsia"/>
          <w:szCs w:val="21"/>
        </w:rPr>
        <w:t>响应人应具备承担本项目服务的资格要求：</w:t>
      </w:r>
      <w:r>
        <w:rPr>
          <w:rFonts w:hint="eastAsia"/>
        </w:rPr>
        <w:t>见竞争性谈判公告或竞争性谈判响应须知前附表。</w:t>
      </w:r>
    </w:p>
    <w:p w:rsidR="0067497E" w:rsidRDefault="00684BF0">
      <w:pPr>
        <w:spacing w:line="400" w:lineRule="exact"/>
        <w:ind w:firstLineChars="171" w:firstLine="359"/>
      </w:pPr>
      <w:r>
        <w:rPr>
          <w:rFonts w:hint="eastAsia"/>
        </w:rPr>
        <w:t>1.6.2</w:t>
      </w:r>
      <w:r>
        <w:rPr>
          <w:rFonts w:ascii="宋体" w:hAnsi="宋体" w:cs="宋体" w:hint="eastAsia"/>
          <w:szCs w:val="21"/>
        </w:rPr>
        <w:t>本项目采用资格后审的审查方式</w:t>
      </w:r>
      <w:r>
        <w:rPr>
          <w:rFonts w:hint="eastAsia"/>
        </w:rPr>
        <w:t>。</w:t>
      </w:r>
    </w:p>
    <w:p w:rsidR="0067497E" w:rsidRDefault="00684BF0">
      <w:pPr>
        <w:spacing w:line="400" w:lineRule="exact"/>
        <w:ind w:firstLineChars="171" w:firstLine="359"/>
      </w:pPr>
      <w:r>
        <w:rPr>
          <w:rFonts w:hint="eastAsia"/>
        </w:rPr>
        <w:t>1.6.3</w:t>
      </w:r>
      <w:r>
        <w:rPr>
          <w:rFonts w:hint="eastAsia"/>
        </w:rPr>
        <w:t>本须知前附表规定接受联合体响应的，除本须知前附表的要求外，还应遵守以下规定：</w:t>
      </w:r>
    </w:p>
    <w:p w:rsidR="0067497E" w:rsidRDefault="00684BF0">
      <w:pPr>
        <w:spacing w:line="400" w:lineRule="exact"/>
        <w:ind w:firstLineChars="171" w:firstLine="359"/>
      </w:pPr>
      <w:r>
        <w:rPr>
          <w:rFonts w:hint="eastAsia"/>
        </w:rPr>
        <w:t>（</w:t>
      </w:r>
      <w:r>
        <w:rPr>
          <w:rFonts w:hint="eastAsia"/>
        </w:rPr>
        <w:t>1</w:t>
      </w:r>
      <w:r>
        <w:rPr>
          <w:rFonts w:hint="eastAsia"/>
        </w:rPr>
        <w:t>）联合体各方应按竞争性谈判文件提供的格式签订联合体协议书，明确联合体牵头人和各方权利义务；</w:t>
      </w:r>
    </w:p>
    <w:p w:rsidR="0067497E" w:rsidRDefault="00684BF0">
      <w:pPr>
        <w:spacing w:line="400" w:lineRule="exact"/>
        <w:ind w:firstLineChars="171" w:firstLine="359"/>
      </w:pPr>
      <w:r>
        <w:rPr>
          <w:rFonts w:hint="eastAsia"/>
        </w:rPr>
        <w:t>（</w:t>
      </w:r>
      <w:r>
        <w:rPr>
          <w:rFonts w:hint="eastAsia"/>
        </w:rPr>
        <w:t>2</w:t>
      </w:r>
      <w:r>
        <w:rPr>
          <w:rFonts w:hint="eastAsia"/>
        </w:rPr>
        <w:t>）联合体各方不得再以自己名义单独或参加其他联合体在同一标包中响应；</w:t>
      </w:r>
    </w:p>
    <w:p w:rsidR="0067497E" w:rsidRDefault="00684BF0">
      <w:pPr>
        <w:spacing w:line="400" w:lineRule="exact"/>
        <w:ind w:firstLineChars="171" w:firstLine="359"/>
      </w:pPr>
      <w:r>
        <w:rPr>
          <w:rFonts w:hint="eastAsia"/>
        </w:rPr>
        <w:t>（</w:t>
      </w:r>
      <w:r>
        <w:rPr>
          <w:rFonts w:hint="eastAsia"/>
        </w:rPr>
        <w:t>3</w:t>
      </w:r>
      <w:r>
        <w:rPr>
          <w:rFonts w:hint="eastAsia"/>
        </w:rPr>
        <w:t>）联合体牵头人须在响应文件上按要求加盖公司法人公章及法定代表人签名（或盖私章），无需联合体共同加盖公司法人公章及法定代表人签名（或盖私章）；</w:t>
      </w:r>
    </w:p>
    <w:p w:rsidR="0067497E" w:rsidRDefault="00684BF0">
      <w:pPr>
        <w:spacing w:line="400" w:lineRule="exact"/>
        <w:ind w:firstLineChars="171" w:firstLine="359"/>
        <w:rPr>
          <w:rFonts w:hAnsi="宋体"/>
        </w:rPr>
      </w:pPr>
      <w:r>
        <w:rPr>
          <w:rFonts w:hint="eastAsia"/>
        </w:rPr>
        <w:t>（</w:t>
      </w:r>
      <w:r>
        <w:rPr>
          <w:rFonts w:hint="eastAsia"/>
        </w:rPr>
        <w:t>4</w:t>
      </w:r>
      <w:r>
        <w:rPr>
          <w:rFonts w:hint="eastAsia"/>
        </w:rPr>
        <w:t>）本须知前附表规定的其他要求。</w:t>
      </w:r>
    </w:p>
    <w:p w:rsidR="0067497E" w:rsidRDefault="00684BF0">
      <w:pPr>
        <w:spacing w:line="400" w:lineRule="exact"/>
        <w:rPr>
          <w:rFonts w:ascii="宋体" w:hAnsi="宋体"/>
          <w:b/>
          <w:sz w:val="32"/>
          <w:szCs w:val="32"/>
        </w:rPr>
      </w:pPr>
      <w:bookmarkStart w:id="21" w:name="_Toc475552129"/>
      <w:bookmarkStart w:id="22" w:name="_Toc456551883"/>
      <w:r>
        <w:rPr>
          <w:rFonts w:ascii="宋体" w:hAnsi="宋体" w:hint="eastAsia"/>
          <w:b/>
          <w:sz w:val="32"/>
          <w:szCs w:val="32"/>
        </w:rPr>
        <w:lastRenderedPageBreak/>
        <w:t>1.</w:t>
      </w:r>
      <w:r>
        <w:rPr>
          <w:rFonts w:ascii="宋体" w:hAnsi="宋体"/>
          <w:b/>
          <w:sz w:val="32"/>
          <w:szCs w:val="32"/>
        </w:rPr>
        <w:t>7</w:t>
      </w:r>
      <w:r>
        <w:rPr>
          <w:rFonts w:ascii="宋体" w:hAnsi="宋体" w:hint="eastAsia"/>
          <w:b/>
          <w:sz w:val="32"/>
          <w:szCs w:val="32"/>
        </w:rPr>
        <w:t xml:space="preserve"> 响应人不得存在的情形</w:t>
      </w:r>
      <w:bookmarkEnd w:id="21"/>
      <w:bookmarkEnd w:id="22"/>
    </w:p>
    <w:p w:rsidR="0067497E" w:rsidRDefault="00684BF0">
      <w:pPr>
        <w:spacing w:line="400" w:lineRule="exact"/>
        <w:ind w:firstLineChars="171" w:firstLine="359"/>
      </w:pPr>
      <w:r>
        <w:rPr>
          <w:rFonts w:hint="eastAsia"/>
        </w:rPr>
        <w:t>1.</w:t>
      </w:r>
      <w:r>
        <w:t>7</w:t>
      </w:r>
      <w:r>
        <w:rPr>
          <w:rFonts w:hint="eastAsia"/>
        </w:rPr>
        <w:t xml:space="preserve">.1 </w:t>
      </w:r>
      <w:r>
        <w:rPr>
          <w:rFonts w:hint="eastAsia"/>
        </w:rPr>
        <w:t>响应人不得存在下列情形之一，否则采购人有权取消其参与响应资格或成交资格：</w:t>
      </w:r>
    </w:p>
    <w:p w:rsidR="0067497E" w:rsidRDefault="00684BF0">
      <w:pPr>
        <w:spacing w:line="400" w:lineRule="exact"/>
        <w:ind w:firstLineChars="171" w:firstLine="359"/>
      </w:pPr>
      <w:r>
        <w:rPr>
          <w:rFonts w:hint="eastAsia"/>
        </w:rPr>
        <w:t>（</w:t>
      </w:r>
      <w:r>
        <w:rPr>
          <w:rFonts w:hint="eastAsia"/>
        </w:rPr>
        <w:t>1</w:t>
      </w:r>
      <w:r>
        <w:rPr>
          <w:rFonts w:hint="eastAsia"/>
        </w:rPr>
        <w:t>）为采购人不具有独立法人资格的附属机构（单位）；</w:t>
      </w:r>
    </w:p>
    <w:p w:rsidR="0067497E" w:rsidRDefault="00684BF0">
      <w:pPr>
        <w:spacing w:line="400" w:lineRule="exact"/>
        <w:ind w:firstLineChars="171" w:firstLine="359"/>
      </w:pPr>
      <w:r>
        <w:rPr>
          <w:rFonts w:hint="eastAsia"/>
        </w:rPr>
        <w:t>（</w:t>
      </w:r>
      <w:r>
        <w:t>2</w:t>
      </w:r>
      <w:r>
        <w:rPr>
          <w:rFonts w:hint="eastAsia"/>
        </w:rPr>
        <w:t>）被责令停业的；</w:t>
      </w:r>
      <w:r>
        <w:rPr>
          <w:rFonts w:hint="eastAsia"/>
        </w:rPr>
        <w:t xml:space="preserve"> </w:t>
      </w:r>
    </w:p>
    <w:p w:rsidR="0067497E" w:rsidRDefault="00684BF0">
      <w:pPr>
        <w:spacing w:line="400" w:lineRule="exact"/>
        <w:ind w:firstLineChars="171" w:firstLine="359"/>
      </w:pPr>
      <w:r>
        <w:rPr>
          <w:rFonts w:hint="eastAsia"/>
        </w:rPr>
        <w:t>（</w:t>
      </w:r>
      <w:r>
        <w:t>3</w:t>
      </w:r>
      <w:r>
        <w:rPr>
          <w:rFonts w:hint="eastAsia"/>
        </w:rPr>
        <w:t>）被暂停或取消投标资格的；</w:t>
      </w:r>
      <w:r>
        <w:rPr>
          <w:rFonts w:hint="eastAsia"/>
        </w:rPr>
        <w:t xml:space="preserve"> </w:t>
      </w:r>
    </w:p>
    <w:p w:rsidR="0067497E" w:rsidRDefault="00684BF0">
      <w:pPr>
        <w:spacing w:line="400" w:lineRule="exact"/>
        <w:ind w:firstLineChars="171" w:firstLine="359"/>
      </w:pPr>
      <w:r>
        <w:rPr>
          <w:rFonts w:hint="eastAsia"/>
        </w:rPr>
        <w:t>（</w:t>
      </w:r>
      <w:r>
        <w:t>4</w:t>
      </w:r>
      <w:r>
        <w:rPr>
          <w:rFonts w:hint="eastAsia"/>
        </w:rPr>
        <w:t>）财产被接管或冻结的；</w:t>
      </w:r>
    </w:p>
    <w:p w:rsidR="0067497E" w:rsidRDefault="00684BF0">
      <w:pPr>
        <w:spacing w:line="400" w:lineRule="exact"/>
        <w:ind w:firstLineChars="171" w:firstLine="359"/>
      </w:pPr>
      <w:r>
        <w:rPr>
          <w:rFonts w:hint="eastAsia"/>
        </w:rPr>
        <w:t>（</w:t>
      </w:r>
      <w:r>
        <w:t>5</w:t>
      </w:r>
      <w:r>
        <w:rPr>
          <w:rFonts w:hint="eastAsia"/>
        </w:rPr>
        <w:t>）在最近三年内有骗取中标、严重违约、重大质量或安全问题的；</w:t>
      </w:r>
    </w:p>
    <w:p w:rsidR="0067497E" w:rsidRDefault="00684BF0">
      <w:pPr>
        <w:spacing w:line="400" w:lineRule="exact"/>
        <w:ind w:firstLineChars="171" w:firstLine="359"/>
      </w:pPr>
      <w:r>
        <w:rPr>
          <w:rFonts w:hint="eastAsia"/>
        </w:rPr>
        <w:t>（</w:t>
      </w:r>
      <w:r>
        <w:t>6</w:t>
      </w:r>
      <w:r>
        <w:rPr>
          <w:rFonts w:hint="eastAsia"/>
        </w:rPr>
        <w:t>）法律法规规定的其他情形；</w:t>
      </w:r>
    </w:p>
    <w:p w:rsidR="0067497E" w:rsidRDefault="00684BF0">
      <w:pPr>
        <w:spacing w:line="400" w:lineRule="exact"/>
        <w:ind w:firstLineChars="171" w:firstLine="359"/>
      </w:pPr>
      <w:r>
        <w:rPr>
          <w:rFonts w:hint="eastAsia"/>
        </w:rPr>
        <w:t>（</w:t>
      </w:r>
      <w:r>
        <w:t>7</w:t>
      </w:r>
      <w:r>
        <w:rPr>
          <w:rFonts w:hint="eastAsia"/>
        </w:rPr>
        <w:t>）竞争性谈判文件规定的其他情形：见竞争性谈判公告或竞争性谈判响应须知前附表。</w:t>
      </w:r>
    </w:p>
    <w:p w:rsidR="0067497E" w:rsidRDefault="00684BF0">
      <w:pPr>
        <w:spacing w:line="400" w:lineRule="exact"/>
        <w:ind w:firstLineChars="171" w:firstLine="359"/>
        <w:rPr>
          <w:rFonts w:hAnsi="宋体"/>
          <w:szCs w:val="21"/>
        </w:rPr>
      </w:pPr>
      <w:r>
        <w:rPr>
          <w:rFonts w:hint="eastAsia"/>
        </w:rPr>
        <w:t>1.</w:t>
      </w:r>
      <w:r>
        <w:t>7</w:t>
      </w:r>
      <w:r>
        <w:rPr>
          <w:rFonts w:hint="eastAsia"/>
        </w:rPr>
        <w:t>.</w:t>
      </w:r>
      <w:r>
        <w:t>2</w:t>
      </w:r>
      <w:r>
        <w:rPr>
          <w:rFonts w:hint="eastAsia"/>
        </w:rPr>
        <w:t xml:space="preserve"> </w:t>
      </w:r>
      <w:r>
        <w:rPr>
          <w:rFonts w:hAnsi="宋体" w:hint="eastAsia"/>
          <w:szCs w:val="21"/>
        </w:rPr>
        <w:t>响应人在竞争性谈判活动中有下列行为之一的，应视情节轻重，暂停或取消其参与采购人及东实集团旗下采购项目的资格：</w:t>
      </w:r>
    </w:p>
    <w:p w:rsidR="0067497E" w:rsidRDefault="00684BF0">
      <w:pPr>
        <w:spacing w:line="400" w:lineRule="exact"/>
        <w:ind w:left="426"/>
        <w:rPr>
          <w:rFonts w:ascii="宋体" w:hAnsi="宋体"/>
          <w:szCs w:val="21"/>
        </w:rPr>
      </w:pPr>
      <w:r>
        <w:rPr>
          <w:rFonts w:ascii="宋体" w:hAnsi="宋体" w:hint="eastAsia"/>
          <w:szCs w:val="21"/>
        </w:rPr>
        <w:t xml:space="preserve">（1）响应人之间相互串通、或与采购人、代理机构、谈判小组成员串通谈判，损害采购人或者其他响应人的合法权益的； </w:t>
      </w:r>
    </w:p>
    <w:p w:rsidR="0067497E" w:rsidRDefault="00684BF0">
      <w:pPr>
        <w:spacing w:line="400" w:lineRule="exact"/>
        <w:ind w:left="426"/>
        <w:rPr>
          <w:rFonts w:ascii="宋体" w:hAnsi="宋体"/>
          <w:szCs w:val="21"/>
        </w:rPr>
      </w:pPr>
      <w:r>
        <w:rPr>
          <w:rFonts w:ascii="宋体" w:hAnsi="宋体" w:hint="eastAsia"/>
          <w:szCs w:val="21"/>
        </w:rPr>
        <w:t xml:space="preserve">（2）向采购人、代理机构、评审委会成员或其他相关工作人员行贿的； </w:t>
      </w:r>
    </w:p>
    <w:p w:rsidR="0067497E" w:rsidRDefault="00684BF0">
      <w:pPr>
        <w:spacing w:line="400" w:lineRule="exact"/>
        <w:ind w:left="426"/>
        <w:rPr>
          <w:rFonts w:ascii="宋体" w:hAnsi="宋体"/>
          <w:szCs w:val="21"/>
        </w:rPr>
      </w:pPr>
      <w:r>
        <w:rPr>
          <w:rFonts w:ascii="宋体" w:hAnsi="宋体" w:hint="eastAsia"/>
          <w:szCs w:val="21"/>
        </w:rPr>
        <w:t xml:space="preserve">（3）以他人名义谈判或以其他方式弄虚作假，骗取成交的； </w:t>
      </w:r>
    </w:p>
    <w:p w:rsidR="0067497E" w:rsidRDefault="00684BF0">
      <w:pPr>
        <w:spacing w:line="400" w:lineRule="exact"/>
        <w:ind w:left="426"/>
        <w:rPr>
          <w:rFonts w:ascii="宋体" w:hAnsi="宋体"/>
          <w:szCs w:val="21"/>
        </w:rPr>
      </w:pPr>
      <w:r>
        <w:rPr>
          <w:rFonts w:ascii="宋体" w:hAnsi="宋体" w:hint="eastAsia"/>
          <w:szCs w:val="21"/>
        </w:rPr>
        <w:t xml:space="preserve">（4）成交人私自将成交项目转让给他人的，将成交项目肢解后分别转让给他人的； </w:t>
      </w:r>
    </w:p>
    <w:p w:rsidR="0067497E" w:rsidRDefault="00684BF0">
      <w:pPr>
        <w:spacing w:line="400" w:lineRule="exact"/>
        <w:ind w:left="426"/>
        <w:rPr>
          <w:rFonts w:ascii="宋体" w:hAnsi="宋体"/>
          <w:szCs w:val="21"/>
        </w:rPr>
      </w:pPr>
      <w:r>
        <w:rPr>
          <w:rFonts w:ascii="宋体" w:hAnsi="宋体" w:hint="eastAsia"/>
          <w:szCs w:val="21"/>
        </w:rPr>
        <w:t>（5）成交人无正当理由不与采购人订立合同，在签订合同时向采购人提出附加条件，或者不按照竞争性谈判文件要求提交履约担保的；</w:t>
      </w:r>
    </w:p>
    <w:p w:rsidR="0067497E" w:rsidRDefault="00684BF0">
      <w:pPr>
        <w:spacing w:line="400" w:lineRule="exact"/>
        <w:ind w:left="426"/>
        <w:rPr>
          <w:rFonts w:ascii="宋体" w:hAnsi="宋体"/>
          <w:szCs w:val="21"/>
        </w:rPr>
      </w:pPr>
      <w:r>
        <w:rPr>
          <w:rFonts w:ascii="宋体" w:hAnsi="宋体" w:hint="eastAsia"/>
          <w:szCs w:val="21"/>
        </w:rPr>
        <w:t xml:space="preserve">（6）响应人捏造事实、伪造材料或者以非法手段取得证明材料进行投诉，给他人造成损失的； </w:t>
      </w:r>
    </w:p>
    <w:p w:rsidR="0067497E" w:rsidRDefault="00684BF0">
      <w:pPr>
        <w:spacing w:line="400" w:lineRule="exact"/>
        <w:ind w:left="426"/>
        <w:rPr>
          <w:rFonts w:ascii="宋体" w:hAnsi="宋体"/>
          <w:szCs w:val="21"/>
        </w:rPr>
      </w:pPr>
      <w:r>
        <w:rPr>
          <w:rFonts w:ascii="宋体" w:hAnsi="宋体" w:hint="eastAsia"/>
          <w:szCs w:val="21"/>
        </w:rPr>
        <w:t xml:space="preserve">（7）相关工作人员应当回避而不回避的； </w:t>
      </w:r>
    </w:p>
    <w:p w:rsidR="0067497E" w:rsidRDefault="00684BF0">
      <w:pPr>
        <w:spacing w:line="400" w:lineRule="exact"/>
        <w:ind w:left="426"/>
        <w:rPr>
          <w:rFonts w:ascii="宋体" w:hAnsi="宋体"/>
          <w:szCs w:val="21"/>
        </w:rPr>
      </w:pPr>
      <w:r>
        <w:rPr>
          <w:rFonts w:ascii="宋体" w:hAnsi="宋体" w:hint="eastAsia"/>
          <w:szCs w:val="21"/>
        </w:rPr>
        <w:t>（8）其他违法违规的行为。</w:t>
      </w:r>
    </w:p>
    <w:p w:rsidR="0067497E" w:rsidRDefault="00684BF0">
      <w:pPr>
        <w:spacing w:line="400" w:lineRule="exact"/>
        <w:ind w:left="426"/>
        <w:rPr>
          <w:rFonts w:ascii="宋体" w:hAnsi="宋体"/>
          <w:szCs w:val="21"/>
        </w:rPr>
      </w:pPr>
      <w:r>
        <w:rPr>
          <w:bCs/>
        </w:rPr>
        <w:t>1.7.</w:t>
      </w:r>
      <w:r>
        <w:rPr>
          <w:rFonts w:hint="eastAsia"/>
          <w:bCs/>
        </w:rPr>
        <w:t>3</w:t>
      </w:r>
      <w:r>
        <w:rPr>
          <w:rFonts w:ascii="宋体" w:hAnsi="宋体" w:hint="eastAsia"/>
          <w:szCs w:val="21"/>
        </w:rPr>
        <w:t>有下列情形之一的，视为响应人串通谈判，其响应无效：</w:t>
      </w:r>
    </w:p>
    <w:p w:rsidR="0067497E" w:rsidRDefault="00684BF0">
      <w:pPr>
        <w:spacing w:line="400" w:lineRule="exact"/>
        <w:ind w:left="426"/>
        <w:rPr>
          <w:rFonts w:ascii="宋体" w:hAnsi="宋体"/>
          <w:szCs w:val="21"/>
        </w:rPr>
      </w:pPr>
      <w:r>
        <w:rPr>
          <w:rFonts w:ascii="宋体" w:hAnsi="宋体" w:hint="eastAsia"/>
          <w:szCs w:val="21"/>
        </w:rPr>
        <w:t>（1）不同响应人的响应文件由同一单位或者个人编制；</w:t>
      </w:r>
    </w:p>
    <w:p w:rsidR="0067497E" w:rsidRDefault="00684BF0">
      <w:pPr>
        <w:spacing w:line="400" w:lineRule="exact"/>
        <w:ind w:left="426"/>
        <w:rPr>
          <w:rFonts w:ascii="宋体" w:hAnsi="宋体"/>
          <w:szCs w:val="21"/>
        </w:rPr>
      </w:pPr>
      <w:r>
        <w:rPr>
          <w:rFonts w:ascii="宋体" w:hAnsi="宋体" w:hint="eastAsia"/>
          <w:szCs w:val="21"/>
        </w:rPr>
        <w:t>（2）不同响应人委托同一单位或者个人办理响应事宜；</w:t>
      </w:r>
    </w:p>
    <w:p w:rsidR="0067497E" w:rsidRDefault="00684BF0">
      <w:pPr>
        <w:spacing w:line="400" w:lineRule="exact"/>
        <w:ind w:left="426"/>
        <w:rPr>
          <w:rFonts w:ascii="宋体" w:hAnsi="宋体"/>
          <w:szCs w:val="21"/>
        </w:rPr>
      </w:pPr>
      <w:r>
        <w:rPr>
          <w:rFonts w:ascii="宋体" w:hAnsi="宋体" w:hint="eastAsia"/>
          <w:szCs w:val="21"/>
        </w:rPr>
        <w:t>（3）不同响应人的响应文件载明的项目管理成员或者联系人员为同一人；</w:t>
      </w:r>
    </w:p>
    <w:p w:rsidR="0067497E" w:rsidRDefault="00684BF0">
      <w:pPr>
        <w:spacing w:line="400" w:lineRule="exact"/>
        <w:ind w:left="426"/>
        <w:rPr>
          <w:rFonts w:ascii="宋体" w:hAnsi="宋体"/>
          <w:szCs w:val="21"/>
        </w:rPr>
      </w:pPr>
      <w:r>
        <w:rPr>
          <w:rFonts w:ascii="宋体" w:hAnsi="宋体" w:hint="eastAsia"/>
          <w:szCs w:val="21"/>
        </w:rPr>
        <w:t>（4）不同响应人的响应文件异常一致或者响应报价呈规律性差异；</w:t>
      </w:r>
    </w:p>
    <w:p w:rsidR="0067497E" w:rsidRDefault="00684BF0">
      <w:pPr>
        <w:spacing w:line="400" w:lineRule="exact"/>
        <w:ind w:left="426"/>
        <w:rPr>
          <w:rFonts w:ascii="宋体" w:hAnsi="宋体"/>
          <w:szCs w:val="21"/>
        </w:rPr>
      </w:pPr>
      <w:r>
        <w:rPr>
          <w:rFonts w:ascii="宋体" w:hAnsi="宋体" w:hint="eastAsia"/>
          <w:szCs w:val="21"/>
        </w:rPr>
        <w:t>（5）不同响应人的响应文件相互混装；</w:t>
      </w:r>
    </w:p>
    <w:p w:rsidR="0067497E" w:rsidRDefault="00684BF0">
      <w:pPr>
        <w:spacing w:line="400" w:lineRule="exact"/>
        <w:ind w:left="426"/>
        <w:rPr>
          <w:rFonts w:ascii="宋体" w:hAnsi="宋体"/>
          <w:szCs w:val="21"/>
        </w:rPr>
      </w:pPr>
      <w:r>
        <w:rPr>
          <w:rFonts w:ascii="宋体" w:hAnsi="宋体" w:hint="eastAsia"/>
          <w:szCs w:val="21"/>
        </w:rPr>
        <w:t>（6）不同响应人的响应保证金从同一单位或者个人的账户转出。</w:t>
      </w:r>
    </w:p>
    <w:p w:rsidR="0067497E" w:rsidRDefault="00684BF0">
      <w:pPr>
        <w:spacing w:line="400" w:lineRule="exact"/>
        <w:ind w:left="426"/>
        <w:rPr>
          <w:rFonts w:ascii="宋体" w:hAnsi="宋体"/>
          <w:szCs w:val="21"/>
        </w:rPr>
      </w:pPr>
      <w:r>
        <w:rPr>
          <w:bCs/>
        </w:rPr>
        <w:t>1.7.</w:t>
      </w:r>
      <w:r>
        <w:rPr>
          <w:rFonts w:hint="eastAsia"/>
          <w:bCs/>
        </w:rPr>
        <w:t>4</w:t>
      </w:r>
      <w:r>
        <w:rPr>
          <w:rFonts w:ascii="宋体" w:hAnsi="宋体" w:hint="eastAsia"/>
          <w:szCs w:val="21"/>
        </w:rPr>
        <w:t>使用通过受让或者租借等方式获取的资格、资质证书响应的，属于以他人名义谈判，其响应无效：</w:t>
      </w:r>
    </w:p>
    <w:p w:rsidR="0067497E" w:rsidRDefault="00684BF0">
      <w:pPr>
        <w:spacing w:line="400" w:lineRule="exact"/>
        <w:ind w:left="426"/>
        <w:rPr>
          <w:rFonts w:ascii="宋体" w:hAnsi="宋体"/>
          <w:szCs w:val="21"/>
        </w:rPr>
      </w:pPr>
      <w:r>
        <w:rPr>
          <w:bCs/>
        </w:rPr>
        <w:t>1.7.</w:t>
      </w:r>
      <w:r>
        <w:rPr>
          <w:rFonts w:hint="eastAsia"/>
          <w:bCs/>
        </w:rPr>
        <w:t>5</w:t>
      </w:r>
      <w:r>
        <w:rPr>
          <w:rFonts w:ascii="宋体" w:hAnsi="宋体" w:hint="eastAsia"/>
          <w:szCs w:val="21"/>
        </w:rPr>
        <w:t>有下列情形之一的，属于以其他方式弄虚作假的行为，其响应无效：</w:t>
      </w:r>
    </w:p>
    <w:p w:rsidR="0067497E" w:rsidRDefault="00684BF0">
      <w:pPr>
        <w:spacing w:line="400" w:lineRule="exact"/>
        <w:ind w:left="426"/>
        <w:rPr>
          <w:rFonts w:ascii="宋体" w:hAnsi="宋体"/>
          <w:szCs w:val="21"/>
        </w:rPr>
      </w:pPr>
      <w:r>
        <w:rPr>
          <w:rFonts w:ascii="宋体" w:hAnsi="宋体" w:hint="eastAsia"/>
          <w:szCs w:val="21"/>
        </w:rPr>
        <w:t>（1）使用伪造、变造的许可证件；</w:t>
      </w:r>
    </w:p>
    <w:p w:rsidR="0067497E" w:rsidRDefault="00684BF0">
      <w:pPr>
        <w:spacing w:line="400" w:lineRule="exact"/>
        <w:ind w:left="426"/>
        <w:rPr>
          <w:rFonts w:ascii="宋体" w:hAnsi="宋体"/>
          <w:szCs w:val="21"/>
        </w:rPr>
      </w:pPr>
      <w:r>
        <w:rPr>
          <w:rFonts w:ascii="宋体" w:hAnsi="宋体" w:hint="eastAsia"/>
          <w:szCs w:val="21"/>
        </w:rPr>
        <w:lastRenderedPageBreak/>
        <w:t xml:space="preserve">（2）提供虚假的财务状况或者业绩； </w:t>
      </w:r>
    </w:p>
    <w:p w:rsidR="0067497E" w:rsidRDefault="00684BF0">
      <w:pPr>
        <w:spacing w:line="400" w:lineRule="exact"/>
        <w:ind w:left="426"/>
        <w:rPr>
          <w:rFonts w:ascii="宋体" w:hAnsi="宋体"/>
          <w:szCs w:val="21"/>
        </w:rPr>
      </w:pPr>
      <w:r>
        <w:rPr>
          <w:rFonts w:ascii="宋体" w:hAnsi="宋体" w:hint="eastAsia"/>
          <w:szCs w:val="21"/>
        </w:rPr>
        <w:t xml:space="preserve">（3）提供虚假的项目负责人或者主要技术人员简历、劳动关系证明； </w:t>
      </w:r>
    </w:p>
    <w:p w:rsidR="0067497E" w:rsidRDefault="00684BF0">
      <w:pPr>
        <w:spacing w:line="400" w:lineRule="exact"/>
        <w:ind w:left="426"/>
        <w:rPr>
          <w:rFonts w:ascii="宋体" w:hAnsi="宋体"/>
          <w:szCs w:val="21"/>
        </w:rPr>
      </w:pPr>
      <w:r>
        <w:rPr>
          <w:rFonts w:ascii="宋体" w:hAnsi="宋体" w:hint="eastAsia"/>
          <w:szCs w:val="21"/>
        </w:rPr>
        <w:t>（4）提供虚假的信用状况；</w:t>
      </w:r>
    </w:p>
    <w:p w:rsidR="0067497E" w:rsidRDefault="00684BF0">
      <w:pPr>
        <w:spacing w:line="400" w:lineRule="exact"/>
        <w:ind w:left="426"/>
        <w:rPr>
          <w:rFonts w:ascii="宋体" w:hAnsi="宋体"/>
          <w:szCs w:val="21"/>
        </w:rPr>
      </w:pPr>
      <w:r>
        <w:rPr>
          <w:rFonts w:ascii="宋体" w:hAnsi="宋体" w:hint="eastAsia"/>
          <w:szCs w:val="21"/>
        </w:rPr>
        <w:t>（5）其他弄虚作假的行为。</w:t>
      </w:r>
    </w:p>
    <w:p w:rsidR="0067497E" w:rsidRDefault="00684BF0">
      <w:pPr>
        <w:spacing w:line="400" w:lineRule="exact"/>
        <w:ind w:firstLineChars="171" w:firstLine="359"/>
        <w:rPr>
          <w:bCs/>
        </w:rPr>
      </w:pPr>
      <w:r>
        <w:rPr>
          <w:bCs/>
        </w:rPr>
        <w:t>1.7.</w:t>
      </w:r>
      <w:r>
        <w:rPr>
          <w:rFonts w:hint="eastAsia"/>
          <w:bCs/>
        </w:rPr>
        <w:t>6</w:t>
      </w:r>
      <w:r>
        <w:rPr>
          <w:rFonts w:hint="eastAsia"/>
          <w:bCs/>
        </w:rPr>
        <w:t>响应人相关工作人员与采购人或采购代理机构有以下利害关系之一的，应当回避：</w:t>
      </w:r>
      <w:r>
        <w:rPr>
          <w:rFonts w:hint="eastAsia"/>
          <w:bCs/>
        </w:rPr>
        <w:t xml:space="preserve"> </w:t>
      </w:r>
    </w:p>
    <w:p w:rsidR="0067497E" w:rsidRDefault="00684BF0">
      <w:pPr>
        <w:spacing w:line="400" w:lineRule="exact"/>
        <w:ind w:firstLineChars="171" w:firstLine="359"/>
        <w:rPr>
          <w:bCs/>
        </w:rPr>
      </w:pPr>
      <w:r>
        <w:rPr>
          <w:rFonts w:hint="eastAsia"/>
          <w:bCs/>
        </w:rPr>
        <w:t>（一）是其主要负责人的近亲属的；</w:t>
      </w:r>
    </w:p>
    <w:p w:rsidR="0067497E" w:rsidRDefault="00684BF0">
      <w:pPr>
        <w:spacing w:line="400" w:lineRule="exact"/>
        <w:ind w:firstLineChars="171" w:firstLine="359"/>
        <w:rPr>
          <w:bCs/>
        </w:rPr>
      </w:pPr>
      <w:r>
        <w:rPr>
          <w:rFonts w:hint="eastAsia"/>
          <w:bCs/>
        </w:rPr>
        <w:t>（二）竞争性谈判活动前</w:t>
      </w:r>
      <w:r>
        <w:rPr>
          <w:rFonts w:hint="eastAsia"/>
          <w:bCs/>
        </w:rPr>
        <w:t>3</w:t>
      </w:r>
      <w:r>
        <w:rPr>
          <w:rFonts w:hint="eastAsia"/>
          <w:bCs/>
        </w:rPr>
        <w:t>年内与其存在劳动关系，担任其董事、监事，是其控股股东或实际控制人，或存在其他经济利益关系，可能影响竞争性谈判活动公平公正的；</w:t>
      </w:r>
    </w:p>
    <w:p w:rsidR="0067497E" w:rsidRDefault="00684BF0">
      <w:pPr>
        <w:spacing w:line="400" w:lineRule="exact"/>
        <w:ind w:firstLineChars="171" w:firstLine="359"/>
        <w:rPr>
          <w:bCs/>
        </w:rPr>
      </w:pPr>
      <w:r>
        <w:rPr>
          <w:rFonts w:hint="eastAsia"/>
          <w:bCs/>
        </w:rPr>
        <w:t>（三）其他可能影响竞争性谈判活动公平、公正进行的关系。</w:t>
      </w:r>
    </w:p>
    <w:p w:rsidR="0067497E" w:rsidRDefault="00684BF0">
      <w:pPr>
        <w:spacing w:line="400" w:lineRule="exact"/>
        <w:rPr>
          <w:rFonts w:ascii="宋体" w:hAnsi="宋体"/>
          <w:b/>
          <w:sz w:val="32"/>
          <w:szCs w:val="32"/>
        </w:rPr>
      </w:pPr>
      <w:bookmarkStart w:id="23" w:name="_Toc456551884"/>
      <w:bookmarkStart w:id="24" w:name="_Toc475552130"/>
      <w:r>
        <w:rPr>
          <w:rFonts w:ascii="宋体" w:hAnsi="宋体" w:hint="eastAsia"/>
          <w:b/>
          <w:sz w:val="32"/>
          <w:szCs w:val="32"/>
        </w:rPr>
        <w:t>1.</w:t>
      </w:r>
      <w:r>
        <w:rPr>
          <w:rFonts w:ascii="宋体" w:hAnsi="宋体"/>
          <w:b/>
          <w:sz w:val="32"/>
          <w:szCs w:val="32"/>
        </w:rPr>
        <w:t>8</w:t>
      </w:r>
      <w:r>
        <w:rPr>
          <w:rFonts w:ascii="宋体" w:hAnsi="宋体" w:hint="eastAsia"/>
          <w:b/>
          <w:sz w:val="32"/>
          <w:szCs w:val="32"/>
        </w:rPr>
        <w:t xml:space="preserve"> 费用承担</w:t>
      </w:r>
      <w:bookmarkEnd w:id="23"/>
      <w:bookmarkEnd w:id="24"/>
    </w:p>
    <w:p w:rsidR="0067497E" w:rsidRDefault="00684BF0">
      <w:pPr>
        <w:spacing w:line="400" w:lineRule="exact"/>
        <w:ind w:firstLineChars="200" w:firstLine="420"/>
      </w:pPr>
      <w:r>
        <w:rPr>
          <w:rFonts w:ascii="宋体" w:hAnsi="宋体" w:cs="宋体" w:hint="eastAsia"/>
          <w:szCs w:val="21"/>
        </w:rPr>
        <w:t>响应人准备和参加竞争性谈判活动发生的费用自理</w:t>
      </w:r>
      <w:r>
        <w:rPr>
          <w:rFonts w:hint="eastAsia"/>
        </w:rPr>
        <w:t>。</w:t>
      </w:r>
    </w:p>
    <w:p w:rsidR="0067497E" w:rsidRDefault="00684BF0">
      <w:pPr>
        <w:spacing w:line="400" w:lineRule="exact"/>
        <w:rPr>
          <w:rFonts w:ascii="宋体" w:hAnsi="宋体"/>
          <w:b/>
          <w:sz w:val="32"/>
          <w:szCs w:val="32"/>
        </w:rPr>
      </w:pPr>
      <w:bookmarkStart w:id="25" w:name="_Toc456551885"/>
      <w:bookmarkStart w:id="26" w:name="_Toc475552131"/>
      <w:r>
        <w:rPr>
          <w:rFonts w:ascii="宋体" w:hAnsi="宋体" w:hint="eastAsia"/>
          <w:b/>
          <w:sz w:val="32"/>
          <w:szCs w:val="32"/>
        </w:rPr>
        <w:t>1.</w:t>
      </w:r>
      <w:r>
        <w:rPr>
          <w:rFonts w:ascii="宋体" w:hAnsi="宋体"/>
          <w:b/>
          <w:sz w:val="32"/>
          <w:szCs w:val="32"/>
        </w:rPr>
        <w:t>9</w:t>
      </w:r>
      <w:r>
        <w:rPr>
          <w:rFonts w:ascii="宋体" w:hAnsi="宋体" w:hint="eastAsia"/>
          <w:b/>
          <w:sz w:val="32"/>
          <w:szCs w:val="32"/>
        </w:rPr>
        <w:t xml:space="preserve"> 保密</w:t>
      </w:r>
      <w:bookmarkEnd w:id="25"/>
      <w:bookmarkEnd w:id="26"/>
    </w:p>
    <w:p w:rsidR="0067497E" w:rsidRDefault="00684BF0">
      <w:pPr>
        <w:spacing w:line="400" w:lineRule="exact"/>
        <w:ind w:firstLineChars="200" w:firstLine="420"/>
      </w:pPr>
      <w:r>
        <w:rPr>
          <w:rFonts w:hint="eastAsia"/>
        </w:rPr>
        <w:t>参与竞争性谈判活动的各方应对竞争性谈判文件和响应文件中的商业和技术等秘密保密，违者应对由此造成的后果承担法律责任。</w:t>
      </w:r>
      <w:r>
        <w:rPr>
          <w:rFonts w:hint="eastAsia"/>
        </w:rPr>
        <w:t xml:space="preserve"> </w:t>
      </w:r>
    </w:p>
    <w:p w:rsidR="0067497E" w:rsidRDefault="00684BF0">
      <w:pPr>
        <w:spacing w:line="400" w:lineRule="exact"/>
        <w:rPr>
          <w:rFonts w:ascii="宋体" w:hAnsi="宋体"/>
          <w:b/>
          <w:sz w:val="32"/>
          <w:szCs w:val="32"/>
        </w:rPr>
      </w:pPr>
      <w:bookmarkStart w:id="27" w:name="_Toc475552133"/>
      <w:bookmarkStart w:id="28" w:name="_Toc456551887"/>
      <w:bookmarkStart w:id="29" w:name="_Toc475552132"/>
      <w:bookmarkStart w:id="30" w:name="_Toc456551886"/>
      <w:r>
        <w:rPr>
          <w:rFonts w:ascii="宋体" w:hAnsi="宋体" w:hint="eastAsia"/>
          <w:b/>
          <w:sz w:val="32"/>
          <w:szCs w:val="32"/>
        </w:rPr>
        <w:t>1.10 语言文字</w:t>
      </w:r>
      <w:bookmarkEnd w:id="27"/>
      <w:bookmarkEnd w:id="28"/>
    </w:p>
    <w:p w:rsidR="0067497E" w:rsidRDefault="00684BF0">
      <w:pPr>
        <w:spacing w:line="400" w:lineRule="exact"/>
        <w:ind w:firstLineChars="200" w:firstLine="420"/>
      </w:pPr>
      <w:r>
        <w:rPr>
          <w:rFonts w:ascii="宋体" w:hAnsi="宋体" w:cs="宋体" w:hint="eastAsia"/>
          <w:szCs w:val="21"/>
        </w:rPr>
        <w:t>除专用术语外，与竞争性谈判有关的语言均使用简体中文。必要时专用术语应附有中文注释。</w:t>
      </w:r>
    </w:p>
    <w:p w:rsidR="0067497E" w:rsidRDefault="00684BF0">
      <w:pPr>
        <w:spacing w:line="400" w:lineRule="exact"/>
        <w:rPr>
          <w:rFonts w:ascii="宋体" w:hAnsi="宋体"/>
          <w:b/>
          <w:sz w:val="32"/>
          <w:szCs w:val="32"/>
        </w:rPr>
      </w:pPr>
      <w:r>
        <w:rPr>
          <w:rFonts w:ascii="宋体" w:hAnsi="宋体" w:hint="eastAsia"/>
          <w:b/>
          <w:sz w:val="32"/>
          <w:szCs w:val="32"/>
        </w:rPr>
        <w:t>1.11 计量单位</w:t>
      </w:r>
      <w:bookmarkEnd w:id="29"/>
      <w:bookmarkEnd w:id="30"/>
    </w:p>
    <w:p w:rsidR="0067497E" w:rsidRDefault="00684BF0">
      <w:pPr>
        <w:spacing w:line="400" w:lineRule="exact"/>
        <w:ind w:firstLineChars="200" w:firstLine="420"/>
      </w:pPr>
      <w:r>
        <w:rPr>
          <w:rFonts w:hint="eastAsia"/>
        </w:rPr>
        <w:t>所有计量均采用中华人民共和国法定计量单位。</w:t>
      </w:r>
    </w:p>
    <w:p w:rsidR="0067497E" w:rsidRDefault="00684BF0">
      <w:pPr>
        <w:spacing w:line="400" w:lineRule="exact"/>
        <w:rPr>
          <w:rFonts w:ascii="宋体" w:hAnsi="宋体"/>
          <w:b/>
          <w:sz w:val="32"/>
          <w:szCs w:val="32"/>
        </w:rPr>
      </w:pPr>
      <w:bookmarkStart w:id="31" w:name="_Toc456551892"/>
      <w:bookmarkStart w:id="32" w:name="_Toc475552136"/>
      <w:r>
        <w:rPr>
          <w:rFonts w:ascii="宋体" w:hAnsi="宋体" w:hint="eastAsia"/>
          <w:b/>
          <w:sz w:val="32"/>
          <w:szCs w:val="32"/>
        </w:rPr>
        <w:t>1.12 踏勘现场</w:t>
      </w:r>
      <w:bookmarkEnd w:id="31"/>
      <w:bookmarkEnd w:id="32"/>
    </w:p>
    <w:p w:rsidR="0067497E" w:rsidRDefault="00684BF0">
      <w:pPr>
        <w:spacing w:line="400" w:lineRule="exact"/>
        <w:ind w:firstLineChars="200" w:firstLine="420"/>
      </w:pPr>
      <w:r>
        <w:rPr>
          <w:rFonts w:hint="eastAsia"/>
        </w:rPr>
        <w:t>1.12.1</w:t>
      </w:r>
      <w:r>
        <w:t xml:space="preserve"> </w:t>
      </w:r>
      <w:r>
        <w:rPr>
          <w:rFonts w:hint="eastAsia"/>
        </w:rPr>
        <w:t>采购人</w:t>
      </w:r>
      <w:r>
        <w:rPr>
          <w:rFonts w:ascii="宋体" w:hAnsi="宋体" w:cs="宋体" w:hint="eastAsia"/>
          <w:szCs w:val="21"/>
        </w:rPr>
        <w:t>不统一组织，响应人须自行踏勘现场</w:t>
      </w:r>
      <w:r>
        <w:rPr>
          <w:rFonts w:hint="eastAsia"/>
        </w:rPr>
        <w:t>。</w:t>
      </w:r>
    </w:p>
    <w:p w:rsidR="0067497E" w:rsidRDefault="00684BF0">
      <w:pPr>
        <w:spacing w:line="400" w:lineRule="exact"/>
        <w:ind w:firstLineChars="200" w:firstLine="420"/>
      </w:pPr>
      <w:r>
        <w:rPr>
          <w:rFonts w:hint="eastAsia"/>
        </w:rPr>
        <w:t xml:space="preserve">1.12.2 </w:t>
      </w:r>
      <w:r>
        <w:rPr>
          <w:rFonts w:hint="eastAsia"/>
        </w:rPr>
        <w:t>响应人踏勘现场发生的费用自理。</w:t>
      </w:r>
    </w:p>
    <w:p w:rsidR="0067497E" w:rsidRDefault="00684BF0">
      <w:pPr>
        <w:spacing w:line="400" w:lineRule="exact"/>
        <w:ind w:firstLineChars="200" w:firstLine="420"/>
      </w:pPr>
      <w:r>
        <w:rPr>
          <w:rFonts w:hint="eastAsia"/>
        </w:rPr>
        <w:t xml:space="preserve">1.12.3 </w:t>
      </w:r>
      <w:r>
        <w:rPr>
          <w:rFonts w:hint="eastAsia"/>
        </w:rPr>
        <w:t>除采购人的原因外，响应人自行负责在踏勘现场中所发生的人员伤亡和财产损失。</w:t>
      </w:r>
    </w:p>
    <w:p w:rsidR="0067497E" w:rsidRDefault="00684BF0">
      <w:pPr>
        <w:spacing w:line="400" w:lineRule="exact"/>
        <w:ind w:firstLineChars="200" w:firstLine="420"/>
      </w:pPr>
      <w:r>
        <w:rPr>
          <w:rFonts w:hint="eastAsia"/>
        </w:rPr>
        <w:t xml:space="preserve">1.12.4 </w:t>
      </w:r>
      <w:r>
        <w:rPr>
          <w:rFonts w:hint="eastAsia"/>
        </w:rPr>
        <w:t>采购人在踏勘现场中介绍的实施地点和相关的周边环境情况，供响应人在编制响应文件时参考，采购人不对响应人据此作出的判断和决策负责。</w:t>
      </w:r>
    </w:p>
    <w:p w:rsidR="0067497E" w:rsidRDefault="0067497E">
      <w:pPr>
        <w:spacing w:line="400" w:lineRule="exact"/>
      </w:pPr>
    </w:p>
    <w:p w:rsidR="0067497E" w:rsidRDefault="00684BF0">
      <w:pPr>
        <w:pStyle w:val="2"/>
        <w:rPr>
          <w:rFonts w:ascii="黑体" w:hAnsi="黑体"/>
        </w:rPr>
      </w:pPr>
      <w:bookmarkStart w:id="33" w:name="_Toc456551890"/>
      <w:bookmarkStart w:id="34" w:name="_Toc5141"/>
      <w:r>
        <w:rPr>
          <w:rFonts w:ascii="黑体" w:hAnsi="黑体" w:hint="eastAsia"/>
        </w:rPr>
        <w:t>2. 竞争性谈判文件</w:t>
      </w:r>
      <w:bookmarkEnd w:id="33"/>
      <w:bookmarkEnd w:id="34"/>
    </w:p>
    <w:p w:rsidR="0067497E" w:rsidRDefault="00684BF0">
      <w:pPr>
        <w:spacing w:line="400" w:lineRule="exact"/>
        <w:rPr>
          <w:rFonts w:ascii="宋体" w:hAnsi="宋体"/>
          <w:b/>
          <w:sz w:val="32"/>
          <w:szCs w:val="32"/>
        </w:rPr>
      </w:pPr>
      <w:bookmarkStart w:id="35" w:name="_Toc475552135"/>
      <w:bookmarkStart w:id="36" w:name="_Toc456551891"/>
      <w:r>
        <w:rPr>
          <w:rFonts w:ascii="宋体" w:hAnsi="宋体" w:hint="eastAsia"/>
          <w:b/>
          <w:sz w:val="32"/>
          <w:szCs w:val="32"/>
        </w:rPr>
        <w:t>2.1 竞争性谈判文件的组成</w:t>
      </w:r>
      <w:bookmarkEnd w:id="35"/>
      <w:bookmarkEnd w:id="36"/>
    </w:p>
    <w:p w:rsidR="0067497E" w:rsidRDefault="00684BF0">
      <w:pPr>
        <w:spacing w:line="400" w:lineRule="exact"/>
      </w:pPr>
      <w:r>
        <w:rPr>
          <w:rFonts w:hint="eastAsia"/>
        </w:rPr>
        <w:t xml:space="preserve">　　</w:t>
      </w:r>
      <w:r>
        <w:rPr>
          <w:rFonts w:hint="eastAsia"/>
        </w:rPr>
        <w:t xml:space="preserve">2.1.1 </w:t>
      </w:r>
      <w:r>
        <w:rPr>
          <w:rFonts w:hint="eastAsia"/>
        </w:rPr>
        <w:t>本竞争性谈判文件一般由以下部分组成：</w:t>
      </w:r>
    </w:p>
    <w:p w:rsidR="0067497E" w:rsidRDefault="00684BF0">
      <w:pPr>
        <w:spacing w:line="400" w:lineRule="exact"/>
        <w:ind w:firstLineChars="270" w:firstLine="567"/>
      </w:pPr>
      <w:r>
        <w:rPr>
          <w:rFonts w:hint="eastAsia"/>
        </w:rPr>
        <w:t>第一章</w:t>
      </w:r>
      <w:r>
        <w:rPr>
          <w:rFonts w:hint="eastAsia"/>
        </w:rPr>
        <w:t xml:space="preserve"> </w:t>
      </w:r>
      <w:r>
        <w:rPr>
          <w:rFonts w:hint="eastAsia"/>
        </w:rPr>
        <w:t>竞争性谈判公告</w:t>
      </w:r>
    </w:p>
    <w:p w:rsidR="0067497E" w:rsidRDefault="00684BF0">
      <w:pPr>
        <w:spacing w:line="400" w:lineRule="exact"/>
        <w:ind w:firstLineChars="270" w:firstLine="567"/>
      </w:pPr>
      <w:r>
        <w:rPr>
          <w:rFonts w:hint="eastAsia"/>
        </w:rPr>
        <w:t>第二章</w:t>
      </w:r>
      <w:r>
        <w:rPr>
          <w:rFonts w:hint="eastAsia"/>
        </w:rPr>
        <w:t xml:space="preserve"> </w:t>
      </w:r>
      <w:r>
        <w:rPr>
          <w:rFonts w:hint="eastAsia"/>
        </w:rPr>
        <w:t>竞争性谈判响应须知</w:t>
      </w:r>
    </w:p>
    <w:p w:rsidR="0067497E" w:rsidRDefault="00684BF0">
      <w:pPr>
        <w:spacing w:line="400" w:lineRule="exact"/>
        <w:ind w:firstLineChars="270" w:firstLine="567"/>
      </w:pPr>
      <w:r>
        <w:rPr>
          <w:rFonts w:hint="eastAsia"/>
        </w:rPr>
        <w:t>第三章</w:t>
      </w:r>
      <w:r>
        <w:rPr>
          <w:rFonts w:hint="eastAsia"/>
        </w:rPr>
        <w:t xml:space="preserve"> </w:t>
      </w:r>
      <w:r>
        <w:rPr>
          <w:rFonts w:hint="eastAsia"/>
        </w:rPr>
        <w:t>评审办法</w:t>
      </w:r>
    </w:p>
    <w:p w:rsidR="0067497E" w:rsidRDefault="00684BF0">
      <w:pPr>
        <w:spacing w:line="400" w:lineRule="exact"/>
        <w:ind w:firstLineChars="270" w:firstLine="567"/>
      </w:pPr>
      <w:r>
        <w:rPr>
          <w:rFonts w:hint="eastAsia"/>
        </w:rPr>
        <w:t>第四章</w:t>
      </w:r>
      <w:r>
        <w:rPr>
          <w:rFonts w:hint="eastAsia"/>
        </w:rPr>
        <w:t xml:space="preserve"> </w:t>
      </w:r>
      <w:r>
        <w:rPr>
          <w:rFonts w:hint="eastAsia"/>
        </w:rPr>
        <w:t>用户需求书</w:t>
      </w:r>
      <w:r>
        <w:rPr>
          <w:rFonts w:hint="eastAsia"/>
        </w:rPr>
        <w:t>(</w:t>
      </w:r>
      <w:r>
        <w:rPr>
          <w:rFonts w:hint="eastAsia"/>
        </w:rPr>
        <w:t>服务类</w:t>
      </w:r>
      <w:r>
        <w:rPr>
          <w:rFonts w:hint="eastAsia"/>
        </w:rPr>
        <w:t>/</w:t>
      </w:r>
      <w:r>
        <w:rPr>
          <w:rFonts w:hint="eastAsia"/>
        </w:rPr>
        <w:t>货物类</w:t>
      </w:r>
      <w:r>
        <w:rPr>
          <w:rFonts w:hint="eastAsia"/>
        </w:rPr>
        <w:t>)</w:t>
      </w:r>
      <w:r>
        <w:rPr>
          <w:rFonts w:hint="eastAsia"/>
        </w:rPr>
        <w:t>；技术规范书、工程量清单、图纸（施工类）；</w:t>
      </w:r>
    </w:p>
    <w:p w:rsidR="0067497E" w:rsidRDefault="00684BF0">
      <w:pPr>
        <w:spacing w:line="400" w:lineRule="exact"/>
        <w:ind w:firstLineChars="270" w:firstLine="567"/>
      </w:pPr>
      <w:r>
        <w:rPr>
          <w:rFonts w:hint="eastAsia"/>
        </w:rPr>
        <w:lastRenderedPageBreak/>
        <w:t>第五章</w:t>
      </w:r>
      <w:r>
        <w:rPr>
          <w:rFonts w:hint="eastAsia"/>
        </w:rPr>
        <w:t xml:space="preserve"> </w:t>
      </w:r>
      <w:r>
        <w:rPr>
          <w:rFonts w:hint="eastAsia"/>
        </w:rPr>
        <w:t>合同模板</w:t>
      </w:r>
    </w:p>
    <w:p w:rsidR="0067497E" w:rsidRDefault="00684BF0">
      <w:pPr>
        <w:spacing w:line="400" w:lineRule="exact"/>
        <w:ind w:firstLineChars="270" w:firstLine="567"/>
      </w:pPr>
      <w:r>
        <w:rPr>
          <w:rFonts w:hint="eastAsia"/>
        </w:rPr>
        <w:t>第六章</w:t>
      </w:r>
      <w:r>
        <w:rPr>
          <w:rFonts w:hint="eastAsia"/>
        </w:rPr>
        <w:t xml:space="preserve"> </w:t>
      </w:r>
      <w:r>
        <w:rPr>
          <w:rFonts w:hint="eastAsia"/>
        </w:rPr>
        <w:t>响应文件格式</w:t>
      </w:r>
    </w:p>
    <w:p w:rsidR="0067497E" w:rsidRDefault="00684BF0">
      <w:pPr>
        <w:spacing w:line="400" w:lineRule="exact"/>
        <w:ind w:firstLineChars="270" w:firstLine="567"/>
      </w:pPr>
      <w:r>
        <w:rPr>
          <w:rFonts w:hint="eastAsia"/>
        </w:rPr>
        <w:t>采购人另有要求的，见竞争性谈判响应须知前附表。</w:t>
      </w:r>
    </w:p>
    <w:p w:rsidR="0067497E" w:rsidRDefault="00684BF0">
      <w:pPr>
        <w:spacing w:line="400" w:lineRule="exact"/>
        <w:ind w:firstLineChars="270" w:firstLine="567"/>
      </w:pPr>
      <w:r>
        <w:rPr>
          <w:rFonts w:ascii="宋体" w:hAnsi="宋体" w:cs="宋体" w:hint="eastAsia"/>
          <w:szCs w:val="21"/>
        </w:rPr>
        <w:t>根据本章第2.2款对竞争性谈判文件所作的澄清、修改，构成竞争性谈判文件的组成部分。</w:t>
      </w:r>
    </w:p>
    <w:p w:rsidR="0067497E" w:rsidRDefault="00684BF0">
      <w:pPr>
        <w:spacing w:line="400" w:lineRule="exact"/>
        <w:ind w:firstLineChars="200" w:firstLine="420"/>
      </w:pPr>
      <w:r>
        <w:rPr>
          <w:rFonts w:hint="eastAsia"/>
        </w:rPr>
        <w:t>2.1.2</w:t>
      </w:r>
      <w:r>
        <w:rPr>
          <w:rFonts w:hint="eastAsia"/>
        </w:rPr>
        <w:t>竞争性谈判文件对同一内容的表述应当一致。第一章</w:t>
      </w:r>
      <w:r>
        <w:rPr>
          <w:rFonts w:hint="eastAsia"/>
        </w:rPr>
        <w:t xml:space="preserve"> </w:t>
      </w:r>
      <w:r>
        <w:rPr>
          <w:rFonts w:hint="eastAsia"/>
        </w:rPr>
        <w:t>“竞争性谈判公告”与竞争性谈判文件在同一内容的表述上有矛盾或冲突时，以第一章</w:t>
      </w:r>
      <w:r>
        <w:rPr>
          <w:rFonts w:hint="eastAsia"/>
        </w:rPr>
        <w:t xml:space="preserve"> </w:t>
      </w:r>
      <w:r>
        <w:rPr>
          <w:rFonts w:hint="eastAsia"/>
        </w:rPr>
        <w:t>“竞争性谈判公告”为准；竞争性谈判响应须知前附表与正文在同一内容的表述上有矛盾或冲突时，以竞争性谈判响应须知前附表为准。</w:t>
      </w:r>
    </w:p>
    <w:p w:rsidR="0067497E" w:rsidRDefault="00684BF0">
      <w:pPr>
        <w:spacing w:line="400" w:lineRule="exact"/>
        <w:ind w:firstLineChars="200" w:firstLine="420"/>
      </w:pPr>
      <w:r>
        <w:rPr>
          <w:rFonts w:hint="eastAsia"/>
        </w:rPr>
        <w:t>2.1.3</w:t>
      </w:r>
      <w:r>
        <w:rPr>
          <w:rFonts w:ascii="宋体" w:hAnsi="宋体" w:cs="宋体" w:hint="eastAsia"/>
          <w:b/>
          <w:szCs w:val="21"/>
        </w:rPr>
        <w:t>竞争性谈判文件中标识“</w:t>
      </w:r>
      <w:r>
        <w:rPr>
          <w:rFonts w:eastAsia="黑体"/>
          <w:b/>
          <w:sz w:val="32"/>
          <w:szCs w:val="32"/>
        </w:rPr>
        <w:sym w:font="Wingdings" w:char="00AB"/>
      </w:r>
      <w:r>
        <w:rPr>
          <w:rFonts w:ascii="宋体" w:hAnsi="宋体" w:cs="宋体" w:hint="eastAsia"/>
          <w:b/>
          <w:szCs w:val="21"/>
        </w:rPr>
        <w:t>”的条款，均为实质性条款，任何不满足实质性条款的谈判将被否决</w:t>
      </w:r>
      <w:r>
        <w:rPr>
          <w:rFonts w:hint="eastAsia"/>
          <w:b/>
        </w:rPr>
        <w:t>；</w:t>
      </w:r>
      <w:r>
        <w:rPr>
          <w:rFonts w:hint="eastAsia"/>
        </w:rPr>
        <w:t>对于非实质性要求和条件，</w:t>
      </w:r>
      <w:r>
        <w:rPr>
          <w:rFonts w:ascii="宋体" w:hAnsi="宋体" w:cs="宋体" w:hint="eastAsia"/>
          <w:szCs w:val="21"/>
        </w:rPr>
        <w:t>偏离应当符合采购文件规定的偏离范围和幅度</w:t>
      </w:r>
      <w:r>
        <w:rPr>
          <w:rFonts w:hint="eastAsia"/>
        </w:rPr>
        <w:t>。</w:t>
      </w:r>
    </w:p>
    <w:p w:rsidR="0067497E" w:rsidRDefault="00684BF0">
      <w:pPr>
        <w:spacing w:line="400" w:lineRule="exact"/>
        <w:rPr>
          <w:rFonts w:ascii="宋体" w:hAnsi="宋体"/>
          <w:b/>
          <w:sz w:val="32"/>
          <w:szCs w:val="32"/>
        </w:rPr>
      </w:pPr>
      <w:bookmarkStart w:id="37" w:name="_Toc456551894"/>
      <w:bookmarkStart w:id="38" w:name="_Toc475552138"/>
      <w:r>
        <w:rPr>
          <w:rFonts w:ascii="宋体" w:hAnsi="宋体" w:hint="eastAsia"/>
          <w:b/>
          <w:sz w:val="32"/>
          <w:szCs w:val="32"/>
        </w:rPr>
        <w:t>2.2 竞争性谈判文件的澄清和修改</w:t>
      </w:r>
      <w:bookmarkEnd w:id="37"/>
      <w:bookmarkEnd w:id="38"/>
    </w:p>
    <w:p w:rsidR="0067497E" w:rsidRDefault="00684BF0">
      <w:pPr>
        <w:spacing w:line="400" w:lineRule="exact"/>
        <w:ind w:firstLineChars="200" w:firstLine="420"/>
      </w:pPr>
      <w:r>
        <w:rPr>
          <w:rFonts w:hint="eastAsia"/>
        </w:rPr>
        <w:t>2.2.1</w:t>
      </w:r>
      <w:r>
        <w:rPr>
          <w:rFonts w:hint="eastAsia"/>
        </w:rPr>
        <w:t>响应人对竞争性谈判文件有任何疑问的，应当按照竞争性谈判响应须知前附表规定的时间和方式，向采购人提出澄清要求。</w:t>
      </w:r>
    </w:p>
    <w:p w:rsidR="0067497E" w:rsidRDefault="00684BF0">
      <w:pPr>
        <w:spacing w:line="400" w:lineRule="exact"/>
        <w:ind w:firstLineChars="200" w:firstLine="420"/>
      </w:pPr>
      <w:r>
        <w:rPr>
          <w:rFonts w:hint="eastAsia"/>
        </w:rPr>
        <w:t>2.2.2</w:t>
      </w:r>
      <w:r>
        <w:rPr>
          <w:rFonts w:ascii="宋体" w:hAnsi="宋体" w:cs="宋体" w:hint="eastAsia"/>
          <w:szCs w:val="21"/>
        </w:rPr>
        <w:t>无论是采购人根据需要主动对竞争性谈判文件进行必要的澄清，或是根据响应人的要求对竞争性谈判文件做出澄清，</w:t>
      </w:r>
      <w:r>
        <w:rPr>
          <w:rFonts w:hint="eastAsia"/>
        </w:rPr>
        <w:t>采购人都应当按照竞争性谈判响应须知前附表规定的时间和方式，将澄清或修改内容发给所有潜在竞争性谈判响应人，但不指明问题的来源。</w:t>
      </w:r>
    </w:p>
    <w:p w:rsidR="0067497E" w:rsidRDefault="00684BF0">
      <w:pPr>
        <w:spacing w:line="400" w:lineRule="exact"/>
        <w:ind w:firstLineChars="200" w:firstLine="420"/>
      </w:pPr>
      <w:r>
        <w:rPr>
          <w:rFonts w:hint="eastAsia"/>
        </w:rPr>
        <w:t>2.2.3</w:t>
      </w:r>
      <w:r>
        <w:rPr>
          <w:rFonts w:hint="eastAsia"/>
        </w:rPr>
        <w:t>如澄清或修改的内容可能影响响应文件编制的，应当在递交响应文件截止时间至少</w:t>
      </w:r>
      <w:r>
        <w:rPr>
          <w:rFonts w:hint="eastAsia"/>
        </w:rPr>
        <w:t>3</w:t>
      </w:r>
      <w:r>
        <w:rPr>
          <w:rFonts w:hint="eastAsia"/>
        </w:rPr>
        <w:t>日前发出，不足</w:t>
      </w:r>
      <w:r>
        <w:rPr>
          <w:rFonts w:hint="eastAsia"/>
        </w:rPr>
        <w:t>3</w:t>
      </w:r>
      <w:r>
        <w:rPr>
          <w:rFonts w:hint="eastAsia"/>
        </w:rPr>
        <w:t>日的，采购人应相应顺延递交响应文件的截止时间。</w:t>
      </w:r>
    </w:p>
    <w:p w:rsidR="0067497E" w:rsidRDefault="00684BF0">
      <w:pPr>
        <w:spacing w:line="400" w:lineRule="exact"/>
        <w:ind w:firstLineChars="200" w:firstLine="420"/>
      </w:pPr>
      <w:r>
        <w:rPr>
          <w:rFonts w:hint="eastAsia"/>
        </w:rPr>
        <w:t>2.2.4</w:t>
      </w:r>
      <w:r>
        <w:rPr>
          <w:rFonts w:hint="eastAsia"/>
        </w:rPr>
        <w:t>所有关于竞争性谈判文件的澄清和修改均作为竞争性谈判文件的补充部分。当竞争性谈判文件、竞争性谈判文件的澄清或修改等在同一内容的表述上不一致时，以最后发出的书面文件为准。</w:t>
      </w:r>
    </w:p>
    <w:p w:rsidR="0067497E" w:rsidRDefault="00684BF0">
      <w:pPr>
        <w:spacing w:line="400" w:lineRule="exact"/>
        <w:ind w:firstLineChars="200" w:firstLine="420"/>
      </w:pPr>
      <w:r>
        <w:rPr>
          <w:rFonts w:hint="eastAsia"/>
        </w:rPr>
        <w:t>2.2.5</w:t>
      </w:r>
      <w:r>
        <w:rPr>
          <w:rFonts w:ascii="宋体" w:hAnsi="宋体" w:cs="宋体" w:hint="eastAsia"/>
          <w:szCs w:val="21"/>
        </w:rPr>
        <w:t>响应人对采购人提供的竞争性谈判文件所作出的推论、解释和结论，采购人概不负责；响应人由于对竞争性谈判文件的任何推论和误解以及采购人对有关问题的口头解释所造成的后果，均由响应人自行负责。</w:t>
      </w:r>
    </w:p>
    <w:p w:rsidR="0067497E" w:rsidRDefault="0067497E">
      <w:pPr>
        <w:spacing w:line="400" w:lineRule="exact"/>
        <w:ind w:firstLineChars="200" w:firstLine="420"/>
      </w:pPr>
    </w:p>
    <w:p w:rsidR="0067497E" w:rsidRDefault="00684BF0">
      <w:pPr>
        <w:pStyle w:val="2"/>
        <w:rPr>
          <w:rFonts w:ascii="黑体" w:hAnsi="黑体"/>
        </w:rPr>
      </w:pPr>
      <w:bookmarkStart w:id="39" w:name="_Toc906"/>
      <w:bookmarkStart w:id="40" w:name="_Toc456551895"/>
      <w:r>
        <w:rPr>
          <w:rFonts w:ascii="黑体" w:hAnsi="黑体" w:hint="eastAsia"/>
        </w:rPr>
        <w:t>3. 响应文件</w:t>
      </w:r>
      <w:bookmarkEnd w:id="39"/>
      <w:bookmarkEnd w:id="40"/>
    </w:p>
    <w:p w:rsidR="0067497E" w:rsidRDefault="00684BF0">
      <w:pPr>
        <w:spacing w:line="400" w:lineRule="exact"/>
        <w:rPr>
          <w:rFonts w:ascii="宋体" w:hAnsi="宋体"/>
          <w:b/>
          <w:sz w:val="32"/>
          <w:szCs w:val="32"/>
        </w:rPr>
      </w:pPr>
      <w:bookmarkStart w:id="41" w:name="_Toc456551896"/>
      <w:bookmarkStart w:id="42" w:name="_Toc475552140"/>
      <w:r>
        <w:rPr>
          <w:rFonts w:ascii="宋体" w:hAnsi="宋体" w:hint="eastAsia"/>
          <w:b/>
          <w:sz w:val="32"/>
          <w:szCs w:val="32"/>
        </w:rPr>
        <w:t>3.1 响应文件的组成</w:t>
      </w:r>
      <w:bookmarkEnd w:id="41"/>
      <w:bookmarkEnd w:id="42"/>
    </w:p>
    <w:p w:rsidR="0067497E" w:rsidRDefault="00684BF0">
      <w:pPr>
        <w:spacing w:line="400" w:lineRule="exact"/>
        <w:ind w:firstLineChars="171" w:firstLine="359"/>
        <w:rPr>
          <w:rFonts w:ascii="宋体" w:hAnsi="宋体" w:cs="宋体"/>
          <w:szCs w:val="21"/>
        </w:rPr>
      </w:pPr>
      <w:r>
        <w:rPr>
          <w:rFonts w:ascii="宋体" w:hAnsi="宋体" w:cs="宋体" w:hint="eastAsia"/>
          <w:szCs w:val="21"/>
        </w:rPr>
        <w:t>响应人应当按照竞争性谈判文件的要求编制并提交响应文件。</w:t>
      </w:r>
    </w:p>
    <w:p w:rsidR="0067497E" w:rsidRDefault="00684BF0">
      <w:pPr>
        <w:spacing w:line="400" w:lineRule="exact"/>
        <w:rPr>
          <w:rFonts w:ascii="宋体" w:hAnsi="宋体"/>
          <w:b/>
          <w:sz w:val="32"/>
          <w:szCs w:val="32"/>
        </w:rPr>
      </w:pPr>
      <w:bookmarkStart w:id="43" w:name="_Toc475552141"/>
      <w:bookmarkStart w:id="44" w:name="_Toc456551897"/>
      <w:r>
        <w:rPr>
          <w:rFonts w:ascii="宋体" w:hAnsi="宋体" w:hint="eastAsia"/>
          <w:b/>
          <w:sz w:val="32"/>
          <w:szCs w:val="32"/>
        </w:rPr>
        <w:t>3.2响应文件的编制</w:t>
      </w:r>
      <w:bookmarkEnd w:id="43"/>
      <w:bookmarkEnd w:id="44"/>
    </w:p>
    <w:p w:rsidR="0067497E" w:rsidRDefault="00684BF0">
      <w:pPr>
        <w:spacing w:line="400" w:lineRule="exact"/>
        <w:ind w:firstLineChars="200" w:firstLine="420"/>
        <w:rPr>
          <w:szCs w:val="21"/>
        </w:rPr>
      </w:pPr>
      <w:r>
        <w:rPr>
          <w:rFonts w:hint="eastAsia"/>
          <w:szCs w:val="21"/>
        </w:rPr>
        <w:t>3.2.1</w:t>
      </w:r>
      <w:r>
        <w:rPr>
          <w:rFonts w:hint="eastAsia"/>
          <w:szCs w:val="21"/>
        </w:rPr>
        <w:t>响应人应当按照竞争性谈判文件的要求编制响应文件，响应文件应当对竞争性谈判文件提出的实质性要求和条件作出响应。</w:t>
      </w:r>
      <w:r>
        <w:rPr>
          <w:szCs w:val="21"/>
        </w:rPr>
        <w:t xml:space="preserve"> </w:t>
      </w:r>
    </w:p>
    <w:p w:rsidR="0067497E" w:rsidRDefault="00684BF0">
      <w:pPr>
        <w:spacing w:line="400" w:lineRule="exact"/>
        <w:ind w:firstLineChars="200" w:firstLine="420"/>
        <w:rPr>
          <w:szCs w:val="21"/>
        </w:rPr>
      </w:pPr>
      <w:r>
        <w:rPr>
          <w:rFonts w:hint="eastAsia"/>
          <w:szCs w:val="21"/>
        </w:rPr>
        <w:t>3.2.2</w:t>
      </w:r>
      <w:r>
        <w:rPr>
          <w:rFonts w:ascii="宋体" w:hAnsi="宋体" w:cs="宋体" w:hint="eastAsia"/>
          <w:szCs w:val="21"/>
        </w:rPr>
        <w:t>响应人应认真阅读竞争性谈判文件中所有的事项、格式、条款和技术规范等。响</w:t>
      </w:r>
      <w:r>
        <w:rPr>
          <w:rFonts w:ascii="宋体" w:hAnsi="宋体" w:cs="宋体" w:hint="eastAsia"/>
          <w:szCs w:val="21"/>
        </w:rPr>
        <w:lastRenderedPageBreak/>
        <w:t>应人没有按照竞争性谈判文件要求递交全部资料，或者响应人没有对竞争性谈判文件的所有实质性要求作出全面响应是采购人的风险，并可能导致其竞争性谈判被否决。响应文件响应和编写的具体要求见竞争性谈判响应须知前附表。</w:t>
      </w:r>
    </w:p>
    <w:p w:rsidR="0067497E" w:rsidRDefault="00684BF0">
      <w:pPr>
        <w:spacing w:line="400" w:lineRule="exact"/>
        <w:ind w:firstLineChars="200" w:firstLine="420"/>
        <w:rPr>
          <w:szCs w:val="21"/>
        </w:rPr>
      </w:pPr>
      <w:r>
        <w:rPr>
          <w:rFonts w:hint="eastAsia"/>
          <w:szCs w:val="21"/>
        </w:rPr>
        <w:t>3.2.3</w:t>
      </w:r>
      <w:r>
        <w:rPr>
          <w:rFonts w:hint="eastAsia"/>
          <w:szCs w:val="21"/>
        </w:rPr>
        <w:t>响应人提交的响应文件以及响应人与采购人就有关竞争性谈判的所有往来函电均应使用中文。响应人提交的证明文件和印刷的文献如使用其他语言的，相应内容应译成中文，在解释响应文件时以中文译本为准。</w:t>
      </w:r>
    </w:p>
    <w:p w:rsidR="0067497E" w:rsidRDefault="00684BF0">
      <w:pPr>
        <w:spacing w:line="400" w:lineRule="exact"/>
        <w:ind w:firstLineChars="200" w:firstLine="420"/>
        <w:rPr>
          <w:szCs w:val="21"/>
        </w:rPr>
      </w:pPr>
      <w:r>
        <w:rPr>
          <w:rFonts w:hint="eastAsia"/>
          <w:szCs w:val="21"/>
        </w:rPr>
        <w:t>3.2.4</w:t>
      </w:r>
      <w:r>
        <w:rPr>
          <w:rFonts w:hint="eastAsia"/>
          <w:szCs w:val="21"/>
        </w:rPr>
        <w:t>响应文件应当使用不褪色的材料书写或打印，并盖单位公章。委托代理人签字的，响应文件应附法定代表人签署的授权委托书。响应文件应尽量避免涂改、行间插字或删除。如果出现上述情况，改动之处应加盖单位公章或由响应人的法定代表人或其委托代理人签字确认。响应文件盖章或者签字另有要求的，见竞争性谈判响应须知前附表。</w:t>
      </w:r>
    </w:p>
    <w:p w:rsidR="0067497E" w:rsidRDefault="00684BF0">
      <w:pPr>
        <w:spacing w:line="400" w:lineRule="exact"/>
        <w:rPr>
          <w:rFonts w:ascii="宋体" w:hAnsi="宋体"/>
          <w:b/>
          <w:sz w:val="32"/>
          <w:szCs w:val="32"/>
        </w:rPr>
      </w:pPr>
      <w:bookmarkStart w:id="45" w:name="_Toc475552142"/>
      <w:bookmarkStart w:id="46" w:name="_Toc456551898"/>
      <w:r>
        <w:rPr>
          <w:rFonts w:ascii="宋体" w:hAnsi="宋体" w:hint="eastAsia"/>
          <w:b/>
          <w:sz w:val="32"/>
          <w:szCs w:val="32"/>
        </w:rPr>
        <w:t>3.3 竞争性谈判报价</w:t>
      </w:r>
      <w:bookmarkEnd w:id="45"/>
      <w:bookmarkEnd w:id="46"/>
    </w:p>
    <w:p w:rsidR="0067497E" w:rsidRDefault="00684BF0">
      <w:pPr>
        <w:spacing w:line="400" w:lineRule="exact"/>
        <w:ind w:firstLineChars="200" w:firstLine="420"/>
      </w:pPr>
      <w:r>
        <w:rPr>
          <w:rFonts w:hint="eastAsia"/>
        </w:rPr>
        <w:t>3.3.1</w:t>
      </w:r>
      <w:r>
        <w:rPr>
          <w:rFonts w:hint="eastAsia"/>
          <w:bCs/>
        </w:rPr>
        <w:t>竞争性谈判报价的具体要求见竞争性谈判响应须知前附表</w:t>
      </w:r>
      <w:r>
        <w:rPr>
          <w:rFonts w:ascii="宋体" w:hAnsi="宋体" w:hint="eastAsia"/>
          <w:szCs w:val="21"/>
        </w:rPr>
        <w:t>。</w:t>
      </w:r>
    </w:p>
    <w:p w:rsidR="0067497E" w:rsidRDefault="00684BF0">
      <w:pPr>
        <w:spacing w:line="400" w:lineRule="exact"/>
        <w:ind w:firstLineChars="200" w:firstLine="420"/>
      </w:pPr>
      <w:r>
        <w:rPr>
          <w:rFonts w:hint="eastAsia"/>
        </w:rPr>
        <w:t>3.3.2</w:t>
      </w:r>
      <w:r>
        <w:rPr>
          <w:rFonts w:hint="eastAsia"/>
        </w:rPr>
        <w:t>竞争性谈判货币：人民币</w:t>
      </w:r>
      <w:r>
        <w:rPr>
          <w:rFonts w:ascii="宋体" w:hAnsi="宋体" w:hint="eastAsia"/>
          <w:szCs w:val="21"/>
        </w:rPr>
        <w:t>。响应文件中如出现其他币种，一律以唱标当天中国人民银行公布的汇率折算为人民币。</w:t>
      </w:r>
    </w:p>
    <w:p w:rsidR="0067497E" w:rsidRDefault="00684BF0">
      <w:pPr>
        <w:spacing w:line="400" w:lineRule="exact"/>
        <w:ind w:firstLineChars="200" w:firstLine="420"/>
      </w:pPr>
      <w:r>
        <w:rPr>
          <w:rFonts w:hint="eastAsia"/>
        </w:rPr>
        <w:t xml:space="preserve">3.3.3 </w:t>
      </w:r>
      <w:r>
        <w:rPr>
          <w:rFonts w:hint="eastAsia"/>
          <w:b/>
        </w:rPr>
        <w:t>采购人设有最高谈判限价的，响应人的竞争性谈判报价不得超过最高限价，否则其谈判将被否决。</w:t>
      </w:r>
      <w:r>
        <w:rPr>
          <w:rFonts w:hint="eastAsia"/>
        </w:rPr>
        <w:t>最高竞争性谈判限价或其计算方法见竞争性谈判响应须知前附表。</w:t>
      </w:r>
    </w:p>
    <w:p w:rsidR="0067497E" w:rsidRDefault="00684BF0">
      <w:pPr>
        <w:spacing w:line="400" w:lineRule="exact"/>
        <w:ind w:firstLineChars="200" w:firstLine="420"/>
      </w:pPr>
      <w:r>
        <w:rPr>
          <w:rFonts w:hint="eastAsia"/>
        </w:rPr>
        <w:t xml:space="preserve">3.3.4 </w:t>
      </w:r>
      <w:r>
        <w:rPr>
          <w:rFonts w:hint="eastAsia"/>
        </w:rPr>
        <w:t>采购人不接受响应人的任何低于成本报价的不正当竞争方式。</w:t>
      </w:r>
    </w:p>
    <w:p w:rsidR="0067497E" w:rsidRDefault="00684BF0">
      <w:pPr>
        <w:spacing w:line="400" w:lineRule="exact"/>
        <w:rPr>
          <w:rFonts w:ascii="宋体" w:hAnsi="宋体"/>
          <w:b/>
          <w:sz w:val="32"/>
          <w:szCs w:val="32"/>
        </w:rPr>
      </w:pPr>
      <w:bookmarkStart w:id="47" w:name="_Toc456551899"/>
      <w:bookmarkStart w:id="48" w:name="_Toc475552143"/>
      <w:r>
        <w:rPr>
          <w:rFonts w:ascii="宋体" w:hAnsi="宋体" w:hint="eastAsia"/>
          <w:b/>
          <w:sz w:val="32"/>
          <w:szCs w:val="32"/>
        </w:rPr>
        <w:t>3.4 竞争性谈判有效期</w:t>
      </w:r>
      <w:bookmarkEnd w:id="47"/>
      <w:bookmarkEnd w:id="48"/>
    </w:p>
    <w:p w:rsidR="0067497E" w:rsidRDefault="00684BF0">
      <w:pPr>
        <w:spacing w:line="400" w:lineRule="exact"/>
        <w:ind w:firstLineChars="200" w:firstLine="420"/>
      </w:pPr>
      <w:r>
        <w:rPr>
          <w:rFonts w:hint="eastAsia"/>
        </w:rPr>
        <w:t>3.4.1</w:t>
      </w:r>
      <w:r>
        <w:rPr>
          <w:rFonts w:hint="eastAsia"/>
        </w:rPr>
        <w:t>谈判有效期从递交响应文件截止日起计算，竞争性谈判有效期的具体时间见竞争性谈判响应须知前附表，在此期间，响应人不得要求撤销或修改其响应文件。</w:t>
      </w:r>
      <w:r>
        <w:rPr>
          <w:rFonts w:hint="eastAsia"/>
          <w:b/>
        </w:rPr>
        <w:t>谈判有效期不满足竞争性谈判文件要求的谈判将被否决。</w:t>
      </w:r>
    </w:p>
    <w:p w:rsidR="0067497E" w:rsidRDefault="00684BF0">
      <w:pPr>
        <w:spacing w:line="400" w:lineRule="exact"/>
        <w:ind w:firstLineChars="200" w:firstLine="420"/>
      </w:pPr>
      <w:r>
        <w:rPr>
          <w:rFonts w:hint="eastAsia"/>
        </w:rPr>
        <w:t>3.4.2</w:t>
      </w:r>
      <w:r>
        <w:rPr>
          <w:rFonts w:ascii="宋体" w:hAnsi="宋体" w:cs="宋体" w:hint="eastAsia"/>
          <w:szCs w:val="21"/>
        </w:rPr>
        <w:t>出现特殊情况需要延长谈判有效期的，采购人以书面形式通知所有响应人延长竞争性谈判有效期。响应人同意延长的，应相应延长其竞争性谈判保证金的有效期，但不得要求或被允许修改或撤销其响应文件；响应人拒绝延长的，其响应失效，但响应人有权收回其响应保证金。</w:t>
      </w:r>
    </w:p>
    <w:p w:rsidR="0067497E" w:rsidRDefault="00684BF0">
      <w:pPr>
        <w:spacing w:line="400" w:lineRule="exact"/>
        <w:rPr>
          <w:rFonts w:ascii="宋体" w:hAnsi="宋体"/>
          <w:b/>
          <w:sz w:val="32"/>
          <w:szCs w:val="32"/>
        </w:rPr>
      </w:pPr>
      <w:bookmarkStart w:id="49" w:name="_Toc456551900"/>
      <w:bookmarkStart w:id="50" w:name="_Toc475552144"/>
      <w:r>
        <w:rPr>
          <w:rFonts w:ascii="宋体" w:hAnsi="宋体" w:hint="eastAsia"/>
          <w:b/>
          <w:sz w:val="32"/>
          <w:szCs w:val="32"/>
        </w:rPr>
        <w:t>3.5 竞争性谈判保证金</w:t>
      </w:r>
      <w:bookmarkEnd w:id="49"/>
      <w:bookmarkEnd w:id="50"/>
    </w:p>
    <w:p w:rsidR="0067497E" w:rsidRDefault="00684BF0">
      <w:pPr>
        <w:spacing w:line="400" w:lineRule="exact"/>
        <w:ind w:firstLineChars="200" w:firstLine="420"/>
      </w:pPr>
      <w:r>
        <w:rPr>
          <w:rFonts w:hint="eastAsia"/>
        </w:rPr>
        <w:t xml:space="preserve">3.5.1 </w:t>
      </w:r>
      <w:r>
        <w:rPr>
          <w:rFonts w:hint="eastAsia"/>
        </w:rPr>
        <w:t>采购人要求响应人提交竞争性谈判保证金的，响应人必须在提交响应文件的同时，按照竞争性谈判响应须知前附表的规定提交竞争性谈判保证金。</w:t>
      </w:r>
    </w:p>
    <w:p w:rsidR="0067497E" w:rsidRDefault="00684BF0">
      <w:pPr>
        <w:spacing w:line="400" w:lineRule="exact"/>
        <w:ind w:firstLineChars="200" w:firstLine="420"/>
      </w:pPr>
      <w:r>
        <w:rPr>
          <w:rFonts w:hint="eastAsia"/>
        </w:rPr>
        <w:t xml:space="preserve">3.5.2 </w:t>
      </w:r>
      <w:r>
        <w:rPr>
          <w:rFonts w:hint="eastAsia"/>
        </w:rPr>
        <w:t>采购人可以规定竞争性谈判保证金是以现金、支票、银行汇票、中国注册的银行出具的银行保函等方式递交。竞争性谈判保证金的形式见竞争性谈判响应须知前附表。</w:t>
      </w:r>
    </w:p>
    <w:p w:rsidR="0067497E" w:rsidRDefault="00684BF0">
      <w:pPr>
        <w:spacing w:line="400" w:lineRule="exact"/>
        <w:ind w:firstLineChars="200" w:firstLine="420"/>
      </w:pPr>
      <w:r>
        <w:rPr>
          <w:rFonts w:hint="eastAsia"/>
        </w:rPr>
        <w:t xml:space="preserve">3.5.3 </w:t>
      </w:r>
      <w:r>
        <w:rPr>
          <w:rFonts w:hint="eastAsia"/>
        </w:rPr>
        <w:t>采购人应当在项目书面合同签订后</w:t>
      </w:r>
      <w:r>
        <w:rPr>
          <w:rFonts w:hint="eastAsia"/>
        </w:rPr>
        <w:t>5</w:t>
      </w:r>
      <w:r>
        <w:rPr>
          <w:rFonts w:hint="eastAsia"/>
        </w:rPr>
        <w:t>日内向成交人和未成交的响应人无息退还竞争性谈判保证金，退还至响应人原转出账户。</w:t>
      </w:r>
    </w:p>
    <w:p w:rsidR="0067497E" w:rsidRDefault="00684BF0">
      <w:pPr>
        <w:spacing w:line="400" w:lineRule="exact"/>
        <w:ind w:firstLineChars="200" w:firstLine="420"/>
      </w:pPr>
      <w:r>
        <w:rPr>
          <w:rFonts w:hint="eastAsia"/>
        </w:rPr>
        <w:t xml:space="preserve">3.5.4 </w:t>
      </w:r>
      <w:r>
        <w:rPr>
          <w:rFonts w:hint="eastAsia"/>
        </w:rPr>
        <w:t>有下列情形之一的，竞争性谈判保证金可不予退还：</w:t>
      </w:r>
      <w:r>
        <w:rPr>
          <w:rFonts w:hint="eastAsia"/>
        </w:rPr>
        <w:t xml:space="preserve"> </w:t>
      </w:r>
    </w:p>
    <w:p w:rsidR="0067497E" w:rsidRDefault="00684BF0">
      <w:pPr>
        <w:spacing w:line="400" w:lineRule="exact"/>
        <w:ind w:firstLineChars="342" w:firstLine="718"/>
      </w:pPr>
      <w:r>
        <w:rPr>
          <w:rFonts w:hint="eastAsia"/>
        </w:rPr>
        <w:t>（</w:t>
      </w:r>
      <w:r>
        <w:rPr>
          <w:rFonts w:hint="eastAsia"/>
        </w:rPr>
        <w:t>1</w:t>
      </w:r>
      <w:r>
        <w:rPr>
          <w:rFonts w:hint="eastAsia"/>
        </w:rPr>
        <w:t>）</w:t>
      </w:r>
      <w:r>
        <w:rPr>
          <w:rFonts w:hint="eastAsia"/>
          <w:szCs w:val="18"/>
        </w:rPr>
        <w:t>响应人在规定的竞争性谈判有效期内撤销或修改其响应文件的；</w:t>
      </w:r>
    </w:p>
    <w:p w:rsidR="0067497E" w:rsidRDefault="00684BF0">
      <w:pPr>
        <w:spacing w:line="400" w:lineRule="exact"/>
        <w:ind w:firstLineChars="342" w:firstLine="718"/>
        <w:rPr>
          <w:szCs w:val="18"/>
        </w:rPr>
      </w:pPr>
      <w:r>
        <w:rPr>
          <w:rFonts w:hint="eastAsia"/>
          <w:szCs w:val="18"/>
        </w:rPr>
        <w:lastRenderedPageBreak/>
        <w:t>（</w:t>
      </w:r>
      <w:r>
        <w:rPr>
          <w:rFonts w:hint="eastAsia"/>
          <w:szCs w:val="18"/>
        </w:rPr>
        <w:t>2</w:t>
      </w:r>
      <w:r>
        <w:rPr>
          <w:rFonts w:hint="eastAsia"/>
          <w:szCs w:val="18"/>
        </w:rPr>
        <w:t>）成交人未能在规定期限内提交履约担保或签订合同协议的；</w:t>
      </w:r>
    </w:p>
    <w:p w:rsidR="0067497E" w:rsidRDefault="00684BF0">
      <w:pPr>
        <w:spacing w:line="400" w:lineRule="exact"/>
        <w:ind w:firstLineChars="342" w:firstLine="718"/>
        <w:rPr>
          <w:szCs w:val="18"/>
        </w:rPr>
      </w:pPr>
      <w:r>
        <w:rPr>
          <w:rFonts w:hint="eastAsia"/>
          <w:szCs w:val="18"/>
        </w:rPr>
        <w:t>（</w:t>
      </w:r>
      <w:r>
        <w:rPr>
          <w:rFonts w:hint="eastAsia"/>
          <w:szCs w:val="18"/>
        </w:rPr>
        <w:t>3</w:t>
      </w:r>
      <w:r>
        <w:rPr>
          <w:rFonts w:hint="eastAsia"/>
          <w:szCs w:val="18"/>
        </w:rPr>
        <w:t>）响应人有串通竞争性谈判、弄虚作假等行为的；</w:t>
      </w:r>
    </w:p>
    <w:p w:rsidR="0067497E" w:rsidRDefault="00684BF0">
      <w:pPr>
        <w:spacing w:line="400" w:lineRule="exact"/>
        <w:ind w:firstLineChars="342" w:firstLine="718"/>
        <w:rPr>
          <w:szCs w:val="18"/>
        </w:rPr>
      </w:pPr>
      <w:r>
        <w:rPr>
          <w:rFonts w:hint="eastAsia"/>
          <w:szCs w:val="18"/>
        </w:rPr>
        <w:t>（</w:t>
      </w:r>
      <w:r>
        <w:rPr>
          <w:rFonts w:hint="eastAsia"/>
          <w:szCs w:val="18"/>
        </w:rPr>
        <w:t>4</w:t>
      </w:r>
      <w:r>
        <w:rPr>
          <w:rFonts w:hint="eastAsia"/>
          <w:szCs w:val="18"/>
        </w:rPr>
        <w:t>）响应人以他人名义响应、与他人串通响应、以行贿手段谋取成交、弄虚作假等行为。</w:t>
      </w:r>
    </w:p>
    <w:p w:rsidR="0067497E" w:rsidRDefault="00684BF0">
      <w:pPr>
        <w:spacing w:line="400" w:lineRule="exact"/>
        <w:ind w:firstLineChars="342" w:firstLine="718"/>
        <w:rPr>
          <w:szCs w:val="18"/>
        </w:rPr>
      </w:pPr>
      <w:r>
        <w:rPr>
          <w:rFonts w:hint="eastAsia"/>
          <w:szCs w:val="18"/>
        </w:rPr>
        <w:t>（</w:t>
      </w:r>
      <w:r>
        <w:rPr>
          <w:rFonts w:hint="eastAsia"/>
          <w:szCs w:val="18"/>
        </w:rPr>
        <w:t>5</w:t>
      </w:r>
      <w:r>
        <w:rPr>
          <w:rFonts w:hint="eastAsia"/>
          <w:szCs w:val="18"/>
        </w:rPr>
        <w:t>）成交人提交虚假资料或无效资料成交，影响成交结果的。</w:t>
      </w:r>
    </w:p>
    <w:p w:rsidR="0067497E" w:rsidRDefault="00684BF0">
      <w:pPr>
        <w:spacing w:line="400" w:lineRule="exact"/>
        <w:ind w:firstLineChars="342" w:firstLine="718"/>
        <w:rPr>
          <w:szCs w:val="18"/>
        </w:rPr>
      </w:pPr>
      <w:r>
        <w:rPr>
          <w:rFonts w:hint="eastAsia"/>
          <w:szCs w:val="18"/>
        </w:rPr>
        <w:t>（</w:t>
      </w:r>
      <w:r>
        <w:rPr>
          <w:rFonts w:hint="eastAsia"/>
          <w:szCs w:val="18"/>
        </w:rPr>
        <w:t>7</w:t>
      </w:r>
      <w:r>
        <w:rPr>
          <w:rFonts w:hint="eastAsia"/>
          <w:szCs w:val="18"/>
        </w:rPr>
        <w:t>）成交人无正当理由拒绝提交相关证件原件核对的。</w:t>
      </w:r>
    </w:p>
    <w:p w:rsidR="0067497E" w:rsidRDefault="00684BF0">
      <w:pPr>
        <w:spacing w:line="400" w:lineRule="exact"/>
        <w:ind w:firstLineChars="342" w:firstLine="718"/>
        <w:rPr>
          <w:szCs w:val="18"/>
        </w:rPr>
      </w:pPr>
      <w:r>
        <w:rPr>
          <w:rFonts w:hint="eastAsia"/>
          <w:szCs w:val="18"/>
        </w:rPr>
        <w:t>（</w:t>
      </w:r>
      <w:r>
        <w:rPr>
          <w:rFonts w:hint="eastAsia"/>
          <w:szCs w:val="18"/>
        </w:rPr>
        <w:t>8</w:t>
      </w:r>
      <w:r>
        <w:rPr>
          <w:rFonts w:hint="eastAsia"/>
          <w:szCs w:val="18"/>
        </w:rPr>
        <w:t>）成交人将本项目转让给他人，或者在响应文件中未说明，且未经采购人同意，将成交项目分包给他人的；</w:t>
      </w:r>
    </w:p>
    <w:p w:rsidR="0067497E" w:rsidRDefault="00684BF0">
      <w:pPr>
        <w:spacing w:line="400" w:lineRule="exact"/>
        <w:ind w:firstLineChars="342" w:firstLine="718"/>
        <w:rPr>
          <w:szCs w:val="18"/>
        </w:rPr>
      </w:pPr>
      <w:r>
        <w:rPr>
          <w:rFonts w:hint="eastAsia"/>
          <w:szCs w:val="18"/>
        </w:rPr>
        <w:t>（</w:t>
      </w:r>
      <w:r>
        <w:rPr>
          <w:rFonts w:hint="eastAsia"/>
          <w:szCs w:val="18"/>
        </w:rPr>
        <w:t>9</w:t>
      </w:r>
      <w:r>
        <w:rPr>
          <w:rFonts w:hint="eastAsia"/>
          <w:szCs w:val="18"/>
        </w:rPr>
        <w:t>）其他规定见竞争性谈判响应须知前附表。</w:t>
      </w:r>
    </w:p>
    <w:p w:rsidR="0067497E" w:rsidRDefault="00684BF0">
      <w:pPr>
        <w:spacing w:line="400" w:lineRule="exact"/>
        <w:ind w:firstLineChars="200" w:firstLine="422"/>
        <w:rPr>
          <w:b/>
        </w:rPr>
      </w:pPr>
      <w:r>
        <w:rPr>
          <w:rFonts w:hint="eastAsia"/>
          <w:b/>
        </w:rPr>
        <w:t xml:space="preserve">3.5.5 </w:t>
      </w:r>
      <w:r>
        <w:rPr>
          <w:rFonts w:hint="eastAsia"/>
          <w:b/>
        </w:rPr>
        <w:t>未按要求提交竞争性谈判保证金或提交的竞争性谈判保证金不足的竞争性谈判将被否决。</w:t>
      </w:r>
    </w:p>
    <w:p w:rsidR="0067497E" w:rsidRDefault="00684BF0">
      <w:pPr>
        <w:spacing w:line="400" w:lineRule="exact"/>
        <w:rPr>
          <w:rFonts w:ascii="宋体" w:hAnsi="宋体"/>
          <w:b/>
          <w:sz w:val="32"/>
          <w:szCs w:val="32"/>
        </w:rPr>
      </w:pPr>
      <w:bookmarkStart w:id="51" w:name="_Toc227057904"/>
      <w:bookmarkStart w:id="52" w:name="_Toc226969298"/>
      <w:bookmarkStart w:id="53" w:name="_Toc456551902"/>
      <w:bookmarkStart w:id="54" w:name="_Toc475552146"/>
      <w:r>
        <w:rPr>
          <w:rFonts w:ascii="宋体" w:hAnsi="宋体" w:hint="eastAsia"/>
          <w:b/>
          <w:sz w:val="32"/>
          <w:szCs w:val="32"/>
        </w:rPr>
        <w:t>3.6 响应文件的式样</w:t>
      </w:r>
      <w:bookmarkEnd w:id="51"/>
      <w:bookmarkEnd w:id="52"/>
      <w:r>
        <w:rPr>
          <w:rFonts w:ascii="宋体" w:hAnsi="宋体" w:hint="eastAsia"/>
          <w:b/>
          <w:sz w:val="32"/>
          <w:szCs w:val="32"/>
        </w:rPr>
        <w:t>、密封和标记</w:t>
      </w:r>
      <w:bookmarkEnd w:id="53"/>
      <w:bookmarkEnd w:id="54"/>
    </w:p>
    <w:p w:rsidR="0067497E" w:rsidRDefault="00684BF0">
      <w:pPr>
        <w:spacing w:line="400" w:lineRule="exact"/>
        <w:ind w:firstLineChars="200" w:firstLine="420"/>
        <w:rPr>
          <w:szCs w:val="21"/>
        </w:rPr>
      </w:pPr>
      <w:r>
        <w:rPr>
          <w:rFonts w:hint="eastAsia"/>
          <w:szCs w:val="21"/>
        </w:rPr>
        <w:t>3.6.1</w:t>
      </w:r>
      <w:r>
        <w:rPr>
          <w:rFonts w:hint="eastAsia"/>
          <w:szCs w:val="21"/>
        </w:rPr>
        <w:t>响应人应当编制一份响应文件“正本”和竞争性谈判响应须知前附表所述份数的“副本”，副本为正本复印件。响应文件正本和副本如有不一致之处，以正本为准。</w:t>
      </w:r>
    </w:p>
    <w:p w:rsidR="0067497E" w:rsidRDefault="00684BF0">
      <w:pPr>
        <w:spacing w:line="400" w:lineRule="exact"/>
        <w:ind w:firstLineChars="200" w:firstLine="420"/>
        <w:rPr>
          <w:szCs w:val="21"/>
        </w:rPr>
      </w:pPr>
      <w:r>
        <w:rPr>
          <w:rFonts w:hint="eastAsia"/>
          <w:szCs w:val="21"/>
        </w:rPr>
        <w:t>3.6.2</w:t>
      </w:r>
      <w:r>
        <w:rPr>
          <w:rFonts w:hint="eastAsia"/>
          <w:szCs w:val="21"/>
        </w:rPr>
        <w:t>每份响应文件的正本、副本及唱标信封应当分别装订，并于封面上明确标明“正本”、“副本”和“唱标信封”字样。</w:t>
      </w:r>
      <w:r>
        <w:rPr>
          <w:rFonts w:ascii="宋体" w:hAnsi="宋体" w:hint="eastAsia"/>
          <w:szCs w:val="21"/>
        </w:rPr>
        <w:t>正本或副本应按目录顺序要求排列并牢固装订成册。不能有脱页，不能使用活页夹装订。</w:t>
      </w:r>
    </w:p>
    <w:p w:rsidR="0067497E" w:rsidRDefault="00684BF0">
      <w:pPr>
        <w:spacing w:line="400" w:lineRule="exact"/>
        <w:ind w:firstLineChars="200" w:firstLine="420"/>
        <w:rPr>
          <w:szCs w:val="21"/>
        </w:rPr>
      </w:pPr>
      <w:r>
        <w:rPr>
          <w:rFonts w:hint="eastAsia"/>
          <w:szCs w:val="21"/>
        </w:rPr>
        <w:t>3.6.3</w:t>
      </w:r>
      <w:r>
        <w:rPr>
          <w:rFonts w:hint="eastAsia"/>
          <w:szCs w:val="21"/>
        </w:rPr>
        <w:t>响应文件应当按照竞争性谈判文件规定密封包装，并于封装封面上明确标明“正本”、“副本”和“唱标信封”字样。密封的所有粘接缝隙必须加盖单位章或者由响应人的法定代表人或其委托代理人签字。</w:t>
      </w:r>
    </w:p>
    <w:p w:rsidR="0067497E" w:rsidRDefault="00684BF0">
      <w:pPr>
        <w:spacing w:line="400" w:lineRule="exact"/>
        <w:ind w:firstLineChars="200" w:firstLine="420"/>
        <w:rPr>
          <w:szCs w:val="21"/>
        </w:rPr>
      </w:pPr>
      <w:r>
        <w:rPr>
          <w:rFonts w:hint="eastAsia"/>
          <w:szCs w:val="21"/>
        </w:rPr>
        <w:t>3.6.4</w:t>
      </w:r>
      <w:r>
        <w:rPr>
          <w:rFonts w:hint="eastAsia"/>
          <w:szCs w:val="21"/>
        </w:rPr>
        <w:t>外层包封应当写明采购人名称和地址、项目名称、采购代理机构编号、并注明唱标时间以前不得开封。还应当写明响应人的名称与地址、联系方式，以便竞争性谈判出现逾期送达时能原封退回。</w:t>
      </w:r>
    </w:p>
    <w:p w:rsidR="0067497E" w:rsidRDefault="00684BF0">
      <w:pPr>
        <w:spacing w:line="400" w:lineRule="exact"/>
        <w:ind w:firstLineChars="200" w:firstLine="420"/>
        <w:rPr>
          <w:szCs w:val="21"/>
        </w:rPr>
      </w:pPr>
      <w:r>
        <w:rPr>
          <w:rFonts w:hint="eastAsia"/>
          <w:szCs w:val="21"/>
        </w:rPr>
        <w:t>3.6.5</w:t>
      </w:r>
      <w:r>
        <w:rPr>
          <w:rFonts w:hint="eastAsia"/>
          <w:szCs w:val="21"/>
        </w:rPr>
        <w:t>提交响应文件时，采购人应当对符合竞争性谈判文件规定密封和标记的响应文件进行签收。</w:t>
      </w:r>
    </w:p>
    <w:p w:rsidR="0067497E" w:rsidRDefault="00684BF0">
      <w:pPr>
        <w:spacing w:line="400" w:lineRule="exact"/>
        <w:ind w:firstLineChars="200" w:firstLine="420"/>
        <w:rPr>
          <w:szCs w:val="21"/>
        </w:rPr>
      </w:pPr>
      <w:r>
        <w:rPr>
          <w:rFonts w:hint="eastAsia"/>
          <w:szCs w:val="21"/>
        </w:rPr>
        <w:t>3.6.6</w:t>
      </w:r>
      <w:r>
        <w:rPr>
          <w:rFonts w:hint="eastAsia"/>
          <w:szCs w:val="21"/>
        </w:rPr>
        <w:t>采购人对于响应文件密封、标记另有要求的，见竞争性谈判响应须知前附表。</w:t>
      </w:r>
    </w:p>
    <w:p w:rsidR="0067497E" w:rsidRDefault="00684BF0">
      <w:pPr>
        <w:pStyle w:val="2"/>
        <w:rPr>
          <w:rFonts w:ascii="黑体" w:hAnsi="黑体"/>
        </w:rPr>
      </w:pPr>
      <w:bookmarkStart w:id="55" w:name="_Toc456551904"/>
      <w:bookmarkStart w:id="56" w:name="_Toc11193"/>
      <w:r>
        <w:rPr>
          <w:rFonts w:ascii="黑体" w:hAnsi="黑体" w:hint="eastAsia"/>
        </w:rPr>
        <w:t xml:space="preserve">4. </w:t>
      </w:r>
      <w:bookmarkEnd w:id="55"/>
      <w:r>
        <w:rPr>
          <w:rFonts w:ascii="黑体" w:hAnsi="黑体" w:hint="eastAsia"/>
        </w:rPr>
        <w:t>竞争性谈判</w:t>
      </w:r>
      <w:bookmarkEnd w:id="56"/>
    </w:p>
    <w:p w:rsidR="0067497E" w:rsidRDefault="00684BF0">
      <w:pPr>
        <w:spacing w:line="400" w:lineRule="exact"/>
        <w:rPr>
          <w:rFonts w:ascii="宋体" w:hAnsi="宋体"/>
          <w:b/>
          <w:sz w:val="32"/>
          <w:szCs w:val="32"/>
        </w:rPr>
      </w:pPr>
      <w:bookmarkStart w:id="57" w:name="_Toc475552148"/>
      <w:bookmarkStart w:id="58" w:name="_Toc456551905"/>
      <w:r>
        <w:rPr>
          <w:rFonts w:ascii="宋体" w:hAnsi="宋体" w:hint="eastAsia"/>
          <w:b/>
          <w:sz w:val="32"/>
          <w:szCs w:val="32"/>
        </w:rPr>
        <w:t>4.1 响应文件的递交</w:t>
      </w:r>
      <w:bookmarkEnd w:id="57"/>
      <w:bookmarkEnd w:id="58"/>
    </w:p>
    <w:p w:rsidR="0067497E" w:rsidRDefault="00684BF0">
      <w:pPr>
        <w:spacing w:line="400" w:lineRule="exact"/>
        <w:ind w:firstLineChars="200" w:firstLine="420"/>
      </w:pPr>
      <w:r>
        <w:rPr>
          <w:rFonts w:hint="eastAsia"/>
        </w:rPr>
        <w:t>4.1.1</w:t>
      </w:r>
      <w:r>
        <w:rPr>
          <w:rFonts w:hint="eastAsia"/>
        </w:rPr>
        <w:t>响应文件递交截止时间：见竞争性谈判响应须知前附表。</w:t>
      </w:r>
    </w:p>
    <w:p w:rsidR="0067497E" w:rsidRDefault="00684BF0">
      <w:pPr>
        <w:spacing w:line="400" w:lineRule="exact"/>
        <w:ind w:firstLineChars="200" w:firstLine="420"/>
      </w:pPr>
      <w:r>
        <w:rPr>
          <w:rFonts w:hint="eastAsia"/>
        </w:rPr>
        <w:t xml:space="preserve">4.1.2 </w:t>
      </w:r>
      <w:r>
        <w:rPr>
          <w:rFonts w:hint="eastAsia"/>
        </w:rPr>
        <w:t>响应人递交响应文件的地点：见竞争性谈判响应须知前附表。</w:t>
      </w:r>
    </w:p>
    <w:p w:rsidR="0067497E" w:rsidRDefault="00684BF0">
      <w:pPr>
        <w:spacing w:line="400" w:lineRule="exact"/>
        <w:ind w:firstLineChars="200" w:firstLine="420"/>
      </w:pPr>
      <w:r>
        <w:rPr>
          <w:rFonts w:hint="eastAsia"/>
        </w:rPr>
        <w:t>4.1.3</w:t>
      </w:r>
      <w:r>
        <w:rPr>
          <w:rFonts w:hint="eastAsia"/>
        </w:rPr>
        <w:t>采购人</w:t>
      </w:r>
      <w:r>
        <w:rPr>
          <w:rFonts w:hint="eastAsia"/>
        </w:rPr>
        <w:t>/</w:t>
      </w:r>
      <w:r>
        <w:rPr>
          <w:rFonts w:hint="eastAsia"/>
        </w:rPr>
        <w:t>采购代理机构收到响应文件后，向响应人分别进行签收（唱标前不得提前公开已签收的响应人信息）。</w:t>
      </w:r>
    </w:p>
    <w:p w:rsidR="0067497E" w:rsidRDefault="00684BF0">
      <w:pPr>
        <w:spacing w:line="400" w:lineRule="exact"/>
        <w:ind w:firstLineChars="200" w:firstLine="420"/>
      </w:pPr>
      <w:r>
        <w:rPr>
          <w:rFonts w:hint="eastAsia"/>
        </w:rPr>
        <w:t>4.1.4</w:t>
      </w:r>
      <w:r>
        <w:rPr>
          <w:rFonts w:hint="eastAsia"/>
        </w:rPr>
        <w:t>除竞争性谈判响应须知前附表另有规定外，响应人所递交的响应文件不予退还。</w:t>
      </w:r>
    </w:p>
    <w:p w:rsidR="0067497E" w:rsidRDefault="00684BF0">
      <w:pPr>
        <w:spacing w:line="400" w:lineRule="exact"/>
        <w:ind w:firstLineChars="200" w:firstLine="420"/>
      </w:pPr>
      <w:r>
        <w:rPr>
          <w:rFonts w:hint="eastAsia"/>
        </w:rPr>
        <w:lastRenderedPageBreak/>
        <w:t>4.1.5</w:t>
      </w:r>
      <w:r>
        <w:rPr>
          <w:rFonts w:hint="eastAsia"/>
        </w:rPr>
        <w:t>出现以下情形时，采购人不予接收响应文件：</w:t>
      </w:r>
    </w:p>
    <w:p w:rsidR="0067497E" w:rsidRDefault="00684BF0">
      <w:pPr>
        <w:spacing w:line="400" w:lineRule="exact"/>
        <w:ind w:firstLineChars="200" w:firstLine="420"/>
      </w:pPr>
      <w:r>
        <w:rPr>
          <w:rFonts w:hint="eastAsia"/>
        </w:rPr>
        <w:t>（</w:t>
      </w:r>
      <w:r>
        <w:rPr>
          <w:rFonts w:hint="eastAsia"/>
        </w:rPr>
        <w:t>1</w:t>
      </w:r>
      <w:r>
        <w:rPr>
          <w:rFonts w:hint="eastAsia"/>
        </w:rPr>
        <w:t>）逾期送达或者未送达指定地点的；</w:t>
      </w:r>
    </w:p>
    <w:p w:rsidR="0067497E" w:rsidRDefault="00684BF0">
      <w:pPr>
        <w:spacing w:line="400" w:lineRule="exact"/>
        <w:ind w:firstLineChars="200" w:firstLine="420"/>
      </w:pPr>
      <w:r>
        <w:rPr>
          <w:rFonts w:hint="eastAsia"/>
        </w:rPr>
        <w:t>（</w:t>
      </w:r>
      <w:r>
        <w:rPr>
          <w:rFonts w:hint="eastAsia"/>
        </w:rPr>
        <w:t>2</w:t>
      </w:r>
      <w:r>
        <w:rPr>
          <w:rFonts w:hint="eastAsia"/>
        </w:rPr>
        <w:t>）未按竞争性谈判文件要求密封的。</w:t>
      </w:r>
    </w:p>
    <w:p w:rsidR="0067497E" w:rsidRDefault="00684BF0">
      <w:pPr>
        <w:spacing w:line="400" w:lineRule="exact"/>
        <w:rPr>
          <w:rFonts w:ascii="宋体" w:hAnsi="宋体"/>
          <w:b/>
          <w:sz w:val="32"/>
          <w:szCs w:val="32"/>
        </w:rPr>
      </w:pPr>
      <w:bookmarkStart w:id="59" w:name="_Toc475552149"/>
      <w:bookmarkStart w:id="60" w:name="_Toc456551906"/>
      <w:r>
        <w:rPr>
          <w:rFonts w:ascii="宋体" w:hAnsi="宋体" w:hint="eastAsia"/>
          <w:b/>
          <w:sz w:val="32"/>
          <w:szCs w:val="32"/>
        </w:rPr>
        <w:t>4.2 响应文件的修改、撤回和撤销</w:t>
      </w:r>
      <w:bookmarkEnd w:id="59"/>
      <w:bookmarkEnd w:id="60"/>
    </w:p>
    <w:p w:rsidR="0067497E" w:rsidRDefault="00684BF0">
      <w:pPr>
        <w:spacing w:line="400" w:lineRule="exact"/>
        <w:ind w:firstLineChars="200" w:firstLine="420"/>
      </w:pPr>
      <w:r>
        <w:rPr>
          <w:rFonts w:hint="eastAsia"/>
        </w:rPr>
        <w:t xml:space="preserve">4.2.1 </w:t>
      </w:r>
      <w:r>
        <w:rPr>
          <w:rFonts w:hint="eastAsia"/>
        </w:rPr>
        <w:t>在规定的竞争性谈判截止时间前，响应人可以修改或撤回已递交的响应文件。</w:t>
      </w:r>
    </w:p>
    <w:p w:rsidR="0067497E" w:rsidRDefault="00684BF0">
      <w:pPr>
        <w:spacing w:line="400" w:lineRule="exact"/>
        <w:ind w:firstLineChars="200" w:firstLine="420"/>
      </w:pPr>
      <w:r>
        <w:rPr>
          <w:rFonts w:hint="eastAsia"/>
        </w:rPr>
        <w:t>4.2.2</w:t>
      </w:r>
      <w:r>
        <w:rPr>
          <w:rFonts w:hint="eastAsia"/>
        </w:rPr>
        <w:t>响应人修改后的响应文件，应当在规定的竞争性谈判截止时间前按竞争性谈判文件的规定编制、密封、标记、提交和送达。</w:t>
      </w:r>
    </w:p>
    <w:p w:rsidR="0067497E" w:rsidRDefault="00684BF0">
      <w:pPr>
        <w:spacing w:line="400" w:lineRule="exact"/>
        <w:ind w:firstLineChars="200" w:firstLine="420"/>
      </w:pPr>
      <w:r>
        <w:rPr>
          <w:rFonts w:hint="eastAsia"/>
        </w:rPr>
        <w:t xml:space="preserve">4.2.3 </w:t>
      </w:r>
      <w:r>
        <w:rPr>
          <w:rFonts w:hint="eastAsia"/>
        </w:rPr>
        <w:t>响应人撤回已递交的响应文件，应当书面通知采购人。采购人已收取竞争性谈判保证金的，应当自收到响应人书面撤回通知之日起</w:t>
      </w:r>
      <w:r>
        <w:rPr>
          <w:rFonts w:hint="eastAsia"/>
        </w:rPr>
        <w:t>5</w:t>
      </w:r>
      <w:r>
        <w:rPr>
          <w:rFonts w:hint="eastAsia"/>
        </w:rPr>
        <w:t>日内退还。</w:t>
      </w:r>
    </w:p>
    <w:p w:rsidR="0067497E" w:rsidRDefault="00684BF0">
      <w:pPr>
        <w:spacing w:line="400" w:lineRule="exact"/>
        <w:ind w:firstLineChars="200" w:firstLine="420"/>
      </w:pPr>
      <w:r>
        <w:rPr>
          <w:rFonts w:hint="eastAsia"/>
        </w:rPr>
        <w:t xml:space="preserve">4.2.4 </w:t>
      </w:r>
      <w:r>
        <w:rPr>
          <w:rFonts w:hint="eastAsia"/>
        </w:rPr>
        <w:t>响应人在规定的竞争性谈判截止时间后，不得在竞争性谈判有效期内撤销其竞争性谈判，否则采购人有权不退还其竞争性谈判保证金。</w:t>
      </w:r>
    </w:p>
    <w:p w:rsidR="0067497E" w:rsidRDefault="00684BF0">
      <w:pPr>
        <w:pStyle w:val="2"/>
      </w:pPr>
      <w:bookmarkStart w:id="61" w:name="_Toc456551907"/>
      <w:bookmarkStart w:id="62" w:name="_Toc7925"/>
      <w:r>
        <w:rPr>
          <w:rFonts w:hint="eastAsia"/>
        </w:rPr>
        <w:t xml:space="preserve">5. </w:t>
      </w:r>
      <w:bookmarkEnd w:id="61"/>
      <w:r>
        <w:rPr>
          <w:rFonts w:hint="eastAsia"/>
        </w:rPr>
        <w:t>公开唱标</w:t>
      </w:r>
      <w:bookmarkEnd w:id="62"/>
    </w:p>
    <w:p w:rsidR="0067497E" w:rsidRDefault="00684BF0">
      <w:pPr>
        <w:spacing w:line="400" w:lineRule="exact"/>
        <w:rPr>
          <w:rFonts w:ascii="宋体" w:hAnsi="宋体"/>
          <w:b/>
          <w:sz w:val="32"/>
          <w:szCs w:val="32"/>
        </w:rPr>
      </w:pPr>
      <w:bookmarkStart w:id="63" w:name="_Toc475552151"/>
      <w:bookmarkStart w:id="64" w:name="_Toc456551908"/>
      <w:r>
        <w:rPr>
          <w:rFonts w:ascii="宋体" w:hAnsi="宋体" w:hint="eastAsia"/>
          <w:b/>
          <w:sz w:val="32"/>
          <w:szCs w:val="32"/>
        </w:rPr>
        <w:t>5.1 唱标时间和地点</w:t>
      </w:r>
      <w:bookmarkEnd w:id="63"/>
      <w:bookmarkEnd w:id="64"/>
    </w:p>
    <w:p w:rsidR="0067497E" w:rsidRDefault="00684BF0">
      <w:pPr>
        <w:spacing w:line="400" w:lineRule="exact"/>
        <w:ind w:firstLineChars="200" w:firstLine="420"/>
      </w:pPr>
      <w:r>
        <w:rPr>
          <w:rFonts w:hint="eastAsia"/>
        </w:rPr>
        <w:t>采购人将按照竞争性谈判响应须知前附表规定的时间和地点公开唱标，参加唱标的响应人代表应当签名报到，以证明其出席唱标。</w:t>
      </w:r>
    </w:p>
    <w:p w:rsidR="0067497E" w:rsidRDefault="00684BF0">
      <w:pPr>
        <w:spacing w:line="400" w:lineRule="exact"/>
        <w:rPr>
          <w:rFonts w:ascii="宋体" w:hAnsi="宋体"/>
          <w:b/>
          <w:sz w:val="32"/>
          <w:szCs w:val="32"/>
        </w:rPr>
      </w:pPr>
      <w:bookmarkStart w:id="65" w:name="_Toc456551909"/>
      <w:bookmarkStart w:id="66" w:name="_Toc475552152"/>
      <w:r>
        <w:rPr>
          <w:rFonts w:ascii="宋体" w:hAnsi="宋体" w:hint="eastAsia"/>
          <w:b/>
          <w:sz w:val="32"/>
          <w:szCs w:val="32"/>
        </w:rPr>
        <w:t>5.2 唱标程序</w:t>
      </w:r>
      <w:bookmarkEnd w:id="65"/>
      <w:bookmarkEnd w:id="66"/>
    </w:p>
    <w:p w:rsidR="0067497E" w:rsidRDefault="00684BF0">
      <w:pPr>
        <w:spacing w:line="400" w:lineRule="exact"/>
        <w:ind w:firstLineChars="171" w:firstLine="359"/>
      </w:pPr>
      <w:r>
        <w:rPr>
          <w:rFonts w:hint="eastAsia"/>
        </w:rPr>
        <w:t>5.2.1</w:t>
      </w:r>
      <w:r>
        <w:rPr>
          <w:rFonts w:hint="eastAsia"/>
        </w:rPr>
        <w:t>唱标会议由采购人或其委托的采购代理机构组织并主持，响应人代表对响应文件密封性进行检查。</w:t>
      </w:r>
    </w:p>
    <w:p w:rsidR="0067497E" w:rsidRDefault="00684BF0">
      <w:pPr>
        <w:spacing w:line="400" w:lineRule="exact"/>
        <w:ind w:firstLineChars="171" w:firstLine="359"/>
      </w:pPr>
      <w:r>
        <w:rPr>
          <w:rFonts w:hint="eastAsia"/>
        </w:rPr>
        <w:t xml:space="preserve">5.2.2 </w:t>
      </w:r>
      <w:r>
        <w:rPr>
          <w:rFonts w:hint="eastAsia"/>
        </w:rPr>
        <w:t>采购人在递交响应文件截止时间前收到的所有响应文件在唱标时都应当当众予以拆封宣读。</w:t>
      </w:r>
    </w:p>
    <w:p w:rsidR="0067497E" w:rsidRDefault="00684BF0">
      <w:pPr>
        <w:spacing w:line="400" w:lineRule="exact"/>
        <w:ind w:firstLineChars="171" w:firstLine="359"/>
      </w:pPr>
      <w:r>
        <w:rPr>
          <w:rFonts w:hint="eastAsia"/>
        </w:rPr>
        <w:t xml:space="preserve">5.2.3 </w:t>
      </w:r>
      <w:r>
        <w:rPr>
          <w:rFonts w:hint="eastAsia"/>
        </w:rPr>
        <w:t>唱标时，采购人应当当众宣布参加本次竞争性谈判的响应人个数及响应文件的密封情况，并宣读有效竞争性谈判的“报价一览表”中的内容，“报价一览表”一般包括：唱标时间和地点、响应人名称、价格等唱标内容、唱标过程监督记录、响应人提出的异议以及竞争性谈判文件中规定的其他内容。</w:t>
      </w:r>
    </w:p>
    <w:p w:rsidR="0067497E" w:rsidRDefault="00684BF0">
      <w:pPr>
        <w:spacing w:line="400" w:lineRule="exact"/>
        <w:ind w:firstLineChars="171" w:firstLine="359"/>
      </w:pPr>
      <w:r>
        <w:rPr>
          <w:rFonts w:hint="eastAsia"/>
        </w:rPr>
        <w:t>5.2.4</w:t>
      </w:r>
      <w:r>
        <w:rPr>
          <w:rFonts w:hint="eastAsia"/>
        </w:rPr>
        <w:t>唱标内容填写在“唱标记录表”中，由唱标人、记录人、采购人代表、监督人、响应人代表签字确认，存档备查。</w:t>
      </w:r>
    </w:p>
    <w:p w:rsidR="0067497E" w:rsidRDefault="00684BF0">
      <w:pPr>
        <w:spacing w:line="400" w:lineRule="exact"/>
        <w:rPr>
          <w:rFonts w:ascii="宋体" w:hAnsi="宋体"/>
          <w:b/>
          <w:sz w:val="32"/>
          <w:szCs w:val="32"/>
        </w:rPr>
      </w:pPr>
      <w:bookmarkStart w:id="67" w:name="_Toc456551910"/>
      <w:bookmarkStart w:id="68" w:name="_Toc475552153"/>
      <w:r>
        <w:rPr>
          <w:rFonts w:ascii="宋体" w:hAnsi="宋体" w:hint="eastAsia"/>
          <w:b/>
          <w:sz w:val="32"/>
          <w:szCs w:val="32"/>
        </w:rPr>
        <w:t>5.3 唱标异议</w:t>
      </w:r>
      <w:bookmarkEnd w:id="67"/>
      <w:bookmarkEnd w:id="68"/>
    </w:p>
    <w:p w:rsidR="0067497E" w:rsidRDefault="00684BF0">
      <w:pPr>
        <w:spacing w:line="400" w:lineRule="exact"/>
        <w:ind w:firstLineChars="171" w:firstLine="359"/>
      </w:pPr>
      <w:r>
        <w:rPr>
          <w:rFonts w:hint="eastAsia"/>
        </w:rPr>
        <w:t>响应人对唱标有异议的，应当在唱标现场提出，采购人应当当场作出答复，并制作记录。</w:t>
      </w:r>
    </w:p>
    <w:p w:rsidR="0067497E" w:rsidRDefault="00684BF0">
      <w:pPr>
        <w:pStyle w:val="2"/>
      </w:pPr>
      <w:bookmarkStart w:id="69" w:name="_Toc456551912"/>
      <w:bookmarkStart w:id="70" w:name="_Toc21401"/>
      <w:r>
        <w:rPr>
          <w:rFonts w:hint="eastAsia"/>
        </w:rPr>
        <w:t xml:space="preserve">6. </w:t>
      </w:r>
      <w:bookmarkEnd w:id="69"/>
      <w:r>
        <w:rPr>
          <w:rFonts w:hint="eastAsia"/>
        </w:rPr>
        <w:t>评审</w:t>
      </w:r>
      <w:bookmarkEnd w:id="70"/>
    </w:p>
    <w:p w:rsidR="0067497E" w:rsidRDefault="00684BF0">
      <w:pPr>
        <w:spacing w:line="400" w:lineRule="exact"/>
        <w:rPr>
          <w:rFonts w:ascii="宋体" w:hAnsi="宋体"/>
          <w:b/>
          <w:sz w:val="32"/>
          <w:szCs w:val="32"/>
        </w:rPr>
      </w:pPr>
      <w:bookmarkStart w:id="71" w:name="_Toc475552155"/>
      <w:bookmarkStart w:id="72" w:name="_Toc456551913"/>
      <w:r>
        <w:rPr>
          <w:rFonts w:ascii="宋体" w:hAnsi="宋体" w:hint="eastAsia"/>
          <w:b/>
          <w:sz w:val="32"/>
          <w:szCs w:val="32"/>
        </w:rPr>
        <w:t xml:space="preserve">6.1 </w:t>
      </w:r>
      <w:bookmarkEnd w:id="71"/>
      <w:bookmarkEnd w:id="72"/>
      <w:r>
        <w:rPr>
          <w:rFonts w:ascii="宋体" w:hAnsi="宋体" w:hint="eastAsia"/>
          <w:b/>
          <w:sz w:val="32"/>
          <w:szCs w:val="32"/>
        </w:rPr>
        <w:t>谈判小组</w:t>
      </w:r>
    </w:p>
    <w:p w:rsidR="0067497E" w:rsidRDefault="00684BF0">
      <w:pPr>
        <w:spacing w:line="400" w:lineRule="exact"/>
        <w:ind w:firstLineChars="200" w:firstLine="420"/>
        <w:rPr>
          <w:szCs w:val="21"/>
        </w:rPr>
      </w:pPr>
      <w:r>
        <w:rPr>
          <w:rFonts w:hint="eastAsia"/>
          <w:szCs w:val="21"/>
        </w:rPr>
        <w:t>6.1.1</w:t>
      </w:r>
      <w:r>
        <w:rPr>
          <w:rFonts w:hint="eastAsia"/>
          <w:szCs w:val="21"/>
        </w:rPr>
        <w:t>评审由依法组建的谈判小组负责，具体人数见竞争性谈判响应须知前附表。</w:t>
      </w:r>
    </w:p>
    <w:p w:rsidR="0067497E" w:rsidRDefault="00684BF0">
      <w:pPr>
        <w:spacing w:line="400" w:lineRule="exact"/>
        <w:ind w:firstLineChars="200" w:firstLine="420"/>
        <w:rPr>
          <w:szCs w:val="21"/>
        </w:rPr>
      </w:pPr>
      <w:r>
        <w:rPr>
          <w:rFonts w:hint="eastAsia"/>
          <w:szCs w:val="21"/>
        </w:rPr>
        <w:lastRenderedPageBreak/>
        <w:t>6.1.2</w:t>
      </w:r>
      <w:r>
        <w:rPr>
          <w:rFonts w:hint="eastAsia"/>
          <w:szCs w:val="21"/>
        </w:rPr>
        <w:t>评审期间，任何单位和个人不得非法干预或者影响评审的过程和结果。</w:t>
      </w:r>
    </w:p>
    <w:p w:rsidR="0067497E" w:rsidRDefault="00684BF0">
      <w:pPr>
        <w:spacing w:line="400" w:lineRule="exact"/>
        <w:ind w:firstLineChars="200" w:firstLine="420"/>
        <w:rPr>
          <w:szCs w:val="21"/>
        </w:rPr>
      </w:pPr>
      <w:r>
        <w:rPr>
          <w:rFonts w:hint="eastAsia"/>
          <w:szCs w:val="21"/>
        </w:rPr>
        <w:t>6.1.3</w:t>
      </w:r>
      <w:r>
        <w:rPr>
          <w:rFonts w:hint="eastAsia"/>
          <w:szCs w:val="21"/>
        </w:rPr>
        <w:t>谈判小组成员名单在成交结果确定前保密。</w:t>
      </w:r>
    </w:p>
    <w:p w:rsidR="0067497E" w:rsidRDefault="00684BF0">
      <w:pPr>
        <w:spacing w:line="400" w:lineRule="exact"/>
        <w:rPr>
          <w:rFonts w:ascii="宋体" w:hAnsi="宋体"/>
          <w:b/>
          <w:sz w:val="32"/>
          <w:szCs w:val="32"/>
        </w:rPr>
      </w:pPr>
      <w:bookmarkStart w:id="73" w:name="_Toc456551914"/>
      <w:bookmarkStart w:id="74" w:name="_Toc475552156"/>
      <w:r>
        <w:rPr>
          <w:rFonts w:ascii="宋体" w:hAnsi="宋体" w:hint="eastAsia"/>
          <w:b/>
          <w:sz w:val="32"/>
          <w:szCs w:val="32"/>
        </w:rPr>
        <w:t>6.2 评审原则</w:t>
      </w:r>
      <w:bookmarkEnd w:id="73"/>
      <w:bookmarkEnd w:id="74"/>
    </w:p>
    <w:p w:rsidR="0067497E" w:rsidRDefault="00684BF0">
      <w:pPr>
        <w:spacing w:line="400" w:lineRule="exact"/>
        <w:ind w:firstLineChars="200" w:firstLine="420"/>
      </w:pPr>
      <w:r>
        <w:rPr>
          <w:rFonts w:hint="eastAsia"/>
        </w:rPr>
        <w:t>6.2.1</w:t>
      </w:r>
      <w:r>
        <w:rPr>
          <w:rFonts w:hint="eastAsia"/>
        </w:rPr>
        <w:t>评审活动遵循公平、公正、科学和择优的原则。</w:t>
      </w:r>
    </w:p>
    <w:p w:rsidR="0067497E" w:rsidRDefault="00684BF0">
      <w:pPr>
        <w:spacing w:line="400" w:lineRule="exact"/>
        <w:ind w:firstLineChars="200" w:firstLine="420"/>
      </w:pPr>
      <w:r>
        <w:rPr>
          <w:rFonts w:hint="eastAsia"/>
        </w:rPr>
        <w:t>6.2.2</w:t>
      </w:r>
      <w:r>
        <w:rPr>
          <w:rFonts w:hint="eastAsia"/>
        </w:rPr>
        <w:t>谈判小组按照第三章“评审办法”规定的方法、评审因素、标准和程序对响应文件进行评审。第三章“评审办法”没有规定的方法、评审因素和标准，不作为评审依据。</w:t>
      </w:r>
    </w:p>
    <w:p w:rsidR="0067497E" w:rsidRDefault="00684BF0">
      <w:pPr>
        <w:spacing w:line="400" w:lineRule="exact"/>
        <w:rPr>
          <w:rFonts w:ascii="宋体" w:hAnsi="宋体"/>
          <w:b/>
          <w:sz w:val="32"/>
          <w:szCs w:val="32"/>
        </w:rPr>
      </w:pPr>
      <w:bookmarkStart w:id="75" w:name="_Toc475552157"/>
      <w:bookmarkStart w:id="76" w:name="_Toc456551915"/>
      <w:r>
        <w:rPr>
          <w:rFonts w:ascii="宋体" w:hAnsi="宋体" w:hint="eastAsia"/>
          <w:b/>
          <w:sz w:val="32"/>
          <w:szCs w:val="32"/>
        </w:rPr>
        <w:t>6.3 评审方法</w:t>
      </w:r>
      <w:bookmarkEnd w:id="75"/>
      <w:bookmarkEnd w:id="76"/>
    </w:p>
    <w:p w:rsidR="0067497E" w:rsidRDefault="00684BF0">
      <w:pPr>
        <w:spacing w:line="400" w:lineRule="exact"/>
        <w:ind w:firstLineChars="200" w:firstLine="420"/>
        <w:rPr>
          <w:szCs w:val="21"/>
        </w:rPr>
      </w:pPr>
      <w:r>
        <w:rPr>
          <w:rFonts w:hint="eastAsia"/>
          <w:szCs w:val="21"/>
        </w:rPr>
        <w:t xml:space="preserve">6.3.1 </w:t>
      </w:r>
      <w:r>
        <w:rPr>
          <w:rFonts w:hint="eastAsia"/>
          <w:szCs w:val="21"/>
        </w:rPr>
        <w:t>竞争性谈判文件中详细载明评审方法作为本次评审所采用的评审方法。评审方法见竞争性谈判响应须知前附表。</w:t>
      </w:r>
    </w:p>
    <w:p w:rsidR="0067497E" w:rsidRDefault="00684BF0">
      <w:pPr>
        <w:spacing w:line="400" w:lineRule="exact"/>
        <w:ind w:firstLineChars="200" w:firstLine="420"/>
        <w:rPr>
          <w:szCs w:val="21"/>
        </w:rPr>
      </w:pPr>
      <w:r>
        <w:rPr>
          <w:rFonts w:hint="eastAsia"/>
          <w:szCs w:val="21"/>
        </w:rPr>
        <w:t xml:space="preserve">6.3.2 </w:t>
      </w:r>
      <w:r>
        <w:rPr>
          <w:rFonts w:hint="eastAsia"/>
          <w:szCs w:val="21"/>
        </w:rPr>
        <w:t>法律、法规允许的其他评审方法。</w:t>
      </w:r>
    </w:p>
    <w:p w:rsidR="0067497E" w:rsidRDefault="00684BF0">
      <w:pPr>
        <w:spacing w:line="400" w:lineRule="exact"/>
        <w:rPr>
          <w:rFonts w:ascii="宋体" w:hAnsi="宋体"/>
          <w:b/>
          <w:sz w:val="32"/>
          <w:szCs w:val="32"/>
        </w:rPr>
      </w:pPr>
      <w:bookmarkStart w:id="77" w:name="_Toc456551916"/>
      <w:bookmarkStart w:id="78" w:name="_Toc475552158"/>
      <w:r>
        <w:rPr>
          <w:rFonts w:ascii="宋体" w:hAnsi="宋体" w:hint="eastAsia"/>
          <w:b/>
          <w:sz w:val="32"/>
          <w:szCs w:val="32"/>
        </w:rPr>
        <w:t>6.4 推荐成交候选人原则</w:t>
      </w:r>
      <w:bookmarkEnd w:id="77"/>
      <w:bookmarkEnd w:id="78"/>
    </w:p>
    <w:p w:rsidR="0067497E" w:rsidRDefault="00684BF0">
      <w:pPr>
        <w:spacing w:line="400" w:lineRule="exact"/>
        <w:ind w:firstLineChars="200" w:firstLine="420"/>
        <w:rPr>
          <w:szCs w:val="21"/>
        </w:rPr>
      </w:pPr>
      <w:r>
        <w:rPr>
          <w:rFonts w:hint="eastAsia"/>
          <w:szCs w:val="21"/>
        </w:rPr>
        <w:t>谈判小组应当根据竞争性谈判文件的规定推荐成交候选人，具体推荐原则见竞争性谈判响应须知前附表。</w:t>
      </w:r>
    </w:p>
    <w:p w:rsidR="0067497E" w:rsidRDefault="00684BF0">
      <w:pPr>
        <w:spacing w:line="400" w:lineRule="exact"/>
        <w:rPr>
          <w:rFonts w:ascii="宋体" w:hAnsi="宋体"/>
          <w:b/>
          <w:sz w:val="32"/>
          <w:szCs w:val="32"/>
        </w:rPr>
      </w:pPr>
      <w:bookmarkStart w:id="79" w:name="_Toc456551917"/>
      <w:bookmarkStart w:id="80" w:name="_Toc475552159"/>
      <w:r>
        <w:rPr>
          <w:rFonts w:ascii="宋体" w:hAnsi="宋体" w:hint="eastAsia"/>
          <w:b/>
          <w:sz w:val="32"/>
          <w:szCs w:val="32"/>
        </w:rPr>
        <w:t>6.5 评审报告</w:t>
      </w:r>
      <w:bookmarkEnd w:id="79"/>
      <w:bookmarkEnd w:id="80"/>
    </w:p>
    <w:p w:rsidR="0067497E" w:rsidRDefault="00684BF0">
      <w:pPr>
        <w:ind w:firstLineChars="200" w:firstLine="420"/>
      </w:pPr>
      <w:r>
        <w:rPr>
          <w:rFonts w:hint="eastAsia"/>
          <w:bCs/>
        </w:rPr>
        <w:t>评审完成后，谈判小组应当及时向采购人提交评审报告和成交候选人名单。</w:t>
      </w:r>
    </w:p>
    <w:p w:rsidR="0067497E" w:rsidRDefault="00684BF0">
      <w:pPr>
        <w:pStyle w:val="2"/>
      </w:pPr>
      <w:bookmarkStart w:id="81" w:name="_Toc456551918"/>
      <w:bookmarkStart w:id="82" w:name="_Toc21914"/>
      <w:r>
        <w:rPr>
          <w:rFonts w:hint="eastAsia"/>
        </w:rPr>
        <w:t xml:space="preserve">7. </w:t>
      </w:r>
      <w:bookmarkEnd w:id="81"/>
      <w:r>
        <w:rPr>
          <w:rFonts w:hint="eastAsia"/>
        </w:rPr>
        <w:t>成交</w:t>
      </w:r>
      <w:bookmarkEnd w:id="82"/>
    </w:p>
    <w:p w:rsidR="0067497E" w:rsidRDefault="00684BF0">
      <w:pPr>
        <w:spacing w:line="400" w:lineRule="exact"/>
        <w:rPr>
          <w:rFonts w:ascii="宋体" w:hAnsi="宋体"/>
          <w:b/>
          <w:sz w:val="32"/>
          <w:szCs w:val="32"/>
        </w:rPr>
      </w:pPr>
      <w:bookmarkStart w:id="83" w:name="_Toc475552161"/>
      <w:bookmarkStart w:id="84" w:name="_Toc456551919"/>
      <w:r>
        <w:rPr>
          <w:rFonts w:ascii="宋体" w:hAnsi="宋体" w:hint="eastAsia"/>
          <w:b/>
          <w:sz w:val="32"/>
          <w:szCs w:val="32"/>
        </w:rPr>
        <w:t>7.1 成交候选人公示</w:t>
      </w:r>
      <w:bookmarkEnd w:id="83"/>
      <w:bookmarkEnd w:id="84"/>
    </w:p>
    <w:p w:rsidR="0067497E" w:rsidRDefault="00684BF0">
      <w:pPr>
        <w:spacing w:line="400" w:lineRule="exact"/>
        <w:ind w:firstLineChars="200" w:firstLine="420"/>
        <w:rPr>
          <w:szCs w:val="21"/>
        </w:rPr>
      </w:pPr>
      <w:bookmarkStart w:id="85" w:name="_Toc456551920"/>
      <w:bookmarkStart w:id="86" w:name="_Toc475552162"/>
      <w:r>
        <w:rPr>
          <w:szCs w:val="21"/>
        </w:rPr>
        <w:t>7.1.1</w:t>
      </w:r>
      <w:r>
        <w:rPr>
          <w:rFonts w:hint="eastAsia"/>
          <w:szCs w:val="21"/>
        </w:rPr>
        <w:t>进行公开竞争性谈判的项目，评审结果按照采购人内控管理规定确认后，在成交候选人公示发布的媒介公示全部成交候选人，公示期不得少于</w:t>
      </w:r>
      <w:r>
        <w:rPr>
          <w:szCs w:val="21"/>
        </w:rPr>
        <w:t>3</w:t>
      </w:r>
      <w:r>
        <w:rPr>
          <w:rFonts w:hint="eastAsia"/>
          <w:szCs w:val="21"/>
        </w:rPr>
        <w:t>日。</w:t>
      </w:r>
    </w:p>
    <w:p w:rsidR="0067497E" w:rsidRDefault="00684BF0">
      <w:pPr>
        <w:spacing w:line="400" w:lineRule="exact"/>
        <w:ind w:firstLineChars="200" w:firstLine="420"/>
        <w:rPr>
          <w:szCs w:val="21"/>
        </w:rPr>
      </w:pPr>
      <w:r>
        <w:rPr>
          <w:szCs w:val="21"/>
        </w:rPr>
        <w:t>7.1.2</w:t>
      </w:r>
      <w:r>
        <w:rPr>
          <w:rFonts w:hint="eastAsia"/>
          <w:szCs w:val="21"/>
        </w:rPr>
        <w:t>响应人或者其他利害关系人对项目的评审结果有异议的，应在成交候选人公示期间提出。</w:t>
      </w:r>
    </w:p>
    <w:p w:rsidR="0067497E" w:rsidRDefault="00684BF0">
      <w:pPr>
        <w:spacing w:line="400" w:lineRule="exact"/>
        <w:rPr>
          <w:rFonts w:ascii="宋体" w:hAnsi="宋体"/>
          <w:b/>
          <w:sz w:val="32"/>
          <w:szCs w:val="32"/>
        </w:rPr>
      </w:pPr>
      <w:r>
        <w:rPr>
          <w:rFonts w:ascii="宋体" w:hAnsi="宋体" w:hint="eastAsia"/>
          <w:b/>
          <w:sz w:val="32"/>
          <w:szCs w:val="32"/>
        </w:rPr>
        <w:t>7.2资格后审（履约能力审查）</w:t>
      </w:r>
    </w:p>
    <w:p w:rsidR="0067497E" w:rsidRDefault="00684BF0">
      <w:pPr>
        <w:spacing w:line="400" w:lineRule="exact"/>
        <w:ind w:firstLineChars="200" w:firstLine="420"/>
        <w:rPr>
          <w:szCs w:val="21"/>
        </w:rPr>
      </w:pPr>
      <w:r>
        <w:rPr>
          <w:szCs w:val="21"/>
        </w:rPr>
        <w:t>7.2</w:t>
      </w:r>
      <w:r>
        <w:rPr>
          <w:rFonts w:hint="eastAsia"/>
          <w:szCs w:val="21"/>
        </w:rPr>
        <w:t>.1</w:t>
      </w:r>
      <w:r>
        <w:rPr>
          <w:rFonts w:hint="eastAsia"/>
          <w:szCs w:val="21"/>
        </w:rPr>
        <w:t>采购人有权根据竞争性谈判文件中的要求，对评委会推荐的成交候选人进行资格后审。</w:t>
      </w:r>
    </w:p>
    <w:p w:rsidR="0067497E" w:rsidRDefault="00684BF0">
      <w:pPr>
        <w:spacing w:line="400" w:lineRule="exact"/>
        <w:ind w:firstLineChars="200" w:firstLine="420"/>
        <w:rPr>
          <w:szCs w:val="21"/>
        </w:rPr>
      </w:pPr>
      <w:r>
        <w:rPr>
          <w:szCs w:val="21"/>
        </w:rPr>
        <w:t>7.2</w:t>
      </w:r>
      <w:r>
        <w:rPr>
          <w:rFonts w:hint="eastAsia"/>
          <w:szCs w:val="21"/>
        </w:rPr>
        <w:t>.2</w:t>
      </w:r>
      <w:r>
        <w:rPr>
          <w:rFonts w:hint="eastAsia"/>
          <w:szCs w:val="21"/>
        </w:rPr>
        <w:t>成交候选人须无条件配合资格后审，否则采购人有权取消中标资格，且谈判保证金可不予退还。</w:t>
      </w:r>
    </w:p>
    <w:p w:rsidR="0067497E" w:rsidRDefault="00684BF0">
      <w:pPr>
        <w:spacing w:line="400" w:lineRule="exact"/>
        <w:ind w:firstLineChars="200" w:firstLine="420"/>
        <w:rPr>
          <w:szCs w:val="21"/>
        </w:rPr>
      </w:pPr>
      <w:r>
        <w:rPr>
          <w:szCs w:val="21"/>
        </w:rPr>
        <w:t>7.2</w:t>
      </w:r>
      <w:r>
        <w:rPr>
          <w:rFonts w:hint="eastAsia"/>
          <w:szCs w:val="21"/>
        </w:rPr>
        <w:t>.3</w:t>
      </w:r>
      <w:r>
        <w:rPr>
          <w:rFonts w:hint="eastAsia"/>
          <w:szCs w:val="21"/>
        </w:rPr>
        <w:t>资格后审须提供包括但不限于营业执照、税务登记证和在响应文件中提供的资质证明文件、合同等重要证明文件的原件进行核对，综合考察成交人的履约能力。如采购人要求还须提供业绩证明的其他材料</w:t>
      </w:r>
      <w:r>
        <w:rPr>
          <w:rFonts w:hint="eastAsia"/>
          <w:szCs w:val="21"/>
        </w:rPr>
        <w:t>,</w:t>
      </w:r>
      <w:r>
        <w:rPr>
          <w:rFonts w:hint="eastAsia"/>
          <w:szCs w:val="21"/>
        </w:rPr>
        <w:t>成交候选人须配合提供。如授权其分支机构进行项目实施或提供售后服务的，亦应提供其与分支机构关系的法律证明材料。</w:t>
      </w:r>
    </w:p>
    <w:p w:rsidR="0067497E" w:rsidRDefault="00684BF0">
      <w:pPr>
        <w:spacing w:line="400" w:lineRule="exact"/>
        <w:ind w:firstLineChars="200" w:firstLine="420"/>
        <w:rPr>
          <w:szCs w:val="21"/>
        </w:rPr>
      </w:pPr>
      <w:r>
        <w:rPr>
          <w:szCs w:val="21"/>
        </w:rPr>
        <w:t>7.2</w:t>
      </w:r>
      <w:r>
        <w:rPr>
          <w:rFonts w:hint="eastAsia"/>
          <w:szCs w:val="21"/>
        </w:rPr>
        <w:t>.4</w:t>
      </w:r>
      <w:r>
        <w:rPr>
          <w:rFonts w:hint="eastAsia"/>
          <w:szCs w:val="21"/>
        </w:rPr>
        <w:t>如发现响应人以他人名义谈判或者以其他方式弄虚作假，骗取成交的，采购人有权取消其成交资格，且谈判保证金可不予退还；给采购人造成损失的，应依法承担赔偿责任。</w:t>
      </w:r>
    </w:p>
    <w:p w:rsidR="0067497E" w:rsidRDefault="00684BF0">
      <w:pPr>
        <w:spacing w:line="400" w:lineRule="exact"/>
        <w:ind w:firstLineChars="200" w:firstLine="420"/>
        <w:rPr>
          <w:szCs w:val="21"/>
        </w:rPr>
      </w:pPr>
      <w:r>
        <w:rPr>
          <w:szCs w:val="21"/>
        </w:rPr>
        <w:t>7.2</w:t>
      </w:r>
      <w:r>
        <w:rPr>
          <w:rFonts w:hint="eastAsia"/>
          <w:szCs w:val="21"/>
        </w:rPr>
        <w:t>.5</w:t>
      </w:r>
      <w:r>
        <w:rPr>
          <w:rFonts w:hint="eastAsia"/>
          <w:szCs w:val="21"/>
        </w:rPr>
        <w:t>如果审查通过，采购人将把合同授予该成交人；如果审查没有通过，采购人有权</w:t>
      </w:r>
      <w:r>
        <w:rPr>
          <w:rFonts w:hint="eastAsia"/>
          <w:szCs w:val="21"/>
        </w:rPr>
        <w:lastRenderedPageBreak/>
        <w:t>取消其成交资格，且谈判保证金可不予退还，并依次审查下一名成交候选人是否具备履行合同的能力或重新采购。</w:t>
      </w:r>
    </w:p>
    <w:p w:rsidR="0067497E" w:rsidRDefault="00684BF0">
      <w:pPr>
        <w:spacing w:line="400" w:lineRule="exact"/>
        <w:rPr>
          <w:rFonts w:ascii="宋体" w:hAnsi="宋体"/>
          <w:b/>
          <w:sz w:val="32"/>
          <w:szCs w:val="32"/>
        </w:rPr>
      </w:pPr>
      <w:r>
        <w:rPr>
          <w:rFonts w:ascii="宋体" w:hAnsi="宋体" w:hint="eastAsia"/>
          <w:b/>
          <w:sz w:val="32"/>
          <w:szCs w:val="32"/>
        </w:rPr>
        <w:t>7.3确定成交人</w:t>
      </w:r>
      <w:bookmarkEnd w:id="85"/>
      <w:bookmarkEnd w:id="86"/>
    </w:p>
    <w:p w:rsidR="0067497E" w:rsidRDefault="00684BF0">
      <w:pPr>
        <w:spacing w:line="400" w:lineRule="exact"/>
        <w:ind w:firstLineChars="200" w:firstLine="420"/>
        <w:rPr>
          <w:szCs w:val="21"/>
        </w:rPr>
      </w:pPr>
      <w:r>
        <w:rPr>
          <w:rFonts w:hint="eastAsia"/>
          <w:szCs w:val="21"/>
        </w:rPr>
        <w:t>7.3.1</w:t>
      </w:r>
      <w:r>
        <w:rPr>
          <w:rFonts w:hint="eastAsia"/>
          <w:szCs w:val="21"/>
        </w:rPr>
        <w:t>除竞争性谈判响应须知前附表规定谈判小组直接确定成交人外，采购人依据谈判小组推荐的成交候选人确定成交人，成交人数量见竞争性谈判响应须知前附表。</w:t>
      </w:r>
    </w:p>
    <w:p w:rsidR="0067497E" w:rsidRDefault="00684BF0">
      <w:pPr>
        <w:spacing w:line="400" w:lineRule="exact"/>
        <w:ind w:firstLineChars="200" w:firstLine="420"/>
        <w:rPr>
          <w:szCs w:val="21"/>
        </w:rPr>
      </w:pPr>
      <w:r>
        <w:rPr>
          <w:rFonts w:hint="eastAsia"/>
          <w:szCs w:val="21"/>
        </w:rPr>
        <w:t>7.3.2</w:t>
      </w:r>
      <w:r>
        <w:rPr>
          <w:szCs w:val="21"/>
        </w:rPr>
        <w:t>采购人</w:t>
      </w:r>
      <w:r>
        <w:rPr>
          <w:rFonts w:hint="eastAsia"/>
          <w:szCs w:val="21"/>
        </w:rPr>
        <w:t>根据谈判小组推荐的</w:t>
      </w:r>
      <w:r>
        <w:rPr>
          <w:szCs w:val="21"/>
        </w:rPr>
        <w:t>成交候选人</w:t>
      </w:r>
      <w:r>
        <w:rPr>
          <w:rFonts w:hint="eastAsia"/>
          <w:szCs w:val="21"/>
        </w:rPr>
        <w:t>名单排序</w:t>
      </w:r>
      <w:r>
        <w:rPr>
          <w:szCs w:val="21"/>
        </w:rPr>
        <w:t>依次确定成交人，</w:t>
      </w:r>
      <w:r>
        <w:rPr>
          <w:rFonts w:hint="eastAsia"/>
          <w:szCs w:val="21"/>
        </w:rPr>
        <w:t>具体成交原则见竞争性谈判响应须知前附表。</w:t>
      </w:r>
    </w:p>
    <w:p w:rsidR="0067497E" w:rsidRDefault="00684BF0">
      <w:pPr>
        <w:spacing w:line="400" w:lineRule="exact"/>
        <w:ind w:firstLineChars="200" w:firstLine="420"/>
        <w:rPr>
          <w:szCs w:val="21"/>
        </w:rPr>
      </w:pPr>
      <w:r>
        <w:rPr>
          <w:rFonts w:hint="eastAsia"/>
          <w:szCs w:val="21"/>
        </w:rPr>
        <w:t>7.3.3</w:t>
      </w:r>
      <w:r>
        <w:rPr>
          <w:rFonts w:hint="eastAsia"/>
          <w:szCs w:val="21"/>
        </w:rPr>
        <w:t>在签订合同之前，</w:t>
      </w:r>
      <w:r>
        <w:rPr>
          <w:szCs w:val="21"/>
        </w:rPr>
        <w:t>成交人</w:t>
      </w:r>
      <w:r>
        <w:rPr>
          <w:rFonts w:hint="eastAsia"/>
          <w:szCs w:val="21"/>
        </w:rPr>
        <w:t>放弃成交或者</w:t>
      </w:r>
      <w:r>
        <w:rPr>
          <w:szCs w:val="21"/>
        </w:rPr>
        <w:t>不能履行合同的，采购人可以按照谈判小组提出的成交候选人名单排序依次确定其他成交候选人为成交人，也可以</w:t>
      </w:r>
      <w:r>
        <w:rPr>
          <w:rFonts w:hint="eastAsia"/>
          <w:szCs w:val="21"/>
        </w:rPr>
        <w:t>重新竞争性谈判。</w:t>
      </w:r>
    </w:p>
    <w:p w:rsidR="0067497E" w:rsidRDefault="00684BF0">
      <w:pPr>
        <w:spacing w:line="400" w:lineRule="exact"/>
        <w:rPr>
          <w:rFonts w:ascii="宋体" w:hAnsi="宋体"/>
          <w:b/>
          <w:sz w:val="32"/>
          <w:szCs w:val="32"/>
        </w:rPr>
      </w:pPr>
      <w:bookmarkStart w:id="87" w:name="_Toc456551921"/>
      <w:bookmarkStart w:id="88" w:name="_Toc475552163"/>
      <w:r>
        <w:rPr>
          <w:rFonts w:ascii="宋体" w:hAnsi="宋体" w:hint="eastAsia"/>
          <w:b/>
          <w:sz w:val="32"/>
          <w:szCs w:val="32"/>
        </w:rPr>
        <w:t>7.4 成交通知</w:t>
      </w:r>
      <w:bookmarkEnd w:id="87"/>
      <w:bookmarkEnd w:id="88"/>
    </w:p>
    <w:p w:rsidR="0067497E" w:rsidRDefault="00684BF0">
      <w:pPr>
        <w:spacing w:line="400" w:lineRule="exact"/>
        <w:ind w:firstLineChars="200" w:firstLine="420"/>
        <w:rPr>
          <w:szCs w:val="21"/>
        </w:rPr>
      </w:pPr>
      <w:r>
        <w:rPr>
          <w:rFonts w:hint="eastAsia"/>
          <w:szCs w:val="21"/>
        </w:rPr>
        <w:t>7.4.1</w:t>
      </w:r>
      <w:r>
        <w:rPr>
          <w:szCs w:val="21"/>
        </w:rPr>
        <w:t>在成交通知书发出前</w:t>
      </w:r>
      <w:r>
        <w:rPr>
          <w:rFonts w:hint="eastAsia"/>
          <w:szCs w:val="21"/>
        </w:rPr>
        <w:t>，</w:t>
      </w:r>
      <w:r>
        <w:rPr>
          <w:szCs w:val="21"/>
        </w:rPr>
        <w:t>成交候选人的经营、财务状况发生较大变化或者存在违法行为，可能影响其履约能力的，成交候选人应</w:t>
      </w:r>
      <w:r>
        <w:rPr>
          <w:rFonts w:hint="eastAsia"/>
          <w:szCs w:val="21"/>
        </w:rPr>
        <w:t>当主动告知采购人</w:t>
      </w:r>
      <w:r>
        <w:rPr>
          <w:szCs w:val="21"/>
        </w:rPr>
        <w:t>。</w:t>
      </w:r>
    </w:p>
    <w:p w:rsidR="0067497E" w:rsidRDefault="00684BF0">
      <w:pPr>
        <w:spacing w:line="400" w:lineRule="exact"/>
        <w:ind w:firstLineChars="200" w:firstLine="420"/>
        <w:rPr>
          <w:szCs w:val="21"/>
        </w:rPr>
      </w:pPr>
      <w:r>
        <w:rPr>
          <w:rFonts w:hint="eastAsia"/>
          <w:szCs w:val="21"/>
        </w:rPr>
        <w:t>7.4.2</w:t>
      </w:r>
      <w:r>
        <w:rPr>
          <w:rFonts w:hint="eastAsia"/>
          <w:szCs w:val="21"/>
        </w:rPr>
        <w:t>成交人确定后，采购人应当自行或委托采购代理机构向成交人发出成交通知书，同时通知未成交人。</w:t>
      </w:r>
    </w:p>
    <w:p w:rsidR="0067497E" w:rsidRDefault="00684BF0">
      <w:pPr>
        <w:spacing w:line="400" w:lineRule="exact"/>
        <w:ind w:firstLineChars="200" w:firstLine="420"/>
        <w:rPr>
          <w:szCs w:val="21"/>
        </w:rPr>
      </w:pPr>
      <w:r>
        <w:rPr>
          <w:rFonts w:hint="eastAsia"/>
          <w:szCs w:val="21"/>
        </w:rPr>
        <w:t>7.4.3</w:t>
      </w:r>
      <w:r>
        <w:rPr>
          <w:rFonts w:hint="eastAsia"/>
          <w:szCs w:val="21"/>
        </w:rPr>
        <w:t>成交通知书是竞争性谈判档案和合同的组成部分。</w:t>
      </w:r>
    </w:p>
    <w:p w:rsidR="0067497E" w:rsidRDefault="00684BF0">
      <w:pPr>
        <w:spacing w:line="400" w:lineRule="exact"/>
        <w:ind w:firstLineChars="200" w:firstLine="420"/>
        <w:rPr>
          <w:szCs w:val="21"/>
        </w:rPr>
      </w:pPr>
      <w:r>
        <w:rPr>
          <w:rFonts w:hint="eastAsia"/>
          <w:szCs w:val="21"/>
        </w:rPr>
        <w:t>7.4.4</w:t>
      </w:r>
      <w:r>
        <w:rPr>
          <w:rFonts w:hint="eastAsia"/>
          <w:szCs w:val="21"/>
        </w:rPr>
        <w:t>成交通知书对采购人和成交人具有法律约束力。成交通知书发出后，采购人改变成交结果或者成交人放弃成交的，应当承担法律责任。</w:t>
      </w:r>
    </w:p>
    <w:p w:rsidR="0067497E" w:rsidRDefault="00684BF0">
      <w:pPr>
        <w:pStyle w:val="2"/>
      </w:pPr>
      <w:bookmarkStart w:id="89" w:name="_Toc456551922"/>
      <w:bookmarkStart w:id="90" w:name="_Toc20220"/>
      <w:r>
        <w:rPr>
          <w:rFonts w:hint="eastAsia"/>
        </w:rPr>
        <w:t>8.</w:t>
      </w:r>
      <w:r>
        <w:rPr>
          <w:rFonts w:hint="eastAsia"/>
        </w:rPr>
        <w:t>合同签订</w:t>
      </w:r>
      <w:bookmarkEnd w:id="89"/>
      <w:bookmarkEnd w:id="90"/>
    </w:p>
    <w:p w:rsidR="0067497E" w:rsidRDefault="00684BF0">
      <w:pPr>
        <w:spacing w:line="400" w:lineRule="exact"/>
        <w:rPr>
          <w:rFonts w:ascii="宋体" w:hAnsi="宋体"/>
          <w:b/>
          <w:sz w:val="32"/>
          <w:szCs w:val="32"/>
        </w:rPr>
      </w:pPr>
      <w:bookmarkStart w:id="91" w:name="_Toc456551923"/>
      <w:bookmarkStart w:id="92" w:name="_Toc475552165"/>
      <w:r>
        <w:rPr>
          <w:rFonts w:ascii="宋体" w:hAnsi="宋体" w:hint="eastAsia"/>
          <w:b/>
          <w:sz w:val="32"/>
          <w:szCs w:val="32"/>
        </w:rPr>
        <w:t>8.1 履约担保</w:t>
      </w:r>
      <w:bookmarkEnd w:id="91"/>
      <w:bookmarkEnd w:id="92"/>
    </w:p>
    <w:p w:rsidR="0067497E" w:rsidRDefault="00684BF0">
      <w:pPr>
        <w:spacing w:line="400" w:lineRule="exact"/>
        <w:ind w:firstLineChars="200" w:firstLine="420"/>
        <w:rPr>
          <w:szCs w:val="21"/>
        </w:rPr>
      </w:pPr>
      <w:r>
        <w:rPr>
          <w:rFonts w:hint="eastAsia"/>
          <w:szCs w:val="21"/>
        </w:rPr>
        <w:t>8.1.1</w:t>
      </w:r>
      <w:r>
        <w:rPr>
          <w:rFonts w:hint="eastAsia"/>
          <w:szCs w:val="21"/>
        </w:rPr>
        <w:t>在签订合同前，成交人应当按照“竞争性谈判响应须知前附表”中规定的履约担保金额和方式向采购人提交履约担保。</w:t>
      </w:r>
    </w:p>
    <w:p w:rsidR="0067497E" w:rsidRDefault="00684BF0">
      <w:pPr>
        <w:spacing w:line="400" w:lineRule="exact"/>
        <w:ind w:firstLineChars="200" w:firstLine="420"/>
        <w:rPr>
          <w:szCs w:val="21"/>
        </w:rPr>
      </w:pPr>
      <w:r>
        <w:rPr>
          <w:rFonts w:hint="eastAsia"/>
          <w:szCs w:val="21"/>
        </w:rPr>
        <w:t xml:space="preserve">8.1.2 </w:t>
      </w:r>
      <w:r>
        <w:rPr>
          <w:rFonts w:hint="eastAsia"/>
          <w:szCs w:val="21"/>
        </w:rPr>
        <w:t>成交人不能按照竞争性谈判文件要求提交履约担保的，视为放弃成交，其竞争性谈判保证金不予退还，给采购人造成的损失超过竞争性谈判保证金数额的，成交人还应当对超过部分予以赔偿。</w:t>
      </w:r>
    </w:p>
    <w:p w:rsidR="0067497E" w:rsidRDefault="00684BF0">
      <w:pPr>
        <w:spacing w:line="400" w:lineRule="exact"/>
        <w:rPr>
          <w:rFonts w:ascii="宋体" w:hAnsi="宋体"/>
          <w:b/>
          <w:sz w:val="32"/>
          <w:szCs w:val="32"/>
        </w:rPr>
      </w:pPr>
      <w:bookmarkStart w:id="93" w:name="_Toc475552166"/>
      <w:bookmarkStart w:id="94" w:name="_Toc456551924"/>
      <w:r>
        <w:rPr>
          <w:rFonts w:ascii="宋体" w:hAnsi="宋体" w:hint="eastAsia"/>
          <w:b/>
          <w:sz w:val="32"/>
          <w:szCs w:val="32"/>
        </w:rPr>
        <w:t>8.2合同签订</w:t>
      </w:r>
      <w:bookmarkEnd w:id="93"/>
      <w:bookmarkEnd w:id="94"/>
    </w:p>
    <w:p w:rsidR="0067497E" w:rsidRDefault="00684BF0">
      <w:pPr>
        <w:spacing w:line="400" w:lineRule="exact"/>
        <w:ind w:firstLineChars="200" w:firstLine="420"/>
        <w:rPr>
          <w:szCs w:val="21"/>
        </w:rPr>
      </w:pPr>
      <w:r>
        <w:rPr>
          <w:rFonts w:hint="eastAsia"/>
          <w:szCs w:val="21"/>
        </w:rPr>
        <w:t>8.2.1</w:t>
      </w:r>
      <w:r>
        <w:rPr>
          <w:rFonts w:hint="eastAsia"/>
          <w:szCs w:val="21"/>
        </w:rPr>
        <w:t>采购人和成交人应当自成交通知书发出之日起</w:t>
      </w:r>
      <w:r>
        <w:rPr>
          <w:rFonts w:hint="eastAsia"/>
          <w:szCs w:val="21"/>
        </w:rPr>
        <w:t>30</w:t>
      </w:r>
      <w:r>
        <w:rPr>
          <w:rFonts w:hint="eastAsia"/>
          <w:szCs w:val="21"/>
        </w:rPr>
        <w:t>日内，根据竞争性谈判文件和成交人的响应文件订立书面合同。</w:t>
      </w:r>
      <w:r>
        <w:rPr>
          <w:szCs w:val="21"/>
        </w:rPr>
        <w:t>采购人和成交人不得再行订立背离合同实质性内容的其他协议。</w:t>
      </w:r>
    </w:p>
    <w:p w:rsidR="0067497E" w:rsidRDefault="00684BF0">
      <w:pPr>
        <w:spacing w:line="400" w:lineRule="exact"/>
        <w:ind w:firstLineChars="200" w:firstLine="420"/>
        <w:rPr>
          <w:szCs w:val="21"/>
        </w:rPr>
      </w:pPr>
      <w:r>
        <w:rPr>
          <w:rFonts w:hint="eastAsia"/>
          <w:szCs w:val="21"/>
        </w:rPr>
        <w:t>8.2.2</w:t>
      </w:r>
      <w:r>
        <w:rPr>
          <w:rFonts w:hint="eastAsia"/>
          <w:szCs w:val="21"/>
        </w:rPr>
        <w:t>成交人无正当理由拒签合同的，采购人取消其成交资格，其竞争性谈判保证金不予退还；给采购人造成的损失超过竞争性谈判保证金数额的，成交人还应当对超过部分予以赔偿。</w:t>
      </w:r>
    </w:p>
    <w:p w:rsidR="0067497E" w:rsidRDefault="0067497E">
      <w:pPr>
        <w:spacing w:line="400" w:lineRule="exact"/>
        <w:ind w:firstLineChars="200" w:firstLine="420"/>
        <w:rPr>
          <w:szCs w:val="21"/>
        </w:rPr>
      </w:pPr>
    </w:p>
    <w:p w:rsidR="0067497E" w:rsidRDefault="00684BF0">
      <w:pPr>
        <w:pStyle w:val="2"/>
        <w:spacing w:before="240" w:after="120"/>
      </w:pPr>
      <w:bookmarkStart w:id="95" w:name="_Toc456551926"/>
      <w:bookmarkStart w:id="96" w:name="_Toc1814"/>
      <w:r>
        <w:rPr>
          <w:rFonts w:hint="eastAsia"/>
        </w:rPr>
        <w:lastRenderedPageBreak/>
        <w:t>9.</w:t>
      </w:r>
      <w:r>
        <w:rPr>
          <w:rFonts w:hint="eastAsia"/>
        </w:rPr>
        <w:t>采购代理服务费</w:t>
      </w:r>
      <w:bookmarkEnd w:id="95"/>
      <w:bookmarkEnd w:id="96"/>
    </w:p>
    <w:p w:rsidR="0067497E" w:rsidRDefault="00684BF0">
      <w:pPr>
        <w:spacing w:line="400" w:lineRule="exact"/>
        <w:ind w:firstLineChars="200" w:firstLine="420"/>
        <w:rPr>
          <w:szCs w:val="21"/>
        </w:rPr>
      </w:pPr>
      <w:r>
        <w:rPr>
          <w:rFonts w:hint="eastAsia"/>
          <w:szCs w:val="21"/>
        </w:rPr>
        <w:t>采购代理服务费的金额、形式及交纳时限见竞争性谈判响应须知前附表。</w:t>
      </w:r>
    </w:p>
    <w:p w:rsidR="0067497E" w:rsidRDefault="00684BF0">
      <w:pPr>
        <w:pStyle w:val="2"/>
      </w:pPr>
      <w:bookmarkStart w:id="97" w:name="_Toc456551927"/>
      <w:bookmarkStart w:id="98" w:name="_Toc19131"/>
      <w:r>
        <w:rPr>
          <w:rFonts w:hint="eastAsia"/>
        </w:rPr>
        <w:t xml:space="preserve">10. </w:t>
      </w:r>
      <w:r>
        <w:rPr>
          <w:rFonts w:hint="eastAsia"/>
        </w:rPr>
        <w:t>纪律和监督</w:t>
      </w:r>
      <w:bookmarkEnd w:id="97"/>
      <w:bookmarkEnd w:id="98"/>
    </w:p>
    <w:p w:rsidR="0067497E" w:rsidRDefault="00684BF0">
      <w:pPr>
        <w:spacing w:line="400" w:lineRule="exact"/>
        <w:rPr>
          <w:rFonts w:ascii="宋体" w:hAnsi="宋体"/>
          <w:b/>
          <w:sz w:val="32"/>
          <w:szCs w:val="32"/>
        </w:rPr>
      </w:pPr>
      <w:bookmarkStart w:id="99" w:name="_Toc456551928"/>
      <w:bookmarkStart w:id="100" w:name="_Toc475552169"/>
      <w:r>
        <w:rPr>
          <w:rFonts w:ascii="宋体" w:hAnsi="宋体" w:hint="eastAsia"/>
          <w:b/>
          <w:sz w:val="32"/>
          <w:szCs w:val="32"/>
        </w:rPr>
        <w:t>10.1 对采购人的纪律要求</w:t>
      </w:r>
      <w:bookmarkEnd w:id="99"/>
      <w:bookmarkEnd w:id="100"/>
    </w:p>
    <w:p w:rsidR="0067497E" w:rsidRDefault="00684BF0">
      <w:pPr>
        <w:spacing w:line="400" w:lineRule="exact"/>
        <w:ind w:firstLineChars="200" w:firstLine="420"/>
        <w:rPr>
          <w:szCs w:val="21"/>
        </w:rPr>
      </w:pPr>
      <w:r>
        <w:rPr>
          <w:rFonts w:hint="eastAsia"/>
          <w:szCs w:val="21"/>
        </w:rPr>
        <w:t>采购人不得泄漏竞争性谈判活动中应当保密的情况和资料，不得与响应人串通损害国家利益、社会公共利益或者他人合法权益。</w:t>
      </w:r>
    </w:p>
    <w:p w:rsidR="0067497E" w:rsidRDefault="00684BF0">
      <w:pPr>
        <w:spacing w:line="400" w:lineRule="exact"/>
        <w:rPr>
          <w:rFonts w:ascii="宋体" w:hAnsi="宋体"/>
          <w:b/>
          <w:sz w:val="32"/>
          <w:szCs w:val="32"/>
        </w:rPr>
      </w:pPr>
      <w:bookmarkStart w:id="101" w:name="_Toc475552170"/>
      <w:bookmarkStart w:id="102" w:name="_Toc456551929"/>
      <w:r>
        <w:rPr>
          <w:rFonts w:ascii="宋体" w:hAnsi="宋体" w:hint="eastAsia"/>
          <w:b/>
          <w:sz w:val="32"/>
          <w:szCs w:val="32"/>
        </w:rPr>
        <w:t>10.2 对响应人的纪律要求</w:t>
      </w:r>
      <w:bookmarkEnd w:id="101"/>
      <w:bookmarkEnd w:id="102"/>
    </w:p>
    <w:p w:rsidR="0067497E" w:rsidRDefault="00684BF0">
      <w:pPr>
        <w:spacing w:line="400" w:lineRule="exact"/>
        <w:ind w:firstLineChars="200" w:firstLine="420"/>
        <w:rPr>
          <w:szCs w:val="21"/>
        </w:rPr>
      </w:pPr>
      <w:r>
        <w:rPr>
          <w:rFonts w:hint="eastAsia"/>
          <w:szCs w:val="21"/>
        </w:rPr>
        <w:t>响应人不得相互串通竞争性谈判或者与采购人串通竞争性谈判，不得向采购人或者谈判小组成员行贿谋取成交，不得以他人名义竞争性谈判或者以其他方式弄虚作假骗取成交；响应人不得以任何方式干扰、影响评审工作。</w:t>
      </w:r>
    </w:p>
    <w:p w:rsidR="0067497E" w:rsidRDefault="00684BF0">
      <w:pPr>
        <w:spacing w:line="400" w:lineRule="exact"/>
        <w:rPr>
          <w:rFonts w:ascii="宋体" w:hAnsi="宋体"/>
          <w:b/>
          <w:sz w:val="32"/>
          <w:szCs w:val="32"/>
        </w:rPr>
      </w:pPr>
      <w:bookmarkStart w:id="103" w:name="_Toc475552171"/>
      <w:bookmarkStart w:id="104" w:name="_Toc456551930"/>
      <w:r>
        <w:rPr>
          <w:rFonts w:ascii="宋体" w:hAnsi="宋体" w:hint="eastAsia"/>
          <w:b/>
          <w:sz w:val="32"/>
          <w:szCs w:val="32"/>
        </w:rPr>
        <w:t>10.3 对谈判小组成员的纪律要求</w:t>
      </w:r>
      <w:bookmarkEnd w:id="103"/>
      <w:bookmarkEnd w:id="104"/>
    </w:p>
    <w:p w:rsidR="0067497E" w:rsidRDefault="00684BF0">
      <w:pPr>
        <w:spacing w:line="400" w:lineRule="exact"/>
        <w:ind w:firstLineChars="200" w:firstLine="420"/>
        <w:rPr>
          <w:szCs w:val="21"/>
        </w:rPr>
      </w:pPr>
      <w:r>
        <w:rPr>
          <w:rFonts w:hint="eastAsia"/>
          <w:szCs w:val="21"/>
        </w:rPr>
        <w:t>谈判小组成员不得收受他人的财物或者其他好处，不得向他人透漏对响应文件的评审和比较、成交候选人的推荐情况以及评审有关的其他情况。在评审活动中，谈判小组成员应当客观、公正地履行职责，遵守职业道德，不得擅离职守，影响评审程序正常进行，不得使用第三章“评审办法”没有规定的评审因素和标准进行评审。</w:t>
      </w:r>
    </w:p>
    <w:p w:rsidR="0067497E" w:rsidRDefault="00684BF0">
      <w:pPr>
        <w:spacing w:line="400" w:lineRule="exact"/>
        <w:rPr>
          <w:rFonts w:ascii="宋体" w:hAnsi="宋体"/>
          <w:b/>
          <w:sz w:val="32"/>
          <w:szCs w:val="32"/>
        </w:rPr>
      </w:pPr>
      <w:bookmarkStart w:id="105" w:name="_Toc475552172"/>
      <w:bookmarkStart w:id="106" w:name="_Toc456551931"/>
      <w:r>
        <w:rPr>
          <w:rFonts w:ascii="宋体" w:hAnsi="宋体" w:hint="eastAsia"/>
          <w:b/>
          <w:sz w:val="32"/>
          <w:szCs w:val="32"/>
        </w:rPr>
        <w:t>10.4 对与评审活动有关的工作人员的纪律要求</w:t>
      </w:r>
      <w:bookmarkEnd w:id="105"/>
      <w:bookmarkEnd w:id="106"/>
    </w:p>
    <w:p w:rsidR="0067497E" w:rsidRDefault="00684BF0">
      <w:pPr>
        <w:spacing w:line="400" w:lineRule="exact"/>
        <w:ind w:firstLineChars="200" w:firstLine="420"/>
        <w:rPr>
          <w:szCs w:val="21"/>
        </w:rPr>
      </w:pPr>
      <w:r>
        <w:rPr>
          <w:rFonts w:hint="eastAsia"/>
          <w:szCs w:val="2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rsidR="0067497E" w:rsidRDefault="00684BF0">
      <w:pPr>
        <w:spacing w:line="400" w:lineRule="exact"/>
        <w:rPr>
          <w:rFonts w:ascii="宋体" w:hAnsi="宋体"/>
          <w:b/>
          <w:sz w:val="32"/>
          <w:szCs w:val="32"/>
        </w:rPr>
      </w:pPr>
      <w:r>
        <w:rPr>
          <w:rFonts w:ascii="宋体" w:hAnsi="宋体" w:hint="eastAsia"/>
          <w:b/>
          <w:sz w:val="32"/>
          <w:szCs w:val="32"/>
        </w:rPr>
        <w:t>10.5 采购监督小组</w:t>
      </w:r>
    </w:p>
    <w:p w:rsidR="0067497E" w:rsidRDefault="00684BF0">
      <w:pPr>
        <w:spacing w:line="400" w:lineRule="exact"/>
        <w:ind w:firstLineChars="200" w:firstLine="420"/>
        <w:rPr>
          <w:szCs w:val="21"/>
        </w:rPr>
      </w:pPr>
      <w:r>
        <w:rPr>
          <w:szCs w:val="21"/>
        </w:rPr>
        <w:t>10.5.</w:t>
      </w:r>
      <w:r>
        <w:rPr>
          <w:rFonts w:hint="eastAsia"/>
          <w:szCs w:val="21"/>
        </w:rPr>
        <w:t>1</w:t>
      </w:r>
      <w:r>
        <w:rPr>
          <w:rFonts w:hint="eastAsia"/>
          <w:szCs w:val="21"/>
        </w:rPr>
        <w:t>采购人应当组建采购监督小组对竞争性谈判过程进行监督，及时指出、制止违反程序及纪律的行为，但不得就资格审查或者评标涉及的实质内容发表意见或者参与资格审查委员会、谈判小组的讨论。</w:t>
      </w:r>
    </w:p>
    <w:p w:rsidR="0067497E" w:rsidRDefault="00684BF0">
      <w:pPr>
        <w:spacing w:line="400" w:lineRule="exact"/>
        <w:ind w:firstLineChars="200" w:firstLine="420"/>
        <w:rPr>
          <w:szCs w:val="21"/>
        </w:rPr>
      </w:pPr>
      <w:r>
        <w:rPr>
          <w:szCs w:val="21"/>
        </w:rPr>
        <w:t>10.5.</w:t>
      </w:r>
      <w:r>
        <w:rPr>
          <w:rFonts w:hint="eastAsia"/>
          <w:szCs w:val="21"/>
        </w:rPr>
        <w:t>2</w:t>
      </w:r>
      <w:r>
        <w:rPr>
          <w:rFonts w:hint="eastAsia"/>
          <w:szCs w:val="21"/>
        </w:rPr>
        <w:t>特殊情况导致开标、评标无法继续进行的、相关人员存在违反程序及纪律的行为被指出后仍拒绝纠正的、发现竞争性谈判活动存在其他违反相关规定行为的，采购监督小组应当及时报告监督部门。</w:t>
      </w:r>
    </w:p>
    <w:p w:rsidR="0067497E" w:rsidRDefault="00684BF0">
      <w:pPr>
        <w:spacing w:line="400" w:lineRule="exact"/>
        <w:ind w:firstLineChars="200" w:firstLine="420"/>
        <w:rPr>
          <w:szCs w:val="21"/>
        </w:rPr>
      </w:pPr>
      <w:r>
        <w:rPr>
          <w:szCs w:val="21"/>
        </w:rPr>
        <w:t>10.5.</w:t>
      </w:r>
      <w:r>
        <w:rPr>
          <w:rFonts w:hint="eastAsia"/>
          <w:szCs w:val="21"/>
        </w:rPr>
        <w:t>3</w:t>
      </w:r>
      <w:r>
        <w:rPr>
          <w:rFonts w:hint="eastAsia"/>
          <w:szCs w:val="21"/>
        </w:rPr>
        <w:t>采购监督小组可以通过检查、随机抽查、现场监督、网络在线监督等方式对竞争性谈判活动进行监督，竞争性谈判活动各方应当自觉接受监督检查。</w:t>
      </w:r>
    </w:p>
    <w:p w:rsidR="0067497E" w:rsidRDefault="00684BF0">
      <w:pPr>
        <w:pStyle w:val="2"/>
      </w:pPr>
      <w:bookmarkStart w:id="107" w:name="_Toc456551933"/>
      <w:bookmarkStart w:id="108" w:name="_Toc29150"/>
      <w:bookmarkStart w:id="109" w:name="_Toc247085689"/>
      <w:bookmarkStart w:id="110" w:name="_Toc296602420"/>
      <w:bookmarkStart w:id="111" w:name="_Toc144974497"/>
      <w:bookmarkStart w:id="112" w:name="_Toc152042305"/>
      <w:bookmarkStart w:id="113" w:name="_Toc246996918"/>
      <w:bookmarkStart w:id="114" w:name="_Toc179632546"/>
      <w:bookmarkStart w:id="115" w:name="_Toc152045529"/>
      <w:bookmarkStart w:id="116" w:name="_Toc246996175"/>
      <w:r>
        <w:rPr>
          <w:rFonts w:hint="eastAsia"/>
        </w:rPr>
        <w:t xml:space="preserve">11. </w:t>
      </w:r>
      <w:r>
        <w:rPr>
          <w:rFonts w:hint="eastAsia"/>
        </w:rPr>
        <w:t>需要补充的其他内容</w:t>
      </w:r>
      <w:bookmarkEnd w:id="107"/>
      <w:bookmarkEnd w:id="108"/>
    </w:p>
    <w:p w:rsidR="0067497E" w:rsidRDefault="00684BF0">
      <w:pPr>
        <w:spacing w:line="400" w:lineRule="exact"/>
        <w:ind w:firstLineChars="200" w:firstLine="420"/>
      </w:pPr>
      <w:r>
        <w:rPr>
          <w:rFonts w:hint="eastAsia"/>
          <w:szCs w:val="21"/>
        </w:rPr>
        <w:t>需要补充的其他内容：见竞争性谈判响应须知前附表。</w:t>
      </w:r>
      <w:r>
        <w:rPr>
          <w:szCs w:val="21"/>
        </w:rPr>
        <w:br w:type="page"/>
      </w:r>
    </w:p>
    <w:p w:rsidR="0067497E" w:rsidRDefault="00684BF0">
      <w:pPr>
        <w:pStyle w:val="1"/>
        <w:spacing w:before="0"/>
        <w:jc w:val="center"/>
        <w:rPr>
          <w:rFonts w:ascii="宋体" w:hAnsi="宋体"/>
          <w:sz w:val="28"/>
          <w:szCs w:val="28"/>
        </w:rPr>
      </w:pPr>
      <w:bookmarkStart w:id="117" w:name="_Toc456551939"/>
      <w:bookmarkStart w:id="118" w:name="_Toc17519"/>
      <w:r>
        <w:rPr>
          <w:rFonts w:ascii="宋体" w:hAnsi="宋体" w:hint="eastAsia"/>
          <w:sz w:val="28"/>
          <w:szCs w:val="28"/>
        </w:rPr>
        <w:lastRenderedPageBreak/>
        <w:t>第三章 评审办法</w:t>
      </w:r>
      <w:bookmarkEnd w:id="117"/>
      <w:bookmarkEnd w:id="118"/>
    </w:p>
    <w:p w:rsidR="0067497E" w:rsidRDefault="00684BF0">
      <w:pPr>
        <w:pStyle w:val="3"/>
        <w:spacing w:before="0" w:after="120" w:line="415" w:lineRule="auto"/>
        <w:jc w:val="left"/>
        <w:rPr>
          <w:rFonts w:ascii="黑体" w:eastAsia="黑体" w:hAnsi="黑体"/>
          <w:sz w:val="28"/>
          <w:szCs w:val="28"/>
        </w:rPr>
      </w:pPr>
      <w:bookmarkStart w:id="119" w:name="_Toc23100"/>
      <w:bookmarkStart w:id="120" w:name="_Toc456551940"/>
      <w:r>
        <w:rPr>
          <w:rFonts w:ascii="黑体" w:eastAsia="黑体" w:hAnsi="黑体" w:hint="eastAsia"/>
          <w:sz w:val="28"/>
          <w:szCs w:val="28"/>
        </w:rPr>
        <w:t>一、评审办法前附表</w:t>
      </w:r>
      <w:bookmarkEnd w:id="119"/>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73"/>
        <w:gridCol w:w="4689"/>
        <w:gridCol w:w="1134"/>
      </w:tblGrid>
      <w:tr w:rsidR="0067497E">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kern w:val="0"/>
                <w:sz w:val="20"/>
                <w:szCs w:val="21"/>
              </w:rPr>
            </w:pPr>
            <w:r>
              <w:rPr>
                <w:rFonts w:ascii="宋体" w:hAnsi="宋体" w:cs="宋体" w:hint="eastAsia"/>
                <w:szCs w:val="21"/>
              </w:rPr>
              <w:t>序号</w:t>
            </w:r>
          </w:p>
        </w:tc>
        <w:tc>
          <w:tcPr>
            <w:tcW w:w="197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szCs w:val="21"/>
              </w:rPr>
            </w:pPr>
            <w:r>
              <w:rPr>
                <w:rFonts w:ascii="宋体" w:hAnsi="宋体" w:cs="宋体" w:hint="eastAsia"/>
                <w:kern w:val="0"/>
                <w:sz w:val="20"/>
                <w:szCs w:val="21"/>
              </w:rPr>
              <w:t>评审内容</w:t>
            </w:r>
          </w:p>
        </w:tc>
        <w:tc>
          <w:tcPr>
            <w:tcW w:w="4689"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rPr>
            </w:pPr>
            <w:r>
              <w:rPr>
                <w:rFonts w:ascii="宋体" w:hAnsi="宋体" w:cs="宋体" w:hint="eastAsia"/>
                <w:kern w:val="0"/>
                <w:sz w:val="20"/>
                <w:szCs w:val="21"/>
              </w:rPr>
              <w:t>评审标准</w:t>
            </w:r>
          </w:p>
        </w:tc>
        <w:tc>
          <w:tcPr>
            <w:tcW w:w="1134"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rPr>
            </w:pPr>
            <w:r>
              <w:rPr>
                <w:rFonts w:ascii="宋体" w:hAnsi="宋体" w:cs="宋体" w:hint="eastAsia"/>
              </w:rPr>
              <w:t>竞争性谈判文件索引页码</w:t>
            </w:r>
          </w:p>
        </w:tc>
      </w:tr>
      <w:tr w:rsidR="0067497E">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szCs w:val="21"/>
              </w:rPr>
            </w:pPr>
            <w:r>
              <w:rPr>
                <w:rFonts w:ascii="宋体" w:hAnsi="宋体" w:cs="宋体" w:hint="eastAsia"/>
                <w:szCs w:val="21"/>
              </w:rPr>
              <w:t>1</w:t>
            </w:r>
          </w:p>
        </w:tc>
        <w:tc>
          <w:tcPr>
            <w:tcW w:w="197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kern w:val="0"/>
                <w:sz w:val="20"/>
                <w:szCs w:val="21"/>
              </w:rPr>
            </w:pPr>
            <w:r>
              <w:rPr>
                <w:rFonts w:ascii="宋体" w:hAnsi="宋体" w:cs="宋体" w:hint="eastAsia"/>
                <w:kern w:val="0"/>
                <w:sz w:val="20"/>
                <w:szCs w:val="21"/>
              </w:rPr>
              <w:t>响应人资格要求</w:t>
            </w:r>
          </w:p>
        </w:tc>
        <w:tc>
          <w:tcPr>
            <w:tcW w:w="4689"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kern w:val="0"/>
                <w:sz w:val="20"/>
                <w:szCs w:val="21"/>
              </w:rPr>
            </w:pPr>
            <w:r>
              <w:rPr>
                <w:rFonts w:ascii="宋体" w:hAnsi="宋体" w:cs="宋体" w:hint="eastAsia"/>
                <w:kern w:val="0"/>
                <w:sz w:val="20"/>
                <w:szCs w:val="21"/>
              </w:rPr>
              <w:t>符合响应人资格要求</w:t>
            </w:r>
          </w:p>
        </w:tc>
        <w:tc>
          <w:tcPr>
            <w:tcW w:w="1134" w:type="dxa"/>
            <w:tcBorders>
              <w:top w:val="single" w:sz="4" w:space="0" w:color="auto"/>
              <w:left w:val="single" w:sz="4" w:space="0" w:color="auto"/>
              <w:bottom w:val="single" w:sz="4" w:space="0" w:color="auto"/>
              <w:right w:val="single" w:sz="4" w:space="0" w:color="auto"/>
            </w:tcBorders>
            <w:vAlign w:val="center"/>
          </w:tcPr>
          <w:p w:rsidR="0067497E" w:rsidRDefault="0067497E">
            <w:pPr>
              <w:snapToGrid w:val="0"/>
              <w:jc w:val="center"/>
              <w:rPr>
                <w:rFonts w:ascii="宋体" w:hAnsi="宋体" w:cs="宋体"/>
                <w:kern w:val="0"/>
                <w:sz w:val="20"/>
                <w:szCs w:val="21"/>
              </w:rPr>
            </w:pPr>
          </w:p>
        </w:tc>
      </w:tr>
      <w:tr w:rsidR="0067497E">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szCs w:val="21"/>
              </w:rPr>
            </w:pPr>
            <w:r>
              <w:rPr>
                <w:rFonts w:ascii="宋体" w:hAnsi="宋体" w:cs="宋体" w:hint="eastAsia"/>
                <w:szCs w:val="21"/>
              </w:rPr>
              <w:t>2</w:t>
            </w:r>
          </w:p>
        </w:tc>
        <w:tc>
          <w:tcPr>
            <w:tcW w:w="197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kern w:val="0"/>
                <w:sz w:val="20"/>
                <w:szCs w:val="21"/>
              </w:rPr>
            </w:pPr>
            <w:r>
              <w:rPr>
                <w:rFonts w:ascii="宋体" w:hAnsi="宋体" w:cs="宋体" w:hint="eastAsia"/>
                <w:kern w:val="0"/>
                <w:sz w:val="20"/>
                <w:szCs w:val="21"/>
              </w:rPr>
              <w:t>竞争性谈判保证金</w:t>
            </w:r>
          </w:p>
        </w:tc>
        <w:tc>
          <w:tcPr>
            <w:tcW w:w="4689"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kern w:val="0"/>
                <w:sz w:val="20"/>
                <w:szCs w:val="21"/>
              </w:rPr>
            </w:pPr>
            <w:r>
              <w:rPr>
                <w:rFonts w:hAnsi="宋体" w:cs="宋体" w:hint="eastAsia"/>
                <w:bCs/>
                <w:szCs w:val="21"/>
                <w:lang w:bidi="ar"/>
              </w:rPr>
              <w:t>按采购文件的规定提交竞争性谈判保证金的</w:t>
            </w:r>
          </w:p>
        </w:tc>
        <w:tc>
          <w:tcPr>
            <w:tcW w:w="1134" w:type="dxa"/>
            <w:tcBorders>
              <w:top w:val="single" w:sz="4" w:space="0" w:color="auto"/>
              <w:left w:val="single" w:sz="4" w:space="0" w:color="auto"/>
              <w:bottom w:val="single" w:sz="4" w:space="0" w:color="auto"/>
              <w:right w:val="single" w:sz="4" w:space="0" w:color="auto"/>
            </w:tcBorders>
            <w:vAlign w:val="center"/>
          </w:tcPr>
          <w:p w:rsidR="0067497E" w:rsidRDefault="0067497E">
            <w:pPr>
              <w:snapToGrid w:val="0"/>
              <w:jc w:val="center"/>
              <w:rPr>
                <w:rFonts w:ascii="宋体" w:hAnsi="宋体" w:cs="宋体"/>
                <w:kern w:val="0"/>
                <w:sz w:val="20"/>
                <w:szCs w:val="21"/>
              </w:rPr>
            </w:pPr>
          </w:p>
        </w:tc>
      </w:tr>
      <w:tr w:rsidR="0067497E">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szCs w:val="21"/>
              </w:rPr>
            </w:pPr>
            <w:r>
              <w:rPr>
                <w:rFonts w:ascii="宋体" w:hAnsi="宋体" w:cs="宋体" w:hint="eastAsia"/>
                <w:szCs w:val="21"/>
              </w:rPr>
              <w:t>3</w:t>
            </w:r>
          </w:p>
        </w:tc>
        <w:tc>
          <w:tcPr>
            <w:tcW w:w="197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kern w:val="0"/>
                <w:sz w:val="20"/>
                <w:szCs w:val="21"/>
              </w:rPr>
            </w:pPr>
            <w:r>
              <w:rPr>
                <w:rFonts w:ascii="宋体" w:hAnsi="宋体" w:cs="宋体" w:hint="eastAsia"/>
                <w:kern w:val="0"/>
                <w:sz w:val="20"/>
                <w:szCs w:val="21"/>
              </w:rPr>
              <w:t>响应文件盖章、签署</w:t>
            </w:r>
          </w:p>
        </w:tc>
        <w:tc>
          <w:tcPr>
            <w:tcW w:w="4689"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kern w:val="0"/>
                <w:sz w:val="20"/>
                <w:szCs w:val="21"/>
              </w:rPr>
            </w:pPr>
            <w:r>
              <w:rPr>
                <w:rFonts w:hAnsi="宋体" w:cs="宋体" w:hint="eastAsia"/>
                <w:bCs/>
                <w:szCs w:val="21"/>
                <w:lang w:bidi="ar"/>
              </w:rPr>
              <w:t>响应文件按采购文件要求签署、盖章的</w:t>
            </w:r>
          </w:p>
        </w:tc>
        <w:tc>
          <w:tcPr>
            <w:tcW w:w="1134" w:type="dxa"/>
            <w:tcBorders>
              <w:top w:val="single" w:sz="4" w:space="0" w:color="auto"/>
              <w:left w:val="single" w:sz="4" w:space="0" w:color="auto"/>
              <w:bottom w:val="single" w:sz="4" w:space="0" w:color="auto"/>
              <w:right w:val="single" w:sz="4" w:space="0" w:color="auto"/>
            </w:tcBorders>
            <w:vAlign w:val="center"/>
          </w:tcPr>
          <w:p w:rsidR="0067497E" w:rsidRDefault="0067497E">
            <w:pPr>
              <w:snapToGrid w:val="0"/>
              <w:jc w:val="center"/>
              <w:rPr>
                <w:rFonts w:ascii="宋体" w:hAnsi="宋体" w:cs="宋体"/>
                <w:kern w:val="0"/>
                <w:sz w:val="20"/>
                <w:szCs w:val="21"/>
              </w:rPr>
            </w:pPr>
          </w:p>
        </w:tc>
      </w:tr>
      <w:tr w:rsidR="0067497E">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szCs w:val="21"/>
              </w:rPr>
            </w:pPr>
            <w:r>
              <w:rPr>
                <w:rFonts w:ascii="宋体" w:hAnsi="宋体" w:cs="宋体" w:hint="eastAsia"/>
                <w:szCs w:val="21"/>
              </w:rPr>
              <w:t>4</w:t>
            </w:r>
          </w:p>
        </w:tc>
        <w:tc>
          <w:tcPr>
            <w:tcW w:w="197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kern w:val="0"/>
                <w:sz w:val="20"/>
                <w:szCs w:val="21"/>
              </w:rPr>
            </w:pPr>
            <w:r>
              <w:rPr>
                <w:rFonts w:ascii="宋体" w:hAnsi="宋体" w:cs="宋体" w:hint="eastAsia"/>
                <w:kern w:val="0"/>
                <w:sz w:val="20"/>
                <w:szCs w:val="21"/>
              </w:rPr>
              <w:t>报价</w:t>
            </w:r>
          </w:p>
        </w:tc>
        <w:tc>
          <w:tcPr>
            <w:tcW w:w="4689"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kern w:val="0"/>
                <w:sz w:val="20"/>
                <w:szCs w:val="21"/>
              </w:rPr>
            </w:pPr>
            <w:r>
              <w:rPr>
                <w:rFonts w:hAnsi="宋体" w:cs="宋体" w:hint="eastAsia"/>
                <w:bCs/>
                <w:szCs w:val="21"/>
                <w:lang w:bidi="ar"/>
              </w:rPr>
              <w:t>按照竞争性谈判文件的规定进行报价的</w:t>
            </w:r>
          </w:p>
        </w:tc>
        <w:tc>
          <w:tcPr>
            <w:tcW w:w="1134" w:type="dxa"/>
            <w:tcBorders>
              <w:top w:val="single" w:sz="4" w:space="0" w:color="auto"/>
              <w:left w:val="single" w:sz="4" w:space="0" w:color="auto"/>
              <w:bottom w:val="single" w:sz="4" w:space="0" w:color="auto"/>
              <w:right w:val="single" w:sz="4" w:space="0" w:color="auto"/>
            </w:tcBorders>
            <w:vAlign w:val="center"/>
          </w:tcPr>
          <w:p w:rsidR="0067497E" w:rsidRDefault="0067497E">
            <w:pPr>
              <w:snapToGrid w:val="0"/>
              <w:jc w:val="center"/>
              <w:rPr>
                <w:rFonts w:ascii="宋体" w:hAnsi="宋体" w:cs="宋体"/>
                <w:kern w:val="0"/>
                <w:sz w:val="20"/>
                <w:szCs w:val="21"/>
              </w:rPr>
            </w:pPr>
          </w:p>
        </w:tc>
      </w:tr>
      <w:tr w:rsidR="0067497E">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szCs w:val="21"/>
              </w:rPr>
            </w:pPr>
            <w:r>
              <w:rPr>
                <w:rFonts w:ascii="宋体" w:hAnsi="宋体" w:cs="宋体" w:hint="eastAsia"/>
                <w:szCs w:val="21"/>
              </w:rPr>
              <w:t>5</w:t>
            </w:r>
          </w:p>
        </w:tc>
        <w:tc>
          <w:tcPr>
            <w:tcW w:w="197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kern w:val="0"/>
                <w:sz w:val="20"/>
                <w:szCs w:val="21"/>
              </w:rPr>
            </w:pPr>
            <w:r>
              <w:rPr>
                <w:rFonts w:hAnsi="宋体" w:cs="宋体" w:hint="eastAsia"/>
                <w:bCs/>
                <w:szCs w:val="21"/>
                <w:lang w:bidi="ar"/>
              </w:rPr>
              <w:t>“★”符号的条款</w:t>
            </w:r>
          </w:p>
        </w:tc>
        <w:tc>
          <w:tcPr>
            <w:tcW w:w="4689"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hAnsi="宋体" w:cs="宋体"/>
                <w:bCs/>
                <w:szCs w:val="21"/>
                <w:lang w:bidi="ar"/>
              </w:rPr>
            </w:pPr>
            <w:r>
              <w:rPr>
                <w:rFonts w:hAnsi="宋体" w:cs="宋体" w:hint="eastAsia"/>
                <w:bCs/>
                <w:szCs w:val="21"/>
                <w:lang w:bidi="ar"/>
              </w:rPr>
              <w:t>无负偏离标注“★”符号的条款</w:t>
            </w:r>
          </w:p>
        </w:tc>
        <w:tc>
          <w:tcPr>
            <w:tcW w:w="1134" w:type="dxa"/>
            <w:tcBorders>
              <w:top w:val="single" w:sz="4" w:space="0" w:color="auto"/>
              <w:left w:val="single" w:sz="4" w:space="0" w:color="auto"/>
              <w:bottom w:val="single" w:sz="4" w:space="0" w:color="auto"/>
              <w:right w:val="single" w:sz="4" w:space="0" w:color="auto"/>
            </w:tcBorders>
            <w:vAlign w:val="center"/>
          </w:tcPr>
          <w:p w:rsidR="0067497E" w:rsidRDefault="0067497E">
            <w:pPr>
              <w:snapToGrid w:val="0"/>
              <w:jc w:val="center"/>
              <w:rPr>
                <w:rFonts w:ascii="宋体" w:hAnsi="宋体" w:cs="宋体"/>
                <w:kern w:val="0"/>
                <w:sz w:val="20"/>
                <w:szCs w:val="21"/>
              </w:rPr>
            </w:pPr>
          </w:p>
        </w:tc>
      </w:tr>
      <w:tr w:rsidR="0067497E">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szCs w:val="21"/>
              </w:rPr>
            </w:pPr>
            <w:r>
              <w:rPr>
                <w:rFonts w:ascii="宋体" w:hAnsi="宋体" w:cs="宋体" w:hint="eastAsia"/>
                <w:szCs w:val="21"/>
              </w:rPr>
              <w:t>6</w:t>
            </w:r>
          </w:p>
        </w:tc>
        <w:tc>
          <w:tcPr>
            <w:tcW w:w="197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hAnsi="宋体" w:cs="宋体"/>
                <w:bCs/>
                <w:szCs w:val="21"/>
                <w:lang w:bidi="ar"/>
              </w:rPr>
            </w:pPr>
            <w:r>
              <w:rPr>
                <w:rFonts w:hAnsi="宋体" w:cs="宋体" w:hint="eastAsia"/>
                <w:bCs/>
                <w:szCs w:val="21"/>
                <w:lang w:bidi="ar"/>
              </w:rPr>
              <w:t>附加条件</w:t>
            </w:r>
          </w:p>
        </w:tc>
        <w:tc>
          <w:tcPr>
            <w:tcW w:w="4689"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hAnsi="宋体" w:cs="宋体"/>
                <w:bCs/>
                <w:szCs w:val="21"/>
                <w:lang w:bidi="ar"/>
              </w:rPr>
            </w:pPr>
            <w:r>
              <w:rPr>
                <w:rFonts w:hAnsi="宋体" w:cs="宋体" w:hint="eastAsia"/>
                <w:bCs/>
                <w:szCs w:val="21"/>
                <w:lang w:bidi="ar"/>
              </w:rPr>
              <w:t>响应文件未含有采购人不能接受的附加条件的</w:t>
            </w:r>
          </w:p>
        </w:tc>
        <w:tc>
          <w:tcPr>
            <w:tcW w:w="1134" w:type="dxa"/>
            <w:tcBorders>
              <w:top w:val="single" w:sz="4" w:space="0" w:color="auto"/>
              <w:left w:val="single" w:sz="4" w:space="0" w:color="auto"/>
              <w:bottom w:val="single" w:sz="4" w:space="0" w:color="auto"/>
              <w:right w:val="single" w:sz="4" w:space="0" w:color="auto"/>
            </w:tcBorders>
            <w:vAlign w:val="center"/>
          </w:tcPr>
          <w:p w:rsidR="0067497E" w:rsidRDefault="0067497E">
            <w:pPr>
              <w:snapToGrid w:val="0"/>
              <w:jc w:val="center"/>
              <w:rPr>
                <w:rFonts w:ascii="宋体" w:hAnsi="宋体" w:cs="宋体"/>
                <w:kern w:val="0"/>
                <w:sz w:val="20"/>
                <w:szCs w:val="21"/>
              </w:rPr>
            </w:pPr>
          </w:p>
        </w:tc>
      </w:tr>
      <w:tr w:rsidR="0067497E">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szCs w:val="21"/>
              </w:rPr>
            </w:pPr>
            <w:r>
              <w:rPr>
                <w:rFonts w:ascii="宋体" w:hAnsi="宋体" w:cs="宋体" w:hint="eastAsia"/>
                <w:szCs w:val="21"/>
              </w:rPr>
              <w:t>7</w:t>
            </w:r>
          </w:p>
        </w:tc>
        <w:tc>
          <w:tcPr>
            <w:tcW w:w="197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kern w:val="0"/>
                <w:sz w:val="20"/>
                <w:szCs w:val="21"/>
              </w:rPr>
            </w:pPr>
            <w:r>
              <w:rPr>
                <w:rFonts w:ascii="宋体" w:hAnsi="宋体" w:cs="宋体" w:hint="eastAsia"/>
                <w:kern w:val="0"/>
                <w:sz w:val="20"/>
                <w:szCs w:val="21"/>
              </w:rPr>
              <w:t>其他</w:t>
            </w:r>
          </w:p>
        </w:tc>
        <w:tc>
          <w:tcPr>
            <w:tcW w:w="4689"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hAnsi="宋体" w:cs="宋体"/>
                <w:bCs/>
                <w:szCs w:val="21"/>
                <w:lang w:bidi="ar"/>
              </w:rPr>
            </w:pPr>
            <w:r>
              <w:rPr>
                <w:rFonts w:hAnsi="宋体" w:cs="宋体" w:hint="eastAsia"/>
                <w:szCs w:val="21"/>
              </w:rPr>
              <w:t>未出现</w:t>
            </w:r>
            <w:r>
              <w:rPr>
                <w:rFonts w:hAnsi="宋体" w:cs="宋体" w:hint="eastAsia"/>
                <w:bCs/>
                <w:szCs w:val="21"/>
                <w:lang w:bidi="ar"/>
              </w:rPr>
              <w:t>法律、法规和竞争性谈判文件规定的其他无效情形。</w:t>
            </w:r>
          </w:p>
        </w:tc>
        <w:tc>
          <w:tcPr>
            <w:tcW w:w="1134" w:type="dxa"/>
            <w:tcBorders>
              <w:top w:val="single" w:sz="4" w:space="0" w:color="auto"/>
              <w:left w:val="single" w:sz="4" w:space="0" w:color="auto"/>
              <w:bottom w:val="single" w:sz="4" w:space="0" w:color="auto"/>
              <w:right w:val="single" w:sz="4" w:space="0" w:color="auto"/>
            </w:tcBorders>
            <w:vAlign w:val="center"/>
          </w:tcPr>
          <w:p w:rsidR="0067497E" w:rsidRDefault="0067497E">
            <w:pPr>
              <w:snapToGrid w:val="0"/>
              <w:jc w:val="center"/>
              <w:rPr>
                <w:rFonts w:ascii="宋体" w:hAnsi="宋体" w:cs="宋体"/>
                <w:kern w:val="0"/>
                <w:sz w:val="20"/>
                <w:szCs w:val="21"/>
              </w:rPr>
            </w:pPr>
          </w:p>
        </w:tc>
      </w:tr>
      <w:tr w:rsidR="0067497E">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ascii="宋体" w:hAnsi="宋体" w:cs="宋体"/>
                <w:szCs w:val="21"/>
              </w:rPr>
            </w:pPr>
            <w:r>
              <w:rPr>
                <w:rFonts w:ascii="宋体" w:hAnsi="宋体" w:cs="宋体" w:hint="eastAsia"/>
                <w:szCs w:val="21"/>
              </w:rPr>
              <w:t>8</w:t>
            </w:r>
          </w:p>
        </w:tc>
        <w:tc>
          <w:tcPr>
            <w:tcW w:w="1973" w:type="dxa"/>
            <w:tcBorders>
              <w:top w:val="single" w:sz="4" w:space="0" w:color="auto"/>
              <w:left w:val="single" w:sz="4" w:space="0" w:color="auto"/>
              <w:bottom w:val="single" w:sz="4" w:space="0" w:color="auto"/>
              <w:right w:val="single" w:sz="4" w:space="0" w:color="auto"/>
            </w:tcBorders>
            <w:vAlign w:val="center"/>
          </w:tcPr>
          <w:p w:rsidR="0067497E" w:rsidRDefault="0067497E">
            <w:pPr>
              <w:snapToGrid w:val="0"/>
              <w:jc w:val="center"/>
              <w:rPr>
                <w:rFonts w:ascii="宋体" w:hAnsi="宋体" w:cs="宋体"/>
                <w:kern w:val="0"/>
                <w:sz w:val="20"/>
                <w:szCs w:val="21"/>
              </w:rPr>
            </w:pPr>
          </w:p>
        </w:tc>
        <w:tc>
          <w:tcPr>
            <w:tcW w:w="4689" w:type="dxa"/>
            <w:tcBorders>
              <w:top w:val="single" w:sz="4" w:space="0" w:color="auto"/>
              <w:left w:val="single" w:sz="4" w:space="0" w:color="auto"/>
              <w:bottom w:val="single" w:sz="4" w:space="0" w:color="auto"/>
              <w:right w:val="single" w:sz="4" w:space="0" w:color="auto"/>
            </w:tcBorders>
            <w:vAlign w:val="center"/>
          </w:tcPr>
          <w:p w:rsidR="0067497E" w:rsidRDefault="00684BF0">
            <w:pPr>
              <w:snapToGrid w:val="0"/>
              <w:jc w:val="center"/>
              <w:rPr>
                <w:rFonts w:hAnsi="宋体" w:cs="宋体"/>
                <w:szCs w:val="21"/>
              </w:rPr>
            </w:pPr>
            <w:r>
              <w:rPr>
                <w:rFonts w:hAnsi="宋体" w:cs="宋体"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67497E" w:rsidRDefault="0067497E">
            <w:pPr>
              <w:snapToGrid w:val="0"/>
              <w:jc w:val="center"/>
              <w:rPr>
                <w:rFonts w:ascii="宋体" w:hAnsi="宋体" w:cs="宋体"/>
                <w:kern w:val="0"/>
                <w:sz w:val="20"/>
                <w:szCs w:val="21"/>
              </w:rPr>
            </w:pPr>
          </w:p>
        </w:tc>
      </w:tr>
      <w:tr w:rsidR="0067497E">
        <w:trPr>
          <w:trHeight w:val="601"/>
        </w:trPr>
        <w:tc>
          <w:tcPr>
            <w:tcW w:w="2966" w:type="dxa"/>
            <w:gridSpan w:val="2"/>
            <w:tcBorders>
              <w:top w:val="single" w:sz="4" w:space="0" w:color="auto"/>
              <w:left w:val="single" w:sz="4" w:space="0" w:color="auto"/>
              <w:bottom w:val="single" w:sz="4" w:space="0" w:color="auto"/>
              <w:right w:val="single" w:sz="4" w:space="0" w:color="auto"/>
            </w:tcBorders>
            <w:vAlign w:val="center"/>
          </w:tcPr>
          <w:p w:rsidR="0067497E" w:rsidRDefault="00684BF0">
            <w:pPr>
              <w:widowControl/>
              <w:jc w:val="center"/>
              <w:rPr>
                <w:szCs w:val="21"/>
              </w:rPr>
            </w:pPr>
            <w:r>
              <w:rPr>
                <w:rFonts w:ascii="宋体" w:hAnsi="宋体" w:cs="宋体" w:hint="eastAsia"/>
                <w:kern w:val="0"/>
                <w:szCs w:val="21"/>
              </w:rPr>
              <w:t>成交候选人推荐原则</w:t>
            </w:r>
          </w:p>
        </w:tc>
        <w:tc>
          <w:tcPr>
            <w:tcW w:w="5823" w:type="dxa"/>
            <w:gridSpan w:val="2"/>
            <w:tcBorders>
              <w:top w:val="single" w:sz="4" w:space="0" w:color="auto"/>
              <w:left w:val="single" w:sz="4" w:space="0" w:color="auto"/>
              <w:bottom w:val="single" w:sz="4" w:space="0" w:color="auto"/>
              <w:right w:val="single" w:sz="4" w:space="0" w:color="auto"/>
            </w:tcBorders>
          </w:tcPr>
          <w:p w:rsidR="0067497E" w:rsidRDefault="00684BF0">
            <w:pPr>
              <w:widowControl/>
              <w:jc w:val="left"/>
              <w:rPr>
                <w:rFonts w:ascii="宋体" w:hAnsi="宋体" w:cs="宋体"/>
                <w:kern w:val="0"/>
              </w:rPr>
            </w:pPr>
            <w:r>
              <w:rPr>
                <w:rFonts w:ascii="宋体" w:hAnsi="宋体" w:cs="宋体" w:hint="eastAsia"/>
                <w:kern w:val="0"/>
              </w:rPr>
              <w:t>本项目推荐</w:t>
            </w:r>
            <w:r>
              <w:rPr>
                <w:rFonts w:ascii="宋体" w:hAnsi="宋体" w:cs="宋体"/>
                <w:kern w:val="0"/>
              </w:rPr>
              <w:t>3</w:t>
            </w:r>
            <w:r>
              <w:rPr>
                <w:rFonts w:ascii="宋体" w:hAnsi="宋体" w:cs="宋体" w:hint="eastAsia"/>
                <w:kern w:val="0"/>
              </w:rPr>
              <w:t>名成交候选人。</w:t>
            </w:r>
            <w:r>
              <w:rPr>
                <w:rFonts w:hint="eastAsia"/>
                <w:szCs w:val="21"/>
              </w:rPr>
              <w:t>根据符合采购需求、质量和服务且报价最低的原则按顺序排列推荐成交侯选人</w:t>
            </w:r>
            <w:r>
              <w:rPr>
                <w:rFonts w:ascii="宋体" w:hAnsi="宋体" w:cs="宋体" w:hint="eastAsia"/>
                <w:kern w:val="0"/>
              </w:rPr>
              <w:t>。如最低投标报价相同，由谈判小组按技术指标优劣顺序排列。如果无法进行合理排序，则采用现场随机抽签方式确定。</w:t>
            </w:r>
          </w:p>
        </w:tc>
      </w:tr>
    </w:tbl>
    <w:p w:rsidR="0067497E" w:rsidRDefault="00684BF0">
      <w:pPr>
        <w:pStyle w:val="3"/>
        <w:rPr>
          <w:rFonts w:ascii="黑体" w:eastAsia="黑体" w:hAnsi="黑体"/>
          <w:sz w:val="28"/>
          <w:szCs w:val="28"/>
        </w:rPr>
      </w:pPr>
      <w:bookmarkStart w:id="121" w:name="_Toc5"/>
      <w:r>
        <w:rPr>
          <w:rFonts w:ascii="黑体" w:eastAsia="黑体" w:hAnsi="黑体" w:hint="eastAsia"/>
          <w:sz w:val="28"/>
          <w:szCs w:val="28"/>
        </w:rPr>
        <w:t>1．评审方法</w:t>
      </w:r>
      <w:bookmarkEnd w:id="121"/>
    </w:p>
    <w:p w:rsidR="0067497E" w:rsidRDefault="00684BF0">
      <w:pPr>
        <w:spacing w:line="360" w:lineRule="auto"/>
        <w:ind w:firstLineChars="200" w:firstLine="420"/>
        <w:rPr>
          <w:rFonts w:ascii="宋体" w:hAnsi="宋体"/>
          <w:szCs w:val="21"/>
        </w:rPr>
      </w:pPr>
      <w:r>
        <w:rPr>
          <w:rFonts w:ascii="宋体" w:hAnsi="宋体" w:hint="eastAsia"/>
          <w:szCs w:val="21"/>
        </w:rPr>
        <w:t>本次评审采用最低评标价法。谈判小组对满足竞争性谈判文件实质性要求的响应文件，</w:t>
      </w:r>
      <w:r>
        <w:rPr>
          <w:rFonts w:hint="eastAsia"/>
          <w:szCs w:val="21"/>
        </w:rPr>
        <w:t>根据符合采购需求、质量和服务且报价最低的原则按顺序排列推荐成交侯选人。</w:t>
      </w:r>
      <w:r>
        <w:rPr>
          <w:rFonts w:ascii="宋体" w:hAnsi="宋体" w:cs="宋体" w:hint="eastAsia"/>
          <w:kern w:val="0"/>
        </w:rPr>
        <w:t>如最低投标报价相同，由谈判小组按技术指标优劣顺序排列。如果无法进行合理排序，则采用现场随机抽签方式确定。</w:t>
      </w:r>
    </w:p>
    <w:p w:rsidR="0067497E" w:rsidRDefault="00684BF0">
      <w:pPr>
        <w:pStyle w:val="3"/>
        <w:rPr>
          <w:rFonts w:ascii="黑体" w:eastAsia="黑体" w:hAnsi="黑体"/>
          <w:sz w:val="28"/>
          <w:szCs w:val="28"/>
        </w:rPr>
      </w:pPr>
      <w:bookmarkStart w:id="122" w:name="_Toc27147"/>
      <w:r>
        <w:rPr>
          <w:rFonts w:ascii="黑体" w:eastAsia="黑体" w:hAnsi="黑体" w:hint="eastAsia"/>
          <w:sz w:val="28"/>
          <w:szCs w:val="28"/>
        </w:rPr>
        <w:t>2．评审标准</w:t>
      </w:r>
      <w:bookmarkEnd w:id="122"/>
    </w:p>
    <w:p w:rsidR="0067497E" w:rsidRDefault="00684BF0">
      <w:pPr>
        <w:spacing w:line="360" w:lineRule="auto"/>
        <w:ind w:firstLineChars="200" w:firstLine="420"/>
        <w:rPr>
          <w:rFonts w:ascii="宋体" w:hAnsi="宋体"/>
          <w:szCs w:val="21"/>
        </w:rPr>
      </w:pPr>
      <w:r>
        <w:rPr>
          <w:rFonts w:hint="eastAsia"/>
        </w:rPr>
        <w:t>评审标准：</w:t>
      </w:r>
      <w:r>
        <w:rPr>
          <w:rFonts w:ascii="宋体" w:hAnsi="宋体" w:hint="eastAsia"/>
          <w:szCs w:val="21"/>
        </w:rPr>
        <w:t>见评审办法前附表。</w:t>
      </w:r>
    </w:p>
    <w:p w:rsidR="0067497E" w:rsidRDefault="00684BF0">
      <w:pPr>
        <w:pStyle w:val="3"/>
        <w:rPr>
          <w:rFonts w:ascii="黑体" w:eastAsia="黑体" w:hAnsi="黑体"/>
          <w:sz w:val="28"/>
          <w:szCs w:val="28"/>
        </w:rPr>
      </w:pPr>
      <w:bookmarkStart w:id="123" w:name="_Toc9990"/>
      <w:r>
        <w:rPr>
          <w:rFonts w:ascii="黑体" w:eastAsia="黑体" w:hAnsi="黑体" w:hint="eastAsia"/>
          <w:sz w:val="28"/>
          <w:szCs w:val="28"/>
        </w:rPr>
        <w:lastRenderedPageBreak/>
        <w:t>3．评审程序</w:t>
      </w:r>
      <w:bookmarkEnd w:id="123"/>
    </w:p>
    <w:p w:rsidR="0067497E" w:rsidRDefault="00684BF0">
      <w:pPr>
        <w:pStyle w:val="4"/>
      </w:pPr>
      <w:r>
        <w:rPr>
          <w:rFonts w:hint="eastAsia"/>
        </w:rPr>
        <w:t xml:space="preserve">3.1 </w:t>
      </w:r>
      <w:r>
        <w:rPr>
          <w:rFonts w:hint="eastAsia"/>
        </w:rPr>
        <w:t>初步评审</w:t>
      </w:r>
    </w:p>
    <w:p w:rsidR="0067497E" w:rsidRDefault="00684BF0">
      <w:pPr>
        <w:spacing w:line="360" w:lineRule="auto"/>
        <w:ind w:firstLineChars="200" w:firstLine="422"/>
        <w:rPr>
          <w:rFonts w:ascii="宋体" w:hAnsi="宋体"/>
          <w:b/>
          <w:szCs w:val="21"/>
        </w:rPr>
      </w:pPr>
      <w:r>
        <w:rPr>
          <w:rFonts w:ascii="宋体" w:hAnsi="宋体" w:hint="eastAsia"/>
          <w:b/>
          <w:szCs w:val="21"/>
        </w:rPr>
        <w:t>3.1.1</w:t>
      </w:r>
      <w:r>
        <w:rPr>
          <w:rFonts w:ascii="宋体" w:hAnsi="宋体" w:hint="eastAsia"/>
          <w:szCs w:val="21"/>
        </w:rPr>
        <w:t>谈判小组根据评审办法前附表规定的标准对响应文件进行评审。有一项不符合评审标准的，</w:t>
      </w:r>
      <w:r>
        <w:rPr>
          <w:rFonts w:hint="eastAsia"/>
        </w:rPr>
        <w:t>谈判小组应当否决其竞争性谈判。</w:t>
      </w:r>
      <w:r>
        <w:rPr>
          <w:rFonts w:ascii="宋体" w:hAnsi="宋体" w:hint="eastAsia"/>
          <w:b/>
          <w:szCs w:val="21"/>
        </w:rPr>
        <w:t xml:space="preserve"> </w:t>
      </w:r>
    </w:p>
    <w:p w:rsidR="0067497E" w:rsidRDefault="00684BF0">
      <w:pPr>
        <w:spacing w:line="360" w:lineRule="auto"/>
        <w:ind w:firstLineChars="200" w:firstLine="422"/>
        <w:rPr>
          <w:rFonts w:ascii="宋体" w:hAnsi="宋体"/>
          <w:szCs w:val="21"/>
        </w:rPr>
      </w:pPr>
      <w:r>
        <w:rPr>
          <w:rFonts w:ascii="宋体" w:hAnsi="宋体" w:hint="eastAsia"/>
          <w:b/>
          <w:szCs w:val="21"/>
        </w:rPr>
        <w:t>3.1.2</w:t>
      </w:r>
      <w:r>
        <w:rPr>
          <w:rFonts w:ascii="宋体" w:hAnsi="宋体" w:hint="eastAsia"/>
          <w:szCs w:val="21"/>
        </w:rPr>
        <w:t xml:space="preserve">谈判小组可以要求响应人对响应文件中含义不明确、对同类问题表述不一致或者有明显文字、计算错误的内容做必要的澄清、说明、修正或补充。澄清、说明、修正或补充应当采用书面形式，并不得超出响应文件的范围或者改变响应文件的实质内容。响应文件不响应竞争性谈判文件的实质性要求和条件的，不允许响应人通过澄清等方式使之成为具有响应性的竞争性谈判。 </w:t>
      </w:r>
    </w:p>
    <w:p w:rsidR="0067497E" w:rsidRDefault="00684BF0">
      <w:pPr>
        <w:spacing w:line="360" w:lineRule="auto"/>
        <w:ind w:firstLineChars="200" w:firstLine="422"/>
        <w:rPr>
          <w:rFonts w:ascii="宋体" w:hAnsi="宋体"/>
          <w:szCs w:val="21"/>
        </w:rPr>
      </w:pPr>
      <w:r>
        <w:rPr>
          <w:rFonts w:ascii="宋体" w:hAnsi="宋体" w:hint="eastAsia"/>
          <w:b/>
          <w:szCs w:val="21"/>
        </w:rPr>
        <w:t>3.1.3</w:t>
      </w:r>
      <w:r>
        <w:rPr>
          <w:rFonts w:ascii="宋体" w:hAnsi="宋体" w:hint="eastAsia"/>
          <w:szCs w:val="21"/>
        </w:rPr>
        <w:t>谈判小组不得向响应人提出带有暗示性或诱导性的问题或向其明确响应文件中的遗漏和错误，不得接受响应人主动提出的澄清、说明、修正和补充。</w:t>
      </w:r>
    </w:p>
    <w:p w:rsidR="0067497E" w:rsidRDefault="00684BF0">
      <w:pPr>
        <w:spacing w:line="360" w:lineRule="auto"/>
        <w:ind w:firstLineChars="200" w:firstLine="422"/>
        <w:rPr>
          <w:rFonts w:ascii="宋体" w:hAnsi="宋体"/>
          <w:b/>
          <w:szCs w:val="21"/>
        </w:rPr>
      </w:pPr>
      <w:r>
        <w:rPr>
          <w:rFonts w:ascii="宋体" w:hAnsi="宋体" w:hint="eastAsia"/>
          <w:b/>
          <w:szCs w:val="21"/>
        </w:rPr>
        <w:t>3.1.</w:t>
      </w:r>
      <w:r>
        <w:rPr>
          <w:rFonts w:ascii="宋体" w:hAnsi="宋体"/>
          <w:b/>
          <w:szCs w:val="21"/>
        </w:rPr>
        <w:t>4</w:t>
      </w:r>
      <w:r>
        <w:rPr>
          <w:rFonts w:ascii="宋体" w:hAnsi="宋体" w:hint="eastAsia"/>
          <w:b/>
          <w:szCs w:val="21"/>
        </w:rPr>
        <w:t xml:space="preserve"> 响应人有以下情形之一的，</w:t>
      </w:r>
      <w:r>
        <w:rPr>
          <w:rFonts w:hint="eastAsia"/>
          <w:b/>
        </w:rPr>
        <w:t>谈判小组应当否决其竞争性谈判</w:t>
      </w:r>
      <w:r>
        <w:rPr>
          <w:rFonts w:ascii="宋体" w:hAnsi="宋体" w:hint="eastAsia"/>
          <w:b/>
          <w:szCs w:val="21"/>
        </w:rPr>
        <w:t>：</w:t>
      </w:r>
    </w:p>
    <w:p w:rsidR="0067497E" w:rsidRDefault="00684BF0">
      <w:pPr>
        <w:widowControl/>
        <w:numPr>
          <w:ilvl w:val="0"/>
          <w:numId w:val="8"/>
        </w:numPr>
        <w:spacing w:after="109" w:line="259" w:lineRule="auto"/>
        <w:jc w:val="left"/>
        <w:rPr>
          <w:b/>
        </w:rPr>
      </w:pPr>
      <w:r>
        <w:rPr>
          <w:b/>
        </w:rPr>
        <w:t>响应文件中无法定代表人</w:t>
      </w:r>
      <w:r>
        <w:rPr>
          <w:rFonts w:hint="eastAsia"/>
          <w:b/>
        </w:rPr>
        <w:t>证明书及其</w:t>
      </w:r>
      <w:r>
        <w:rPr>
          <w:b/>
        </w:rPr>
        <w:t>出具的授权委托书的；</w:t>
      </w:r>
      <w:r>
        <w:rPr>
          <w:b/>
        </w:rPr>
        <w:t xml:space="preserve"> </w:t>
      </w:r>
    </w:p>
    <w:p w:rsidR="0067497E" w:rsidRDefault="00684BF0">
      <w:pPr>
        <w:widowControl/>
        <w:numPr>
          <w:ilvl w:val="0"/>
          <w:numId w:val="8"/>
        </w:numPr>
        <w:spacing w:after="109" w:line="259" w:lineRule="auto"/>
        <w:jc w:val="left"/>
        <w:rPr>
          <w:b/>
        </w:rPr>
      </w:pPr>
      <w:r>
        <w:rPr>
          <w:rFonts w:hint="eastAsia"/>
          <w:b/>
        </w:rPr>
        <w:t>未按竞争性谈判文件规定加盖公章和签署；</w:t>
      </w:r>
    </w:p>
    <w:p w:rsidR="0067497E" w:rsidRDefault="00684BF0">
      <w:pPr>
        <w:widowControl/>
        <w:numPr>
          <w:ilvl w:val="0"/>
          <w:numId w:val="8"/>
        </w:numPr>
        <w:spacing w:after="109" w:line="259" w:lineRule="auto"/>
        <w:jc w:val="left"/>
        <w:rPr>
          <w:b/>
        </w:rPr>
      </w:pPr>
      <w:r>
        <w:rPr>
          <w:b/>
        </w:rPr>
        <w:t>响应人提交两份以上不同内容的响应文件，或在一份响应文件中有两个或多个报价，且未声明哪一个为最终报价的，但按竞争性谈判文件规定提交备选竞争性谈判方案的除外；</w:t>
      </w:r>
    </w:p>
    <w:p w:rsidR="0067497E" w:rsidRDefault="00684BF0">
      <w:pPr>
        <w:widowControl/>
        <w:numPr>
          <w:ilvl w:val="0"/>
          <w:numId w:val="8"/>
        </w:numPr>
        <w:spacing w:after="109" w:line="259" w:lineRule="auto"/>
        <w:jc w:val="left"/>
        <w:rPr>
          <w:b/>
        </w:rPr>
      </w:pPr>
      <w:r>
        <w:rPr>
          <w:b/>
        </w:rPr>
        <w:t>响应人以他人名义竞争性谈判或者响应人经资格审查不符合资格条件的；</w:t>
      </w:r>
      <w:r>
        <w:rPr>
          <w:b/>
        </w:rPr>
        <w:t xml:space="preserve"> </w:t>
      </w:r>
    </w:p>
    <w:p w:rsidR="0067497E" w:rsidRDefault="00684BF0">
      <w:pPr>
        <w:widowControl/>
        <w:numPr>
          <w:ilvl w:val="0"/>
          <w:numId w:val="8"/>
        </w:numPr>
        <w:spacing w:after="109" w:line="259" w:lineRule="auto"/>
        <w:jc w:val="left"/>
        <w:rPr>
          <w:b/>
        </w:rPr>
      </w:pPr>
      <w:r>
        <w:rPr>
          <w:rFonts w:hint="eastAsia"/>
          <w:b/>
        </w:rPr>
        <w:t>未按要求提交竞争性谈判保证金或提交的竞争性谈判保证金不足的；</w:t>
      </w:r>
    </w:p>
    <w:p w:rsidR="0067497E" w:rsidRDefault="00684BF0">
      <w:pPr>
        <w:widowControl/>
        <w:numPr>
          <w:ilvl w:val="0"/>
          <w:numId w:val="8"/>
        </w:numPr>
        <w:spacing w:after="109" w:line="259" w:lineRule="auto"/>
        <w:jc w:val="left"/>
        <w:rPr>
          <w:b/>
        </w:rPr>
      </w:pPr>
      <w:r>
        <w:rPr>
          <w:b/>
        </w:rPr>
        <w:t>竞争性谈判有效期不满足竞争性谈判文件要求的；</w:t>
      </w:r>
    </w:p>
    <w:p w:rsidR="0067497E" w:rsidRDefault="00684BF0">
      <w:pPr>
        <w:widowControl/>
        <w:numPr>
          <w:ilvl w:val="0"/>
          <w:numId w:val="8"/>
        </w:numPr>
        <w:spacing w:after="109" w:line="259" w:lineRule="auto"/>
        <w:jc w:val="left"/>
        <w:rPr>
          <w:b/>
        </w:rPr>
      </w:pPr>
      <w:r>
        <w:rPr>
          <w:b/>
        </w:rPr>
        <w:t>竞争性谈判报价低于成本价，且响应人不能按谈判小组要求对其报价进行合理说明或提供相关证明材料的；</w:t>
      </w:r>
      <w:r>
        <w:rPr>
          <w:b/>
        </w:rPr>
        <w:t xml:space="preserve"> </w:t>
      </w:r>
    </w:p>
    <w:p w:rsidR="0067497E" w:rsidRDefault="00684BF0">
      <w:pPr>
        <w:widowControl/>
        <w:numPr>
          <w:ilvl w:val="0"/>
          <w:numId w:val="8"/>
        </w:numPr>
        <w:spacing w:after="109" w:line="259" w:lineRule="auto"/>
        <w:jc w:val="left"/>
        <w:rPr>
          <w:b/>
        </w:rPr>
      </w:pPr>
      <w:r>
        <w:rPr>
          <w:b/>
        </w:rPr>
        <w:t>竞争性谈判报价高于竞争性谈判文件设定的最高限价的；</w:t>
      </w:r>
    </w:p>
    <w:p w:rsidR="0067497E" w:rsidRDefault="00684BF0">
      <w:pPr>
        <w:widowControl/>
        <w:numPr>
          <w:ilvl w:val="0"/>
          <w:numId w:val="8"/>
        </w:numPr>
        <w:spacing w:after="109" w:line="259" w:lineRule="auto"/>
        <w:jc w:val="left"/>
        <w:rPr>
          <w:b/>
        </w:rPr>
      </w:pPr>
      <w:r>
        <w:rPr>
          <w:b/>
        </w:rPr>
        <w:t>响应文件未能对竞争性谈判文件中提出的实质性要求和条件做出实质性响应的；</w:t>
      </w:r>
    </w:p>
    <w:p w:rsidR="0067497E" w:rsidRDefault="00684BF0">
      <w:pPr>
        <w:widowControl/>
        <w:numPr>
          <w:ilvl w:val="0"/>
          <w:numId w:val="8"/>
        </w:numPr>
        <w:spacing w:after="109" w:line="259" w:lineRule="auto"/>
        <w:jc w:val="left"/>
        <w:rPr>
          <w:b/>
        </w:rPr>
      </w:pPr>
      <w:r>
        <w:rPr>
          <w:b/>
        </w:rPr>
        <w:t>响应人有串通竞争性谈判、弄虚作假、行贿等违法行为的；</w:t>
      </w:r>
      <w:r>
        <w:rPr>
          <w:b/>
        </w:rPr>
        <w:t xml:space="preserve"> </w:t>
      </w:r>
    </w:p>
    <w:p w:rsidR="0067497E" w:rsidRDefault="00684BF0">
      <w:pPr>
        <w:widowControl/>
        <w:numPr>
          <w:ilvl w:val="0"/>
          <w:numId w:val="8"/>
        </w:numPr>
        <w:spacing w:after="109" w:line="259" w:lineRule="auto"/>
        <w:jc w:val="left"/>
        <w:rPr>
          <w:b/>
        </w:rPr>
      </w:pPr>
      <w:r>
        <w:rPr>
          <w:rFonts w:hint="eastAsia"/>
          <w:b/>
        </w:rPr>
        <w:t>不按谈判小组要求澄清、说明或补正；</w:t>
      </w:r>
    </w:p>
    <w:p w:rsidR="0067497E" w:rsidRDefault="00684BF0">
      <w:pPr>
        <w:widowControl/>
        <w:numPr>
          <w:ilvl w:val="0"/>
          <w:numId w:val="8"/>
        </w:numPr>
        <w:spacing w:after="109" w:line="259" w:lineRule="auto"/>
        <w:jc w:val="left"/>
        <w:rPr>
          <w:b/>
        </w:rPr>
      </w:pPr>
      <w:r>
        <w:rPr>
          <w:b/>
        </w:rPr>
        <w:t>竞争性谈判文件明确规定可以否决竞争性谈判的其他情形。</w:t>
      </w:r>
      <w:r>
        <w:rPr>
          <w:b/>
        </w:rPr>
        <w:t xml:space="preserve"> </w:t>
      </w:r>
    </w:p>
    <w:p w:rsidR="0067497E" w:rsidRDefault="00684BF0">
      <w:pPr>
        <w:spacing w:line="360" w:lineRule="auto"/>
        <w:ind w:firstLineChars="200" w:firstLine="420"/>
        <w:rPr>
          <w:rFonts w:ascii="宋体" w:hAnsi="宋体"/>
          <w:szCs w:val="21"/>
        </w:rPr>
      </w:pPr>
      <w:r>
        <w:rPr>
          <w:rFonts w:ascii="宋体" w:hAnsi="宋体" w:hint="eastAsia"/>
          <w:szCs w:val="21"/>
        </w:rPr>
        <w:t>3.1.</w:t>
      </w:r>
      <w:r>
        <w:rPr>
          <w:rFonts w:ascii="宋体" w:hAnsi="宋体"/>
          <w:szCs w:val="21"/>
        </w:rPr>
        <w:t>5</w:t>
      </w:r>
      <w:r>
        <w:rPr>
          <w:rFonts w:ascii="宋体" w:hAnsi="宋体" w:hint="eastAsia"/>
          <w:szCs w:val="21"/>
        </w:rPr>
        <w:t>评审过程中，谈判小组收到低于成本价竞争性谈判的书面质疑材料、发现响应人</w:t>
      </w:r>
      <w:r>
        <w:rPr>
          <w:rFonts w:ascii="宋体" w:hAnsi="宋体" w:hint="eastAsia"/>
          <w:szCs w:val="21"/>
        </w:rPr>
        <w:lastRenderedPageBreak/>
        <w:t>的综合报价明显低于其他竞争性谈判报价或者设有标底时明显低于标底，认为竞争性谈判报价可能低于成本的，应当书面要求该响应人作出书面说明并提供相关证明材料。响应人不能合理说明或者不能提供相应证明材料的，由谈判小组认定该响应人以低于成本报价竞标，</w:t>
      </w:r>
      <w:r>
        <w:rPr>
          <w:rFonts w:hint="eastAsia"/>
          <w:szCs w:val="21"/>
        </w:rPr>
        <w:t>谈判小组应当否决其竞争性谈判</w:t>
      </w:r>
      <w:r>
        <w:rPr>
          <w:rFonts w:ascii="宋体" w:hAnsi="宋体" w:hint="eastAsia"/>
          <w:szCs w:val="21"/>
        </w:rPr>
        <w:t>。</w:t>
      </w:r>
    </w:p>
    <w:p w:rsidR="0067497E" w:rsidRDefault="00684BF0">
      <w:pPr>
        <w:spacing w:line="360" w:lineRule="auto"/>
        <w:ind w:firstLineChars="200" w:firstLine="420"/>
        <w:rPr>
          <w:rFonts w:ascii="宋体" w:hAnsi="宋体"/>
          <w:szCs w:val="21"/>
        </w:rPr>
      </w:pPr>
      <w:r>
        <w:rPr>
          <w:rFonts w:ascii="宋体" w:hAnsi="宋体" w:hint="eastAsia"/>
          <w:szCs w:val="21"/>
        </w:rPr>
        <w:t>3.1.</w:t>
      </w:r>
      <w:r>
        <w:rPr>
          <w:rFonts w:ascii="宋体" w:hAnsi="宋体"/>
          <w:szCs w:val="21"/>
        </w:rPr>
        <w:t>6</w:t>
      </w:r>
      <w:r>
        <w:rPr>
          <w:rFonts w:ascii="宋体" w:hAnsi="宋体" w:hint="eastAsia"/>
          <w:szCs w:val="21"/>
        </w:rPr>
        <w:t xml:space="preserve"> 竞争性谈判报价有算术错误的，谈判小组按照以下原则对竞争性谈判报价进行修正，修正的价格经响应人书面确认后具有约束力。响应人不接受修正价格的，</w:t>
      </w:r>
      <w:r>
        <w:rPr>
          <w:rFonts w:hint="eastAsia"/>
          <w:szCs w:val="21"/>
        </w:rPr>
        <w:t>谈判小组应当否决其竞争性谈判</w:t>
      </w:r>
      <w:r>
        <w:rPr>
          <w:rFonts w:ascii="宋体" w:hAnsi="宋体" w:hint="eastAsia"/>
          <w:szCs w:val="21"/>
        </w:rPr>
        <w:t>。如有补充其他价格修正方式，详见竞争性谈判须知前附表。</w:t>
      </w:r>
    </w:p>
    <w:p w:rsidR="0067497E" w:rsidRDefault="00684BF0">
      <w:pPr>
        <w:spacing w:line="360" w:lineRule="auto"/>
        <w:ind w:firstLineChars="200" w:firstLine="420"/>
        <w:rPr>
          <w:rFonts w:ascii="宋体" w:hAnsi="宋体"/>
          <w:szCs w:val="21"/>
        </w:rPr>
      </w:pPr>
      <w:r>
        <w:rPr>
          <w:rFonts w:ascii="宋体" w:hAnsi="宋体" w:hint="eastAsia"/>
          <w:szCs w:val="21"/>
        </w:rPr>
        <w:t>(1）响应文件中的大写金额与小写金额不一致的，以大写金额为准；</w:t>
      </w:r>
    </w:p>
    <w:p w:rsidR="0067497E" w:rsidRDefault="00684BF0">
      <w:pPr>
        <w:spacing w:line="360" w:lineRule="auto"/>
        <w:ind w:firstLineChars="200" w:firstLine="420"/>
        <w:rPr>
          <w:rFonts w:ascii="宋体" w:hAnsi="宋体"/>
          <w:szCs w:val="21"/>
        </w:rPr>
      </w:pPr>
      <w:r>
        <w:rPr>
          <w:rFonts w:ascii="宋体" w:hAnsi="宋体" w:hint="eastAsia"/>
          <w:szCs w:val="21"/>
        </w:rPr>
        <w:t>(2）总价金额与根据单价计算出的结果不一致的，总价金额与根据单价计算出的结果不一致的，以总价金额为准修正单价。</w:t>
      </w:r>
    </w:p>
    <w:p w:rsidR="0067497E" w:rsidRDefault="00684BF0">
      <w:pPr>
        <w:widowControl/>
        <w:tabs>
          <w:tab w:val="left" w:pos="540"/>
        </w:tabs>
        <w:spacing w:line="520" w:lineRule="exact"/>
        <w:jc w:val="left"/>
        <w:rPr>
          <w:rFonts w:ascii="宋体" w:hAnsi="宋体" w:cs="Courier New"/>
          <w:b/>
          <w:sz w:val="28"/>
          <w:szCs w:val="28"/>
        </w:rPr>
      </w:pPr>
      <w:r>
        <w:rPr>
          <w:rFonts w:ascii="宋体" w:hAnsi="宋体" w:cs="Courier New" w:hint="eastAsia"/>
          <w:b/>
          <w:sz w:val="28"/>
          <w:szCs w:val="28"/>
        </w:rPr>
        <w:t>3.2 谈判</w:t>
      </w:r>
    </w:p>
    <w:p w:rsidR="0067497E" w:rsidRDefault="00684BF0">
      <w:pPr>
        <w:pStyle w:val="ab"/>
        <w:spacing w:line="520" w:lineRule="exact"/>
        <w:ind w:firstLineChars="200" w:firstLine="420"/>
        <w:rPr>
          <w:rFonts w:ascii="宋体" w:hAnsi="宋体" w:cs="宋体"/>
          <w:kern w:val="0"/>
          <w:szCs w:val="21"/>
        </w:rPr>
      </w:pPr>
      <w:r>
        <w:rPr>
          <w:rFonts w:ascii="宋体" w:hAnsi="宋体" w:cs="宋体" w:hint="eastAsia"/>
          <w:kern w:val="0"/>
          <w:szCs w:val="21"/>
        </w:rPr>
        <w:t>3.2.1确定谈判顺序</w:t>
      </w:r>
    </w:p>
    <w:p w:rsidR="0067497E" w:rsidRDefault="00684BF0">
      <w:pPr>
        <w:pStyle w:val="ab"/>
        <w:spacing w:line="520" w:lineRule="exact"/>
        <w:ind w:firstLineChars="200" w:firstLine="420"/>
        <w:rPr>
          <w:rFonts w:ascii="宋体" w:hAnsi="宋体" w:cs="宋体"/>
          <w:kern w:val="0"/>
          <w:szCs w:val="21"/>
        </w:rPr>
      </w:pPr>
      <w:r>
        <w:rPr>
          <w:rFonts w:ascii="宋体" w:hAnsi="宋体" w:cs="宋体" w:hint="eastAsia"/>
          <w:kern w:val="0"/>
          <w:szCs w:val="21"/>
        </w:rPr>
        <w:t>谈判小组应当通过随机方式确定参加谈判的响应人的谈判顺序。</w:t>
      </w:r>
    </w:p>
    <w:p w:rsidR="0067497E" w:rsidRDefault="00684BF0">
      <w:pPr>
        <w:pStyle w:val="ab"/>
        <w:spacing w:line="520" w:lineRule="exact"/>
        <w:ind w:firstLineChars="200" w:firstLine="420"/>
        <w:rPr>
          <w:rFonts w:ascii="宋体" w:hAnsi="宋体"/>
          <w:szCs w:val="21"/>
        </w:rPr>
      </w:pPr>
      <w:r>
        <w:rPr>
          <w:rFonts w:ascii="宋体" w:hAnsi="宋体" w:cs="宋体" w:hint="eastAsia"/>
          <w:kern w:val="0"/>
          <w:szCs w:val="21"/>
        </w:rPr>
        <w:t>3.2.2比较与评价</w:t>
      </w:r>
    </w:p>
    <w:p w:rsidR="0067497E" w:rsidRDefault="00684BF0">
      <w:pPr>
        <w:pStyle w:val="ab"/>
        <w:spacing w:line="520" w:lineRule="exact"/>
        <w:ind w:firstLineChars="200" w:firstLine="420"/>
        <w:rPr>
          <w:rFonts w:ascii="宋体" w:hAnsi="宋体"/>
          <w:szCs w:val="21"/>
        </w:rPr>
      </w:pPr>
      <w:r>
        <w:rPr>
          <w:rFonts w:ascii="宋体" w:hAnsi="宋体" w:hint="eastAsia"/>
          <w:szCs w:val="21"/>
        </w:rPr>
        <w:t>谈判小组对实质性响应文件从商务、技术参数与规格型号、性能与质量、功能或整体方案、售后服务、响应人和制造商资信、相关业绩、执行合同能力等方面进行全面比较与评价。</w:t>
      </w:r>
    </w:p>
    <w:p w:rsidR="0067497E" w:rsidRDefault="00684BF0">
      <w:pPr>
        <w:pStyle w:val="ab"/>
        <w:spacing w:line="520" w:lineRule="exact"/>
        <w:ind w:firstLineChars="200" w:firstLine="420"/>
        <w:rPr>
          <w:rFonts w:ascii="宋体" w:hAnsi="宋体"/>
          <w:szCs w:val="21"/>
        </w:rPr>
      </w:pPr>
      <w:r>
        <w:rPr>
          <w:rFonts w:ascii="宋体" w:hAnsi="宋体" w:hint="eastAsia"/>
          <w:szCs w:val="21"/>
        </w:rPr>
        <w:t>所有谈判小组成员集体与每位实质性响应的响应人分别进行单独谈判，在谈判中，谈判的任何一方不得透露与谈判有关的其他响应人的技术资料、价格和其他信息。</w:t>
      </w:r>
      <w:r>
        <w:rPr>
          <w:rFonts w:ascii="宋体" w:hAnsi="宋体" w:cs="宋体" w:hint="eastAsia"/>
          <w:kern w:val="0"/>
          <w:szCs w:val="21"/>
        </w:rPr>
        <w:t>谈判小组所有成员集中与响应人分别进行一轮或多轮谈判。</w:t>
      </w:r>
    </w:p>
    <w:p w:rsidR="0067497E" w:rsidRDefault="00684BF0">
      <w:pPr>
        <w:pStyle w:val="4"/>
        <w:rPr>
          <w:rFonts w:ascii="宋体" w:hAnsi="宋体"/>
        </w:rPr>
      </w:pPr>
      <w:r>
        <w:rPr>
          <w:rFonts w:ascii="宋体" w:hAnsi="宋体" w:hint="eastAsia"/>
        </w:rPr>
        <w:t>3.3最终报价</w:t>
      </w:r>
    </w:p>
    <w:p w:rsidR="0067497E" w:rsidRDefault="00684BF0">
      <w:pPr>
        <w:widowControl/>
        <w:tabs>
          <w:tab w:val="left" w:pos="540"/>
        </w:tabs>
        <w:spacing w:line="520" w:lineRule="exact"/>
        <w:ind w:firstLineChars="200" w:firstLine="420"/>
        <w:jc w:val="left"/>
        <w:rPr>
          <w:rFonts w:ascii="宋体" w:hAnsi="宋体"/>
          <w:szCs w:val="21"/>
        </w:rPr>
      </w:pPr>
      <w:r>
        <w:rPr>
          <w:rFonts w:ascii="宋体" w:hAnsi="宋体" w:hint="eastAsia"/>
          <w:szCs w:val="21"/>
        </w:rPr>
        <w:t>竞争性谈判报价原则上不少于两轮报价（含唱标报价），谈判小组应要求所有参加最后一轮谈判的供应商在规定的统一截止时间前提交最终密封报价（最终报价时间视谈判进程由谈判小组决定）。原则上最后一轮报价应进行公开唱标。</w:t>
      </w:r>
    </w:p>
    <w:p w:rsidR="0067497E" w:rsidRDefault="00684BF0">
      <w:pPr>
        <w:widowControl/>
        <w:tabs>
          <w:tab w:val="left" w:pos="540"/>
        </w:tabs>
        <w:spacing w:line="520" w:lineRule="exact"/>
        <w:ind w:firstLineChars="200" w:firstLine="420"/>
        <w:jc w:val="left"/>
        <w:rPr>
          <w:rFonts w:ascii="宋体" w:hAnsi="宋体"/>
          <w:szCs w:val="21"/>
        </w:rPr>
      </w:pPr>
      <w:r>
        <w:rPr>
          <w:rFonts w:ascii="宋体" w:hAnsi="宋体" w:hint="eastAsia"/>
          <w:szCs w:val="21"/>
        </w:rPr>
        <w:t>除非在谈判中谈判小组调整或修改采购需求内容，否则采购方不接受高于前面轮次谈判报价的最终报价。</w:t>
      </w:r>
    </w:p>
    <w:p w:rsidR="0067497E" w:rsidRDefault="00684BF0">
      <w:pPr>
        <w:widowControl/>
        <w:spacing w:line="520" w:lineRule="exact"/>
        <w:ind w:firstLineChars="200" w:firstLine="422"/>
        <w:jc w:val="left"/>
        <w:rPr>
          <w:rFonts w:ascii="宋体" w:hAnsi="宋体"/>
          <w:b/>
          <w:szCs w:val="21"/>
        </w:rPr>
      </w:pPr>
      <w:r>
        <w:rPr>
          <w:rFonts w:ascii="宋体" w:hAnsi="宋体" w:hint="eastAsia"/>
          <w:b/>
          <w:szCs w:val="21"/>
        </w:rPr>
        <w:t>响应人最终报价逾时不交的，可视为自动放弃评审资格。</w:t>
      </w:r>
    </w:p>
    <w:p w:rsidR="0067497E" w:rsidRDefault="00684BF0">
      <w:pPr>
        <w:widowControl/>
        <w:tabs>
          <w:tab w:val="left" w:pos="540"/>
        </w:tabs>
        <w:spacing w:line="520" w:lineRule="exact"/>
        <w:jc w:val="left"/>
        <w:rPr>
          <w:rFonts w:ascii="宋体" w:hAnsi="宋体"/>
          <w:b/>
          <w:sz w:val="28"/>
          <w:szCs w:val="28"/>
        </w:rPr>
      </w:pPr>
      <w:r>
        <w:rPr>
          <w:rFonts w:ascii="宋体" w:hAnsi="宋体" w:cs="Courier New" w:hint="eastAsia"/>
          <w:b/>
          <w:sz w:val="28"/>
          <w:szCs w:val="28"/>
        </w:rPr>
        <w:lastRenderedPageBreak/>
        <w:t>3.4</w:t>
      </w:r>
      <w:r>
        <w:rPr>
          <w:rFonts w:ascii="宋体" w:hAnsi="宋体" w:hint="eastAsia"/>
          <w:b/>
          <w:sz w:val="28"/>
          <w:szCs w:val="28"/>
        </w:rPr>
        <w:t>推荐成交候选人</w:t>
      </w:r>
    </w:p>
    <w:p w:rsidR="0067497E" w:rsidRDefault="00684BF0">
      <w:pPr>
        <w:spacing w:line="520" w:lineRule="exact"/>
        <w:ind w:firstLineChars="200" w:firstLine="420"/>
        <w:rPr>
          <w:rFonts w:ascii="宋体" w:hAnsi="宋体" w:cs="宋体"/>
          <w:kern w:val="0"/>
        </w:rPr>
      </w:pPr>
      <w:r>
        <w:rPr>
          <w:rFonts w:ascii="宋体" w:hAnsi="宋体" w:cs="Courier New" w:hint="eastAsia"/>
          <w:szCs w:val="21"/>
        </w:rPr>
        <w:t>竞争性谈判以响应人最后一轮谈判的报价及承诺作为谈判小组向采购人推荐成交候选人的依据，谈判小组应当根据符合采购需求、质量和服务相等且报价最低的原则按顺序排列推荐成交侯选响应人。</w:t>
      </w:r>
      <w:r>
        <w:rPr>
          <w:rFonts w:ascii="宋体" w:hAnsi="宋体" w:cs="宋体" w:hint="eastAsia"/>
          <w:kern w:val="0"/>
        </w:rPr>
        <w:t>如最低投标报价相同，由谈判小组按技术指标优劣顺序排列。如果无法进行合理排序，则采用现场随机抽签方式确定。（若出现次低报价相同影响评审结果的，同样按上述程序执行。）</w:t>
      </w:r>
    </w:p>
    <w:p w:rsidR="0067497E" w:rsidRDefault="00684BF0">
      <w:pPr>
        <w:spacing w:line="520" w:lineRule="exact"/>
        <w:ind w:firstLineChars="200" w:firstLine="420"/>
        <w:rPr>
          <w:rFonts w:ascii="宋体" w:hAnsi="宋体" w:cs="Courier New"/>
          <w:szCs w:val="21"/>
        </w:rPr>
      </w:pPr>
      <w:r>
        <w:rPr>
          <w:rFonts w:ascii="宋体" w:hAnsi="宋体" w:cs="Courier New" w:hint="eastAsia"/>
          <w:szCs w:val="21"/>
        </w:rPr>
        <w:t>谈判小组推荐非报价最低的谈判响应人为成交响应人的，须附书面报告说明理由且由谈判小组全体成员签字确认。</w:t>
      </w:r>
    </w:p>
    <w:p w:rsidR="0067497E" w:rsidRDefault="00684BF0">
      <w:pPr>
        <w:spacing w:line="520" w:lineRule="exact"/>
        <w:ind w:firstLineChars="200" w:firstLine="420"/>
        <w:rPr>
          <w:rFonts w:ascii="宋体" w:hAnsi="宋体" w:cs="Courier New"/>
          <w:szCs w:val="21"/>
        </w:rPr>
      </w:pPr>
      <w:r>
        <w:rPr>
          <w:rFonts w:ascii="宋体" w:hAnsi="宋体" w:cs="Courier New" w:hint="eastAsia"/>
          <w:szCs w:val="21"/>
        </w:rPr>
        <w:t>在推荐确定成交候选人之前，谈判小组认为，排在前面的成交候选人的最终报价或者某些分项报价明显不合理或者低于成本，有可能影响商品质量和不能诚信履约的，应当要求其在规定的期限内提供书面文件予以说明理由，并提交相关证明材料。否则，谈判小组可以取消该响应人的成交候选资格，按顺序由排在其次的成交候选人递补，以此类推。</w:t>
      </w:r>
    </w:p>
    <w:p w:rsidR="0067497E" w:rsidRDefault="00684BF0">
      <w:pPr>
        <w:widowControl/>
        <w:tabs>
          <w:tab w:val="left" w:pos="540"/>
        </w:tabs>
        <w:spacing w:line="520" w:lineRule="exact"/>
        <w:jc w:val="left"/>
        <w:rPr>
          <w:rFonts w:ascii="宋体" w:hAnsi="宋体"/>
          <w:b/>
          <w:sz w:val="28"/>
          <w:szCs w:val="28"/>
        </w:rPr>
      </w:pPr>
      <w:r>
        <w:rPr>
          <w:rFonts w:ascii="宋体" w:hAnsi="宋体" w:hint="eastAsia"/>
          <w:b/>
          <w:sz w:val="28"/>
          <w:szCs w:val="28"/>
        </w:rPr>
        <w:t>3.5编写评审报告</w:t>
      </w:r>
    </w:p>
    <w:p w:rsidR="0067497E" w:rsidRDefault="00684BF0">
      <w:pPr>
        <w:spacing w:line="520" w:lineRule="exact"/>
        <w:ind w:firstLine="570"/>
        <w:rPr>
          <w:rFonts w:ascii="宋体" w:hAnsi="宋体"/>
          <w:szCs w:val="21"/>
        </w:rPr>
      </w:pPr>
      <w:r>
        <w:rPr>
          <w:rFonts w:ascii="宋体" w:hAnsi="宋体" w:hint="eastAsia"/>
          <w:szCs w:val="21"/>
        </w:rPr>
        <w:t>竞争性谈判工作结束后，谈判小组根据全体成员签字的原始记录和结果编写评审报告。评审报告内容主要包括：(1)项目基本情况；(2)竞争性谈判过程介绍；(3)谈判小组构成；(4)谈判评审情况说明（包括详细评审评分、无效响应人名单及原因）；(5)响应人最终报价情况；(6)推荐成交候选人建议等。</w:t>
      </w:r>
    </w:p>
    <w:p w:rsidR="0067497E" w:rsidRDefault="00684BF0">
      <w:pPr>
        <w:widowControl/>
        <w:jc w:val="left"/>
        <w:rPr>
          <w:sz w:val="28"/>
          <w:szCs w:val="28"/>
        </w:rPr>
        <w:sectPr w:rsidR="0067497E">
          <w:pgSz w:w="11906" w:h="16838"/>
          <w:pgMar w:top="1440" w:right="1800" w:bottom="1440" w:left="1800" w:header="851" w:footer="992" w:gutter="0"/>
          <w:cols w:space="720"/>
          <w:docGrid w:type="lines" w:linePitch="312"/>
        </w:sectPr>
      </w:pPr>
      <w:r>
        <w:rPr>
          <w:rFonts w:ascii="宋体" w:hAnsi="宋体"/>
          <w:szCs w:val="21"/>
        </w:rPr>
        <w:br w:type="page"/>
      </w:r>
      <w:bookmarkStart w:id="124" w:name="_Toc456551944"/>
      <w:bookmarkEnd w:id="109"/>
      <w:bookmarkEnd w:id="110"/>
      <w:bookmarkEnd w:id="111"/>
      <w:bookmarkEnd w:id="112"/>
      <w:bookmarkEnd w:id="113"/>
      <w:bookmarkEnd w:id="114"/>
      <w:bookmarkEnd w:id="115"/>
      <w:bookmarkEnd w:id="116"/>
      <w:bookmarkEnd w:id="120"/>
    </w:p>
    <w:p w:rsidR="0067497E" w:rsidRDefault="00684BF0">
      <w:pPr>
        <w:pStyle w:val="1"/>
        <w:jc w:val="center"/>
        <w:rPr>
          <w:rFonts w:ascii="宋体" w:hAnsi="宋体"/>
          <w:sz w:val="28"/>
          <w:szCs w:val="28"/>
        </w:rPr>
      </w:pPr>
      <w:bookmarkStart w:id="125" w:name="_3._其他说明_4."/>
      <w:bookmarkStart w:id="126" w:name="_Toc338661803"/>
      <w:bookmarkStart w:id="127" w:name="_Toc179632804"/>
      <w:bookmarkStart w:id="128" w:name="_Toc456552075"/>
      <w:bookmarkStart w:id="129" w:name="_Toc246997096"/>
      <w:bookmarkStart w:id="130" w:name="_Toc246996353"/>
      <w:bookmarkStart w:id="131" w:name="_Toc247085870"/>
      <w:bookmarkStart w:id="132" w:name="_Toc5985"/>
      <w:bookmarkEnd w:id="124"/>
      <w:bookmarkEnd w:id="125"/>
      <w:r>
        <w:rPr>
          <w:rFonts w:ascii="宋体" w:hAnsi="宋体" w:hint="eastAsia"/>
          <w:sz w:val="28"/>
          <w:szCs w:val="28"/>
        </w:rPr>
        <w:lastRenderedPageBreak/>
        <w:t xml:space="preserve">第四章 </w:t>
      </w:r>
      <w:bookmarkEnd w:id="126"/>
      <w:bookmarkEnd w:id="127"/>
      <w:bookmarkEnd w:id="128"/>
      <w:bookmarkEnd w:id="129"/>
      <w:bookmarkEnd w:id="130"/>
      <w:bookmarkEnd w:id="131"/>
      <w:r>
        <w:rPr>
          <w:rFonts w:ascii="宋体" w:hAnsi="宋体" w:hint="eastAsia"/>
          <w:sz w:val="28"/>
          <w:szCs w:val="28"/>
        </w:rPr>
        <w:t>用户需求书/技术规范书</w:t>
      </w:r>
      <w:bookmarkEnd w:id="132"/>
    </w:p>
    <w:p w:rsidR="0067497E" w:rsidRDefault="00684BF0">
      <w:pPr>
        <w:pStyle w:val="3"/>
        <w:spacing w:before="0" w:after="120" w:line="415" w:lineRule="auto"/>
        <w:jc w:val="center"/>
        <w:rPr>
          <w:rFonts w:ascii="黑体" w:eastAsia="黑体" w:hAnsi="黑体"/>
          <w:sz w:val="28"/>
          <w:szCs w:val="28"/>
        </w:rPr>
      </w:pPr>
      <w:r>
        <w:rPr>
          <w:rFonts w:ascii="黑体" w:eastAsia="黑体" w:hAnsi="黑体"/>
          <w:sz w:val="28"/>
          <w:szCs w:val="28"/>
        </w:rPr>
        <w:t>商务需求书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06"/>
        <w:gridCol w:w="6610"/>
      </w:tblGrid>
      <w:tr w:rsidR="0067497E">
        <w:tc>
          <w:tcPr>
            <w:tcW w:w="1706" w:type="dxa"/>
            <w:vAlign w:val="center"/>
          </w:tcPr>
          <w:p w:rsidR="0067497E" w:rsidRDefault="00684BF0">
            <w:pPr>
              <w:pStyle w:val="afc"/>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工期</w:t>
            </w:r>
          </w:p>
        </w:tc>
        <w:tc>
          <w:tcPr>
            <w:tcW w:w="6610" w:type="dxa"/>
            <w:vAlign w:val="center"/>
          </w:tcPr>
          <w:p w:rsidR="0067497E" w:rsidRDefault="00684BF0">
            <w:pPr>
              <w:spacing w:line="276" w:lineRule="auto"/>
              <w:rPr>
                <w:rFonts w:asciiTheme="majorEastAsia" w:eastAsiaTheme="majorEastAsia" w:hAnsiTheme="majorEastAsia"/>
                <w:szCs w:val="21"/>
              </w:rPr>
            </w:pPr>
            <w:r>
              <w:rPr>
                <w:rFonts w:asciiTheme="majorEastAsia" w:eastAsiaTheme="majorEastAsia" w:hAnsiTheme="majorEastAsia" w:cs="宋体" w:hint="eastAsia"/>
                <w:szCs w:val="21"/>
              </w:rPr>
              <w:t>自合同签订之日起</w:t>
            </w:r>
            <w:r>
              <w:rPr>
                <w:rFonts w:asciiTheme="majorEastAsia" w:eastAsiaTheme="majorEastAsia" w:hAnsiTheme="majorEastAsia" w:cs="宋体"/>
                <w:szCs w:val="21"/>
              </w:rPr>
              <w:t>45</w:t>
            </w:r>
            <w:r>
              <w:rPr>
                <w:rFonts w:asciiTheme="majorEastAsia" w:eastAsiaTheme="majorEastAsia" w:hAnsiTheme="majorEastAsia" w:cs="宋体" w:hint="eastAsia"/>
                <w:szCs w:val="21"/>
              </w:rPr>
              <w:t>天内完工</w:t>
            </w:r>
          </w:p>
        </w:tc>
      </w:tr>
      <w:tr w:rsidR="0067497E">
        <w:tc>
          <w:tcPr>
            <w:tcW w:w="1706" w:type="dxa"/>
            <w:vAlign w:val="center"/>
          </w:tcPr>
          <w:p w:rsidR="0067497E" w:rsidRDefault="00684BF0">
            <w:pPr>
              <w:pStyle w:val="afc"/>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地点</w:t>
            </w:r>
          </w:p>
        </w:tc>
        <w:tc>
          <w:tcPr>
            <w:tcW w:w="6610" w:type="dxa"/>
            <w:vAlign w:val="center"/>
          </w:tcPr>
          <w:p w:rsidR="0067497E" w:rsidRDefault="00684BF0">
            <w:pPr>
              <w:spacing w:line="276" w:lineRule="auto"/>
              <w:rPr>
                <w:rFonts w:asciiTheme="majorEastAsia" w:eastAsiaTheme="majorEastAsia" w:hAnsiTheme="majorEastAsia"/>
                <w:szCs w:val="21"/>
              </w:rPr>
            </w:pPr>
            <w:r>
              <w:rPr>
                <w:rFonts w:ascii="宋体" w:hAnsi="宋体" w:hint="eastAsia"/>
                <w:bCs/>
                <w:szCs w:val="21"/>
              </w:rPr>
              <w:t>广东省东莞市松山湖园区博恒二路1号9栋2001室</w:t>
            </w:r>
          </w:p>
        </w:tc>
      </w:tr>
      <w:tr w:rsidR="0067497E">
        <w:tc>
          <w:tcPr>
            <w:tcW w:w="1706" w:type="dxa"/>
            <w:vAlign w:val="center"/>
          </w:tcPr>
          <w:p w:rsidR="0067497E" w:rsidRDefault="00684BF0">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验收要求</w:t>
            </w:r>
          </w:p>
        </w:tc>
        <w:tc>
          <w:tcPr>
            <w:tcW w:w="6610" w:type="dxa"/>
            <w:vAlign w:val="center"/>
          </w:tcPr>
          <w:p w:rsidR="0067497E" w:rsidRDefault="00684BF0">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1）工程具备验收条件，成交供应商按国家工程竣工验收有关规定，向采购人提供完整竣工资料和竣工验收报告。采购人收到竣工验收报告后10天内组织验收，并在验收后10天内给予认可或整改意见，成交供应商按采购人要求整改，并承担由自身原因造成的整改费用和延误的工期，否则，采购人有权委托第三方进行整改，费用由成交供应商承担，成交供应商并应承担逾期完工的违约责任。</w:t>
            </w:r>
          </w:p>
          <w:p w:rsidR="0067497E" w:rsidRDefault="00684BF0">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（2）工程验收以有关图纸方案、修改签署文件为依据。</w:t>
            </w:r>
          </w:p>
        </w:tc>
      </w:tr>
      <w:tr w:rsidR="0067497E">
        <w:trPr>
          <w:trHeight w:val="756"/>
        </w:trPr>
        <w:tc>
          <w:tcPr>
            <w:tcW w:w="1706" w:type="dxa"/>
            <w:vAlign w:val="center"/>
          </w:tcPr>
          <w:p w:rsidR="0067497E" w:rsidRDefault="00684BF0">
            <w:pPr>
              <w:pStyle w:val="afc"/>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付款方式</w:t>
            </w:r>
          </w:p>
        </w:tc>
        <w:tc>
          <w:tcPr>
            <w:tcW w:w="6610" w:type="dxa"/>
            <w:vAlign w:val="center"/>
          </w:tcPr>
          <w:p w:rsidR="0067497E" w:rsidRDefault="00684BF0">
            <w:pPr>
              <w:pStyle w:val="a9"/>
              <w:spacing w:line="276" w:lineRule="auto"/>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（1）合同签订后，承包人在7个工作日内向发包人提供合同总价款的10%（定金）的增值税专用发票和其他请款资料，发包人收到并核对无误后10个工作日内向承包人付款。</w:t>
            </w:r>
          </w:p>
          <w:p w:rsidR="0067497E" w:rsidRDefault="00684BF0">
            <w:pPr>
              <w:pStyle w:val="a9"/>
              <w:spacing w:line="276" w:lineRule="auto"/>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（2）项目完工并经发包人确认后，承包人向发包人提供合同总价款的70%的增值税专用发票和其他请款资料，发包人收到并核对无误后10个工作日内向承包人付款。（支付至合同总价款的80%）</w:t>
            </w:r>
          </w:p>
          <w:p w:rsidR="0067497E" w:rsidRDefault="00684BF0">
            <w:pPr>
              <w:pStyle w:val="a9"/>
              <w:spacing w:line="276" w:lineRule="auto"/>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3）项目完工并经发包人验收合格确认后，承包人向发包人提供剩余的合同结算价款的增值税专用发票和其他请款资料，发包人收到并核对无误后10个工作日内向承包人付款（支付至合同结算价的97%）；剩余的3%作为质量保证金。</w:t>
            </w:r>
          </w:p>
          <w:p w:rsidR="0067497E" w:rsidRDefault="00684BF0">
            <w:pPr>
              <w:pStyle w:val="a9"/>
              <w:spacing w:line="276" w:lineRule="auto"/>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（4）项目质保期满后，承包人向发包人提供相应金额的增值税专用发票和其他请款资料，发包人收到并核对无误后10个工作日内将扣罚后剩余的质量保证金一次性无息付清。</w:t>
            </w:r>
          </w:p>
          <w:p w:rsidR="0067497E" w:rsidRDefault="00684BF0">
            <w:pPr>
              <w:pStyle w:val="a9"/>
              <w:spacing w:line="276" w:lineRule="auto"/>
              <w:rPr>
                <w:rFonts w:asciiTheme="majorEastAsia" w:eastAsiaTheme="majorEastAsia" w:hAnsiTheme="majorEastAsia"/>
                <w:sz w:val="21"/>
                <w:szCs w:val="21"/>
              </w:rPr>
            </w:pPr>
            <w:r>
              <w:rPr>
                <w:rFonts w:asciiTheme="majorEastAsia" w:eastAsiaTheme="majorEastAsia" w:hAnsiTheme="majorEastAsia" w:cs="宋体" w:hint="eastAsia"/>
                <w:sz w:val="21"/>
                <w:szCs w:val="21"/>
              </w:rPr>
              <w:t>注：承包人提交的增值税专用发票须备注栏写明项目名称、合同名称及项目地址。按照现行税收政策规定，每次付款前，承包人必须提供合法、有效、与本合同总价款条款中增值税税率一致的增值税专用发票给发包人，否则发包人有权拒绝付款且不构成违约；在发包人除支付质保金（若有）外的最后一期款项前，承包人须连同当期支付款项发票和质保金（若有）发票一并提交给发包人；若后期出现质保问题，按照质保责任和条款，部分或全部扣除质保金（若有）的，不退还相应金额的发票。若合同执行期间，遇国家税务政策调整所引起的合同价格变化，按照不含税价格调整结算价格。</w:t>
            </w:r>
          </w:p>
        </w:tc>
      </w:tr>
      <w:tr w:rsidR="0067497E">
        <w:tc>
          <w:tcPr>
            <w:tcW w:w="1706" w:type="dxa"/>
            <w:vAlign w:val="center"/>
          </w:tcPr>
          <w:p w:rsidR="0067497E" w:rsidRDefault="00684BF0">
            <w:pPr>
              <w:pStyle w:val="afc"/>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报价内容及要求</w:t>
            </w:r>
          </w:p>
        </w:tc>
        <w:tc>
          <w:tcPr>
            <w:tcW w:w="6610" w:type="dxa"/>
            <w:vAlign w:val="center"/>
          </w:tcPr>
          <w:p w:rsidR="0067497E" w:rsidRDefault="00684BF0">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投标报价应包含工程施工费、运输费、人工费、保险费、各种税费、资</w:t>
            </w:r>
            <w:r>
              <w:rPr>
                <w:rFonts w:asciiTheme="majorEastAsia" w:eastAsiaTheme="majorEastAsia" w:hAnsiTheme="majorEastAsia" w:hint="eastAsia"/>
                <w:szCs w:val="21"/>
              </w:rPr>
              <w:lastRenderedPageBreak/>
              <w:t>料费、验收费、包括开挖及原状恢复费用、售后服务费及履行本项目所需的一切费用等。</w:t>
            </w:r>
          </w:p>
        </w:tc>
      </w:tr>
      <w:tr w:rsidR="0067497E">
        <w:tc>
          <w:tcPr>
            <w:tcW w:w="1706" w:type="dxa"/>
            <w:vAlign w:val="center"/>
          </w:tcPr>
          <w:p w:rsidR="0067497E" w:rsidRDefault="00684BF0">
            <w:pPr>
              <w:pStyle w:val="afc"/>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其他</w:t>
            </w:r>
          </w:p>
        </w:tc>
        <w:tc>
          <w:tcPr>
            <w:tcW w:w="6610" w:type="dxa"/>
            <w:vAlign w:val="center"/>
          </w:tcPr>
          <w:p w:rsidR="0067497E" w:rsidRDefault="00684BF0">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一、关于最终报价：</w:t>
            </w:r>
          </w:p>
          <w:p w:rsidR="0067497E" w:rsidRDefault="00684BF0">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响应人在谈判过程中提交的最终报价只需报投标总价，响应人中标后根据最终报价的投标总价按合同的要求对分项报价进行统一下浮调整。</w:t>
            </w:r>
          </w:p>
          <w:p w:rsidR="0067497E" w:rsidRDefault="00684BF0">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二、质量保修期：</w:t>
            </w:r>
          </w:p>
          <w:p w:rsidR="0067497E" w:rsidRDefault="00684BF0">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（1）工程质保期：竣工验收后保修期为2年。（注：①地基基础工程、主体结构工程为设计文件规定的合理使用年限；②屋面防水工程、有防水要求的卫生间、房间和外墙面的防渗漏工程为 5年；③电气管线工程、给排水管道工程、设备安装工程为2年；④供热、供冷系统工程为2个采暖期、供冷期；⑤装饰装修工程为2年；⑥本项目其他工程缺陷责任期为2年。）</w:t>
            </w:r>
          </w:p>
          <w:p w:rsidR="0067497E" w:rsidRDefault="00684BF0">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2）质保期内非采购人人为造成的问题，成交供应商予以维修；在使用过程中如发现所提供产品的规格、技术参数等与采购人质量技术要求不符合或出现质量问题，成交供应商须应采购人的要求予以整改，并承担修理、调换的实际费用。若出现质量问题通过维修可以解决且采购人同意并要求维修的，成交供应商须在采购人提出上述要求后3个小时内到达现场，并在12小时内修复，否则，采购人可自行委托第三方进行维修，费用由成交供应商承担。</w:t>
            </w:r>
          </w:p>
          <w:p w:rsidR="0067497E" w:rsidRDefault="00684BF0">
            <w:pPr>
              <w:spacing w:line="276" w:lineRule="auto"/>
              <w:rPr>
                <w:rFonts w:asciiTheme="majorEastAsia" w:eastAsiaTheme="majorEastAsia" w:hAnsiTheme="majorEastAsia" w:cs="宋体"/>
                <w:szCs w:val="21"/>
              </w:rPr>
            </w:pPr>
            <w:r>
              <w:rPr>
                <w:rFonts w:asciiTheme="majorEastAsia" w:eastAsiaTheme="majorEastAsia" w:hAnsiTheme="majorEastAsia" w:cs="宋体"/>
                <w:szCs w:val="21"/>
              </w:rPr>
              <w:t>四、</w:t>
            </w:r>
            <w:r>
              <w:rPr>
                <w:rFonts w:asciiTheme="majorEastAsia" w:eastAsiaTheme="majorEastAsia" w:hAnsiTheme="majorEastAsia" w:cs="宋体" w:hint="eastAsia"/>
                <w:szCs w:val="21"/>
              </w:rPr>
              <w:t>施工时间：</w:t>
            </w:r>
            <w:r>
              <w:rPr>
                <w:rFonts w:asciiTheme="majorEastAsia" w:eastAsiaTheme="majorEastAsia" w:hAnsiTheme="majorEastAsia" w:cs="宋体"/>
                <w:szCs w:val="21"/>
              </w:rPr>
              <w:t>10：00—12：00，14：00—18：00</w:t>
            </w:r>
          </w:p>
          <w:p w:rsidR="0067497E" w:rsidRDefault="00684BF0">
            <w:pPr>
              <w:spacing w:line="276" w:lineRule="auto"/>
              <w:rPr>
                <w:rFonts w:asciiTheme="majorEastAsia" w:eastAsiaTheme="majorEastAsia" w:hAnsiTheme="majorEastAsia" w:cs="宋体"/>
                <w:szCs w:val="21"/>
              </w:rPr>
            </w:pPr>
            <w:r>
              <w:rPr>
                <w:rFonts w:asciiTheme="majorEastAsia" w:eastAsiaTheme="majorEastAsia" w:hAnsiTheme="majorEastAsia" w:cs="宋体"/>
                <w:szCs w:val="21"/>
              </w:rPr>
              <w:t>五、</w:t>
            </w:r>
            <w:r>
              <w:rPr>
                <w:rFonts w:asciiTheme="majorEastAsia" w:eastAsiaTheme="majorEastAsia" w:hAnsiTheme="majorEastAsia" w:cs="宋体" w:hint="eastAsia"/>
                <w:szCs w:val="21"/>
              </w:rPr>
              <w:t>施工现场保护：施工卸车点为地库负一楼，货梯到达</w:t>
            </w:r>
            <w:r>
              <w:rPr>
                <w:rFonts w:asciiTheme="majorEastAsia" w:eastAsiaTheme="majorEastAsia" w:hAnsiTheme="majorEastAsia" w:cs="宋体"/>
                <w:szCs w:val="21"/>
              </w:rPr>
              <w:t>20楼，转到厨房，施工期间</w:t>
            </w:r>
            <w:r>
              <w:rPr>
                <w:rFonts w:asciiTheme="majorEastAsia" w:eastAsiaTheme="majorEastAsia" w:hAnsiTheme="majorEastAsia" w:cs="宋体" w:hint="eastAsia"/>
                <w:szCs w:val="21"/>
              </w:rPr>
              <w:t>通道及电梯须用围挡保护。</w:t>
            </w:r>
          </w:p>
          <w:p w:rsidR="0067497E" w:rsidRDefault="00684BF0">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六、1.本项目合同价格形式为固定总价合同，合同约定范围内项目总价包干。合同履行期间出现以下情况时合同费用均不做调整：（1）项目特征描述不符事件，合同履行期间，出现实际施工设计图纸与分部分项报价表任一项目特征描述不符，承包方应以实际施工设计图纸为准进行施工，合同价款不作调整；（2）分部分项报价表缺项漏项事件：合同履行期间，出现分部分项报价表缺项漏项，发包人将不予调整合同价款；（3）工程量偏差事件：采购人提供的工程量仅供参考，合同履行期间，出现工程量偏差事件的，合同价款不调整。</w:t>
            </w:r>
          </w:p>
          <w:p w:rsidR="0067497E" w:rsidRDefault="00684BF0">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2.合同约定范围之外采购人需增加承包范围的，采购人将以设计变更单或工程变更（联系单）单形式发出，成交人不得拒绝。</w:t>
            </w:r>
          </w:p>
        </w:tc>
      </w:tr>
    </w:tbl>
    <w:p w:rsidR="0067497E" w:rsidRDefault="0067497E">
      <w:pPr>
        <w:spacing w:line="360" w:lineRule="auto"/>
        <w:ind w:firstLineChars="245" w:firstLine="514"/>
        <w:rPr>
          <w:rFonts w:ascii="宋体" w:hAnsi="宋体"/>
          <w:bCs/>
          <w:szCs w:val="21"/>
        </w:rPr>
      </w:pPr>
    </w:p>
    <w:p w:rsidR="0067497E" w:rsidRDefault="00684BF0">
      <w:pPr>
        <w:widowControl/>
        <w:jc w:val="left"/>
        <w:rPr>
          <w:rFonts w:ascii="黑体" w:eastAsia="黑体" w:hAnsi="黑体"/>
          <w:b/>
          <w:bCs/>
          <w:sz w:val="28"/>
          <w:szCs w:val="28"/>
        </w:rPr>
      </w:pPr>
      <w:r>
        <w:rPr>
          <w:rFonts w:ascii="黑体" w:eastAsia="黑体" w:hAnsi="黑体"/>
          <w:sz w:val="28"/>
          <w:szCs w:val="28"/>
        </w:rPr>
        <w:br w:type="page"/>
      </w:r>
    </w:p>
    <w:p w:rsidR="0067497E" w:rsidRDefault="00684BF0">
      <w:pPr>
        <w:pStyle w:val="3"/>
        <w:spacing w:before="0" w:after="120" w:line="415" w:lineRule="auto"/>
        <w:jc w:val="center"/>
        <w:rPr>
          <w:rFonts w:ascii="黑体" w:eastAsia="黑体" w:hAnsi="黑体"/>
          <w:sz w:val="28"/>
          <w:szCs w:val="28"/>
        </w:rPr>
      </w:pPr>
      <w:r>
        <w:rPr>
          <w:rFonts w:ascii="黑体" w:eastAsia="黑体" w:hAnsi="黑体"/>
          <w:sz w:val="28"/>
          <w:szCs w:val="28"/>
        </w:rPr>
        <w:lastRenderedPageBreak/>
        <w:t>技术需求书</w:t>
      </w:r>
    </w:p>
    <w:p w:rsidR="0067497E" w:rsidRDefault="00684BF0">
      <w:pPr>
        <w:spacing w:line="360" w:lineRule="auto"/>
        <w:rPr>
          <w:rFonts w:ascii="宋体" w:hAnsi="宋体"/>
          <w:b/>
          <w:bCs/>
          <w:szCs w:val="21"/>
        </w:rPr>
      </w:pPr>
      <w:r>
        <w:rPr>
          <w:rFonts w:ascii="宋体" w:hAnsi="宋体" w:hint="eastAsia"/>
          <w:b/>
          <w:bCs/>
          <w:szCs w:val="21"/>
        </w:rPr>
        <w:t>一、项目总体要求</w:t>
      </w:r>
    </w:p>
    <w:p w:rsidR="0067497E" w:rsidRDefault="00684BF0">
      <w:pPr>
        <w:spacing w:line="360" w:lineRule="auto"/>
        <w:ind w:firstLineChars="245" w:firstLine="514"/>
        <w:rPr>
          <w:rFonts w:ascii="宋体" w:hAnsi="宋体"/>
          <w:bCs/>
          <w:szCs w:val="21"/>
        </w:rPr>
      </w:pPr>
      <w:r>
        <w:rPr>
          <w:rFonts w:ascii="宋体" w:hAnsi="宋体" w:hint="eastAsia"/>
          <w:bCs/>
          <w:szCs w:val="21"/>
        </w:rPr>
        <w:t>1.本项目为承包项目，成交供应商负责谈判文件对成交供应商要求的一切事宜及责任。包括货物运输、保管、安装、调试、验收、修复、保养及相关服务等。</w:t>
      </w:r>
    </w:p>
    <w:p w:rsidR="0067497E" w:rsidRDefault="00684BF0">
      <w:pPr>
        <w:spacing w:line="360" w:lineRule="auto"/>
        <w:ind w:firstLineChars="245" w:firstLine="514"/>
        <w:rPr>
          <w:rFonts w:ascii="宋体" w:hAnsi="宋体"/>
          <w:bCs/>
          <w:szCs w:val="21"/>
        </w:rPr>
      </w:pPr>
      <w:r>
        <w:rPr>
          <w:rFonts w:ascii="宋体" w:hAnsi="宋体" w:hint="eastAsia"/>
          <w:bCs/>
          <w:szCs w:val="21"/>
        </w:rPr>
        <w:t>2.供应商应充分理解并认真遵循本谈判文件的要求，所提供的工程材料品质至关重要。所有货物必须是全新的、技术成熟的、符合相关质量标准。</w:t>
      </w:r>
    </w:p>
    <w:p w:rsidR="0067497E" w:rsidRDefault="00684BF0">
      <w:pPr>
        <w:spacing w:line="360" w:lineRule="auto"/>
        <w:ind w:firstLineChars="245" w:firstLine="514"/>
        <w:rPr>
          <w:rFonts w:ascii="宋体" w:hAnsi="宋体"/>
          <w:bCs/>
          <w:szCs w:val="21"/>
        </w:rPr>
      </w:pPr>
      <w:r>
        <w:rPr>
          <w:rFonts w:ascii="宋体" w:hAnsi="宋体" w:hint="eastAsia"/>
          <w:bCs/>
          <w:szCs w:val="21"/>
        </w:rPr>
        <w:t>3.供应商提供总施工方案、单项（区域）的施工方案和安全文明施工方案；施工方案包含施工进度表、主/副材料清单、机械设备及具备相关资格的人员等。</w:t>
      </w:r>
    </w:p>
    <w:p w:rsidR="0067497E" w:rsidRDefault="00684BF0">
      <w:pPr>
        <w:spacing w:line="360" w:lineRule="auto"/>
        <w:ind w:firstLineChars="245" w:firstLine="514"/>
        <w:rPr>
          <w:rFonts w:ascii="宋体" w:hAnsi="宋体"/>
          <w:bCs/>
          <w:szCs w:val="21"/>
        </w:rPr>
      </w:pPr>
      <w:r>
        <w:rPr>
          <w:rFonts w:ascii="宋体" w:hAnsi="宋体" w:hint="eastAsia"/>
          <w:bCs/>
          <w:szCs w:val="21"/>
        </w:rPr>
        <w:t>4.本项目采购人只提供施工现场，制作场地及施工中水电等费用由成交供应商自行解决，采购人只提供适当的协助。</w:t>
      </w:r>
    </w:p>
    <w:p w:rsidR="0067497E" w:rsidRDefault="00684BF0">
      <w:pPr>
        <w:spacing w:line="360" w:lineRule="auto"/>
        <w:ind w:firstLineChars="245" w:firstLine="514"/>
        <w:rPr>
          <w:rFonts w:ascii="宋体" w:hAnsi="宋体"/>
          <w:bCs/>
          <w:szCs w:val="21"/>
        </w:rPr>
      </w:pPr>
      <w:r>
        <w:rPr>
          <w:rFonts w:ascii="宋体" w:hAnsi="宋体" w:hint="eastAsia"/>
          <w:bCs/>
          <w:szCs w:val="21"/>
        </w:rPr>
        <w:t>5.在项目实施期间，成交供应商须落实安全生产措施，且应按采购人的要求，为上岗工人配置统一的工作服和反光袖套，自行解决安全作业问题。在进行维护作业时认真负责，并注意安全操作，如发生任何意外，由此造成的一切责任及损失由供应商全部承担，一概与采购人无关。</w:t>
      </w:r>
    </w:p>
    <w:p w:rsidR="0067497E" w:rsidRDefault="00684BF0">
      <w:pPr>
        <w:spacing w:line="360" w:lineRule="auto"/>
        <w:ind w:firstLineChars="245" w:firstLine="514"/>
        <w:rPr>
          <w:rFonts w:ascii="宋体" w:hAnsi="宋体"/>
          <w:bCs/>
          <w:szCs w:val="21"/>
        </w:rPr>
      </w:pPr>
      <w:r>
        <w:rPr>
          <w:rFonts w:ascii="宋体" w:hAnsi="宋体" w:hint="eastAsia"/>
          <w:bCs/>
          <w:szCs w:val="21"/>
        </w:rPr>
        <w:t>6.采购人要求提前竣工时，应当征得成交供应商同意，并支付成交供应商因赶工而承担的合理费用。因成交供应商责任，不能按期开工或中途停工，影响工期的，工期不顺延。因设计变更或非成交供应商原因造成的停电、停水、停气及不可抗力因素影响，导致停工8小时以上(一周内累计计算)，工期相应顺延。</w:t>
      </w:r>
    </w:p>
    <w:p w:rsidR="0067497E" w:rsidRDefault="00684BF0">
      <w:pPr>
        <w:spacing w:line="360" w:lineRule="auto"/>
        <w:ind w:firstLineChars="245" w:firstLine="514"/>
        <w:rPr>
          <w:rFonts w:ascii="宋体" w:hAnsi="宋体"/>
          <w:bCs/>
          <w:szCs w:val="21"/>
        </w:rPr>
      </w:pPr>
      <w:r>
        <w:rPr>
          <w:rFonts w:ascii="宋体" w:hAnsi="宋体" w:hint="eastAsia"/>
          <w:bCs/>
          <w:szCs w:val="21"/>
        </w:rPr>
        <w:t>7.在质保期内供应商应保证所有项目涉及的设施设备正常使用，供应商须安排专业人员巡查和维护，并在施工完成前将具体维护方案、维护人员名单、联系方法交采购人。</w:t>
      </w:r>
    </w:p>
    <w:p w:rsidR="0067497E" w:rsidRDefault="00684BF0">
      <w:pPr>
        <w:spacing w:line="360" w:lineRule="auto"/>
        <w:ind w:firstLineChars="245" w:firstLine="514"/>
        <w:rPr>
          <w:rFonts w:ascii="宋体" w:hAnsi="宋体"/>
          <w:bCs/>
          <w:szCs w:val="21"/>
        </w:rPr>
      </w:pPr>
      <w:r>
        <w:rPr>
          <w:rFonts w:ascii="宋体" w:hAnsi="宋体" w:hint="eastAsia"/>
          <w:bCs/>
          <w:szCs w:val="21"/>
        </w:rPr>
        <w:t>8.施工及展示期间发生的一切损失由供应商负责，采购人不作任何补偿，相应风险要考虑在响应文件当中。</w:t>
      </w:r>
    </w:p>
    <w:p w:rsidR="0067497E" w:rsidRDefault="00684BF0">
      <w:pPr>
        <w:spacing w:line="360" w:lineRule="auto"/>
        <w:ind w:firstLineChars="245" w:firstLine="514"/>
        <w:rPr>
          <w:rFonts w:ascii="宋体" w:hAnsi="宋体"/>
          <w:bCs/>
          <w:szCs w:val="21"/>
        </w:rPr>
      </w:pPr>
      <w:r>
        <w:rPr>
          <w:rFonts w:ascii="宋体" w:hAnsi="宋体" w:hint="eastAsia"/>
          <w:bCs/>
          <w:szCs w:val="21"/>
        </w:rPr>
        <w:t>9.本工程施工需涉及的所有报批手续由供应商负责申报，采购人负责协助。</w:t>
      </w:r>
    </w:p>
    <w:p w:rsidR="0067497E" w:rsidRDefault="00684BF0">
      <w:pPr>
        <w:spacing w:line="360" w:lineRule="auto"/>
        <w:rPr>
          <w:rFonts w:ascii="宋体" w:hAnsi="宋体"/>
          <w:b/>
          <w:bCs/>
          <w:szCs w:val="21"/>
        </w:rPr>
      </w:pPr>
      <w:r>
        <w:rPr>
          <w:rFonts w:ascii="宋体" w:hAnsi="宋体" w:hint="eastAsia"/>
          <w:b/>
          <w:bCs/>
          <w:szCs w:val="21"/>
        </w:rPr>
        <w:t>二、验收及维护要求</w:t>
      </w:r>
    </w:p>
    <w:p w:rsidR="0067497E" w:rsidRDefault="00684BF0">
      <w:pPr>
        <w:spacing w:line="360" w:lineRule="auto"/>
        <w:ind w:firstLineChars="245" w:firstLine="514"/>
        <w:rPr>
          <w:rFonts w:ascii="宋体" w:hAnsi="宋体"/>
          <w:bCs/>
          <w:szCs w:val="21"/>
        </w:rPr>
      </w:pPr>
      <w:r>
        <w:rPr>
          <w:rFonts w:ascii="宋体" w:hAnsi="宋体" w:hint="eastAsia"/>
          <w:bCs/>
          <w:szCs w:val="21"/>
        </w:rPr>
        <w:t>1.验收以本项目谈判文件、响应文件、合同、设计图纸及施工技术要求为依据。</w:t>
      </w:r>
    </w:p>
    <w:p w:rsidR="0067497E" w:rsidRDefault="00684BF0">
      <w:pPr>
        <w:spacing w:line="360" w:lineRule="auto"/>
        <w:ind w:firstLineChars="245" w:firstLine="514"/>
        <w:rPr>
          <w:rFonts w:ascii="宋体" w:hAnsi="宋体"/>
          <w:bCs/>
          <w:szCs w:val="21"/>
        </w:rPr>
      </w:pPr>
      <w:r>
        <w:rPr>
          <w:rFonts w:ascii="宋体" w:hAnsi="宋体" w:hint="eastAsia"/>
          <w:bCs/>
          <w:szCs w:val="21"/>
        </w:rPr>
        <w:t>2.在验收时，成交供应商应向采购人提供货物或服务的相关资料，按采购人提出的方式验收，基本要求如下：</w:t>
      </w:r>
    </w:p>
    <w:p w:rsidR="0067497E" w:rsidRDefault="00684BF0">
      <w:pPr>
        <w:spacing w:line="360" w:lineRule="auto"/>
        <w:ind w:firstLineChars="245" w:firstLine="514"/>
        <w:rPr>
          <w:rFonts w:ascii="宋体" w:hAnsi="宋体"/>
          <w:bCs/>
          <w:szCs w:val="21"/>
        </w:rPr>
      </w:pPr>
      <w:r>
        <w:rPr>
          <w:rFonts w:ascii="宋体" w:hAnsi="宋体" w:hint="eastAsia"/>
          <w:bCs/>
          <w:szCs w:val="21"/>
        </w:rPr>
        <w:t>2.1本工程以施工图纸、作法说明、设计变更和《建筑工程施工质量验收统一标准》（GB50300-2013）、《建筑装饰装修工程质量验收规范》(GB50210-2018)、《建筑电气工程</w:t>
      </w:r>
      <w:r>
        <w:rPr>
          <w:rFonts w:ascii="宋体" w:hAnsi="宋体" w:hint="eastAsia"/>
          <w:bCs/>
          <w:szCs w:val="21"/>
        </w:rPr>
        <w:lastRenderedPageBreak/>
        <w:t>施工质量验收规范》(GB50303-2015)、《建筑给水排水及采暖工程施工质量验收规范》GB50242-2016、《通风与空调工程施工质量验收规范》（GB50243-2016）、《综合布线系统工程验收规范》（GB/T50312-2016）、《饮食业油烟排放标准》</w:t>
      </w:r>
      <w:r>
        <w:rPr>
          <w:rFonts w:ascii="宋体" w:hAnsi="宋体"/>
          <w:bCs/>
          <w:szCs w:val="21"/>
        </w:rPr>
        <w:t>GB18483-2001</w:t>
      </w:r>
      <w:r>
        <w:rPr>
          <w:rFonts w:ascii="宋体" w:hAnsi="宋体" w:hint="eastAsia"/>
          <w:bCs/>
          <w:szCs w:val="21"/>
        </w:rPr>
        <w:t>等国家制订的施工及验收规范为质量评定验收标准。</w:t>
      </w:r>
    </w:p>
    <w:p w:rsidR="0067497E" w:rsidRDefault="00684BF0">
      <w:pPr>
        <w:spacing w:line="360" w:lineRule="auto"/>
        <w:ind w:firstLineChars="245" w:firstLine="514"/>
        <w:rPr>
          <w:rFonts w:ascii="宋体" w:hAnsi="宋体"/>
          <w:bCs/>
          <w:szCs w:val="21"/>
        </w:rPr>
      </w:pPr>
      <w:r>
        <w:rPr>
          <w:rFonts w:ascii="宋体" w:hAnsi="宋体" w:hint="eastAsia"/>
          <w:bCs/>
          <w:szCs w:val="21"/>
        </w:rPr>
        <w:t>2.2本工程质量应当达到国家质量评定合格标准。</w:t>
      </w:r>
    </w:p>
    <w:p w:rsidR="0067497E" w:rsidRDefault="00684BF0">
      <w:pPr>
        <w:spacing w:line="360" w:lineRule="auto"/>
        <w:ind w:firstLineChars="245" w:firstLine="514"/>
        <w:rPr>
          <w:rFonts w:ascii="宋体" w:hAnsi="宋体"/>
          <w:bCs/>
          <w:szCs w:val="21"/>
        </w:rPr>
      </w:pPr>
      <w:r>
        <w:rPr>
          <w:rFonts w:ascii="宋体" w:hAnsi="宋体" w:hint="eastAsia"/>
          <w:bCs/>
          <w:szCs w:val="21"/>
        </w:rPr>
        <w:t>2.3采购人、成交供应商双方应当及时办理隐蔽工程和中间工程的检查与验收手续。采购人不按时参加隐蔽工程和中间工程验收，成交供应商可自行验收，但应当在验收工作开始前至少2日通知采购人并取得采购人认可。若采购人未参加验收并要求复验时，成交供应商应当按要求办理复验。若复验合格，采购人应当承担复验费用，由此造成停工，工期顺延；若复验不合格，其复验及返工费用由成交供应商承担，工期也予顺延。</w:t>
      </w:r>
    </w:p>
    <w:p w:rsidR="0067497E" w:rsidRDefault="00684BF0">
      <w:pPr>
        <w:spacing w:line="360" w:lineRule="auto"/>
        <w:ind w:firstLineChars="245" w:firstLine="514"/>
        <w:rPr>
          <w:rFonts w:ascii="宋体" w:hAnsi="宋体"/>
          <w:bCs/>
          <w:szCs w:val="21"/>
        </w:rPr>
      </w:pPr>
      <w:r>
        <w:rPr>
          <w:rFonts w:ascii="宋体" w:hAnsi="宋体" w:hint="eastAsia"/>
          <w:bCs/>
          <w:szCs w:val="21"/>
        </w:rPr>
        <w:t>3.由采购人对货物的质量、规格和数量及其他进行检验。如发现质量、规格和数量等任何一项与谈判要求规定不符，采购人有权拒绝接受。</w:t>
      </w:r>
    </w:p>
    <w:p w:rsidR="0067497E" w:rsidRDefault="00684BF0">
      <w:pPr>
        <w:spacing w:line="360" w:lineRule="auto"/>
        <w:ind w:firstLineChars="245" w:firstLine="514"/>
        <w:rPr>
          <w:rFonts w:ascii="宋体" w:hAnsi="宋体"/>
          <w:bCs/>
          <w:szCs w:val="21"/>
        </w:rPr>
      </w:pPr>
      <w:r>
        <w:rPr>
          <w:rFonts w:ascii="宋体" w:hAnsi="宋体" w:hint="eastAsia"/>
          <w:bCs/>
          <w:szCs w:val="21"/>
        </w:rPr>
        <w:t>4.从项目通过验收开始计算维护期，维护期时间同质保期，维护期内由成交供应商按要求进行质保和维护。具体维护管理由采购人负责。</w:t>
      </w:r>
    </w:p>
    <w:p w:rsidR="0067497E" w:rsidRDefault="0067497E">
      <w:pPr>
        <w:spacing w:line="360" w:lineRule="auto"/>
        <w:ind w:firstLineChars="245" w:firstLine="514"/>
        <w:rPr>
          <w:rFonts w:ascii="宋体" w:hAnsi="宋体"/>
          <w:bCs/>
          <w:szCs w:val="21"/>
        </w:rPr>
      </w:pPr>
    </w:p>
    <w:p w:rsidR="0067497E" w:rsidRDefault="00684BF0">
      <w:pPr>
        <w:numPr>
          <w:ilvl w:val="0"/>
          <w:numId w:val="9"/>
        </w:numPr>
        <w:spacing w:line="360" w:lineRule="auto"/>
        <w:rPr>
          <w:rFonts w:ascii="宋体" w:hAnsi="宋体"/>
          <w:bCs/>
          <w:szCs w:val="21"/>
        </w:rPr>
      </w:pPr>
      <w:r>
        <w:rPr>
          <w:rFonts w:ascii="宋体" w:hAnsi="宋体" w:hint="eastAsia"/>
          <w:bCs/>
          <w:szCs w:val="21"/>
        </w:rPr>
        <w:t>图纸目录</w:t>
      </w:r>
    </w:p>
    <w:tbl>
      <w:tblPr>
        <w:tblStyle w:val="af3"/>
        <w:tblW w:w="5000" w:type="pct"/>
        <w:tblLook w:val="04A0" w:firstRow="1" w:lastRow="0" w:firstColumn="1" w:lastColumn="0" w:noHBand="0" w:noVBand="1"/>
      </w:tblPr>
      <w:tblGrid>
        <w:gridCol w:w="855"/>
        <w:gridCol w:w="1421"/>
        <w:gridCol w:w="4534"/>
        <w:gridCol w:w="856"/>
        <w:gridCol w:w="856"/>
      </w:tblGrid>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序号</w:t>
            </w: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图别图号</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图纸名称</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页数</w:t>
            </w:r>
          </w:p>
        </w:tc>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图幅</w:t>
            </w:r>
          </w:p>
        </w:tc>
      </w:tr>
      <w:tr w:rsidR="0067497E">
        <w:tc>
          <w:tcPr>
            <w:tcW w:w="502" w:type="pct"/>
            <w:vAlign w:val="center"/>
          </w:tcPr>
          <w:p w:rsidR="0067497E" w:rsidRDefault="0067497E">
            <w:pPr>
              <w:numPr>
                <w:ilvl w:val="255"/>
                <w:numId w:val="0"/>
              </w:numPr>
              <w:spacing w:line="360" w:lineRule="auto"/>
              <w:jc w:val="center"/>
              <w:rPr>
                <w:rFonts w:ascii="宋体" w:hAnsi="宋体"/>
                <w:bCs/>
                <w:szCs w:val="21"/>
              </w:rPr>
            </w:pP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总表</w:t>
            </w:r>
          </w:p>
        </w:tc>
        <w:tc>
          <w:tcPr>
            <w:tcW w:w="2660" w:type="pct"/>
            <w:vAlign w:val="center"/>
          </w:tcPr>
          <w:p w:rsidR="0067497E" w:rsidRDefault="0067497E">
            <w:pPr>
              <w:numPr>
                <w:ilvl w:val="255"/>
                <w:numId w:val="0"/>
              </w:numPr>
              <w:spacing w:line="360" w:lineRule="auto"/>
              <w:jc w:val="center"/>
              <w:rPr>
                <w:rFonts w:ascii="宋体" w:hAnsi="宋体"/>
                <w:bCs/>
                <w:szCs w:val="21"/>
              </w:rPr>
            </w:pPr>
          </w:p>
        </w:tc>
        <w:tc>
          <w:tcPr>
            <w:tcW w:w="502" w:type="pct"/>
          </w:tcPr>
          <w:p w:rsidR="0067497E" w:rsidRDefault="0067497E">
            <w:pPr>
              <w:numPr>
                <w:ilvl w:val="255"/>
                <w:numId w:val="0"/>
              </w:numPr>
              <w:spacing w:line="360" w:lineRule="auto"/>
              <w:jc w:val="center"/>
              <w:rPr>
                <w:rFonts w:ascii="宋体" w:hAnsi="宋体"/>
                <w:bCs/>
                <w:szCs w:val="21"/>
              </w:rPr>
            </w:pPr>
          </w:p>
        </w:tc>
        <w:tc>
          <w:tcPr>
            <w:tcW w:w="502" w:type="pct"/>
            <w:vAlign w:val="center"/>
          </w:tcPr>
          <w:p w:rsidR="0067497E" w:rsidRDefault="0067497E">
            <w:pPr>
              <w:numPr>
                <w:ilvl w:val="255"/>
                <w:numId w:val="0"/>
              </w:numPr>
              <w:spacing w:line="360" w:lineRule="auto"/>
              <w:jc w:val="center"/>
              <w:rPr>
                <w:rFonts w:ascii="宋体" w:hAnsi="宋体"/>
                <w:bCs/>
                <w:szCs w:val="21"/>
              </w:rPr>
            </w:pP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01</w:t>
            </w: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IN-1-01</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目录</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7497E">
            <w:pPr>
              <w:numPr>
                <w:ilvl w:val="255"/>
                <w:numId w:val="0"/>
              </w:numPr>
              <w:spacing w:line="360" w:lineRule="auto"/>
              <w:jc w:val="center"/>
              <w:rPr>
                <w:rFonts w:ascii="宋体" w:hAnsi="宋体"/>
                <w:bCs/>
                <w:szCs w:val="21"/>
              </w:rPr>
            </w:pP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平面图</w:t>
            </w:r>
          </w:p>
        </w:tc>
        <w:tc>
          <w:tcPr>
            <w:tcW w:w="2660" w:type="pct"/>
            <w:vAlign w:val="center"/>
          </w:tcPr>
          <w:p w:rsidR="0067497E" w:rsidRDefault="0067497E">
            <w:pPr>
              <w:numPr>
                <w:ilvl w:val="255"/>
                <w:numId w:val="0"/>
              </w:numPr>
              <w:spacing w:line="360" w:lineRule="auto"/>
              <w:jc w:val="center"/>
              <w:rPr>
                <w:rFonts w:ascii="宋体" w:hAnsi="宋体"/>
                <w:bCs/>
                <w:szCs w:val="21"/>
              </w:rPr>
            </w:pPr>
          </w:p>
        </w:tc>
        <w:tc>
          <w:tcPr>
            <w:tcW w:w="502" w:type="pct"/>
          </w:tcPr>
          <w:p w:rsidR="0067497E" w:rsidRDefault="0067497E">
            <w:pPr>
              <w:numPr>
                <w:ilvl w:val="255"/>
                <w:numId w:val="0"/>
              </w:numPr>
              <w:spacing w:line="360" w:lineRule="auto"/>
              <w:jc w:val="center"/>
              <w:rPr>
                <w:rFonts w:ascii="宋体" w:hAnsi="宋体"/>
                <w:bCs/>
                <w:szCs w:val="21"/>
              </w:rPr>
            </w:pPr>
          </w:p>
        </w:tc>
        <w:tc>
          <w:tcPr>
            <w:tcW w:w="502" w:type="pct"/>
            <w:vAlign w:val="center"/>
          </w:tcPr>
          <w:p w:rsidR="0067497E" w:rsidRDefault="0067497E">
            <w:pPr>
              <w:numPr>
                <w:ilvl w:val="255"/>
                <w:numId w:val="0"/>
              </w:numPr>
              <w:spacing w:line="360" w:lineRule="auto"/>
              <w:jc w:val="center"/>
              <w:rPr>
                <w:rFonts w:ascii="宋体" w:hAnsi="宋体"/>
                <w:bCs/>
                <w:szCs w:val="21"/>
              </w:rPr>
            </w:pP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02</w:t>
            </w: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P1-01</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平面布置图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03</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P1-02</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原始平面图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04</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P1-03</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隔墙尺寸图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05</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P1-04</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地坪布置图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06</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P1-05</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天花布置图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07</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P1-06</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灯位布置图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08</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P1-07</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给水示意图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09</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P1-08</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排水示意图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10</w:t>
            </w: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P1-09</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天花管线图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lastRenderedPageBreak/>
              <w:t>0</w:t>
            </w:r>
            <w:r>
              <w:rPr>
                <w:rFonts w:ascii="宋体" w:hAnsi="宋体"/>
                <w:bCs/>
                <w:szCs w:val="21"/>
              </w:rPr>
              <w:t>11</w:t>
            </w: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P1-10</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电</w:t>
            </w:r>
            <w:r>
              <w:rPr>
                <w:rFonts w:ascii="宋体" w:hAnsi="宋体"/>
                <w:bCs/>
                <w:szCs w:val="21"/>
              </w:rPr>
              <w:t>位图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7497E">
            <w:pPr>
              <w:numPr>
                <w:ilvl w:val="255"/>
                <w:numId w:val="0"/>
              </w:numPr>
              <w:spacing w:line="360" w:lineRule="auto"/>
              <w:jc w:val="center"/>
              <w:rPr>
                <w:rFonts w:ascii="宋体" w:hAnsi="宋体"/>
                <w:bCs/>
                <w:szCs w:val="21"/>
              </w:rPr>
            </w:pP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立面</w:t>
            </w:r>
          </w:p>
        </w:tc>
        <w:tc>
          <w:tcPr>
            <w:tcW w:w="2660" w:type="pct"/>
            <w:vAlign w:val="center"/>
          </w:tcPr>
          <w:p w:rsidR="0067497E" w:rsidRDefault="0067497E">
            <w:pPr>
              <w:numPr>
                <w:ilvl w:val="255"/>
                <w:numId w:val="0"/>
              </w:numPr>
              <w:spacing w:line="360" w:lineRule="auto"/>
              <w:jc w:val="center"/>
              <w:rPr>
                <w:rFonts w:ascii="宋体" w:hAnsi="宋体"/>
                <w:bCs/>
                <w:szCs w:val="21"/>
              </w:rPr>
            </w:pPr>
          </w:p>
        </w:tc>
        <w:tc>
          <w:tcPr>
            <w:tcW w:w="502" w:type="pct"/>
          </w:tcPr>
          <w:p w:rsidR="0067497E" w:rsidRDefault="0067497E">
            <w:pPr>
              <w:numPr>
                <w:ilvl w:val="255"/>
                <w:numId w:val="0"/>
              </w:numPr>
              <w:spacing w:line="360" w:lineRule="auto"/>
              <w:jc w:val="center"/>
              <w:rPr>
                <w:rFonts w:ascii="宋体" w:hAnsi="宋体"/>
                <w:bCs/>
                <w:szCs w:val="21"/>
              </w:rPr>
            </w:pPr>
          </w:p>
        </w:tc>
        <w:tc>
          <w:tcPr>
            <w:tcW w:w="502" w:type="pct"/>
          </w:tcPr>
          <w:p w:rsidR="0067497E" w:rsidRDefault="0067497E">
            <w:pPr>
              <w:numPr>
                <w:ilvl w:val="255"/>
                <w:numId w:val="0"/>
              </w:numPr>
              <w:spacing w:line="360" w:lineRule="auto"/>
              <w:jc w:val="center"/>
              <w:rPr>
                <w:rFonts w:ascii="宋体" w:hAnsi="宋体"/>
                <w:bCs/>
                <w:szCs w:val="21"/>
              </w:rPr>
            </w:pP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12</w:t>
            </w: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E-01</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热厨 立面图 一</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13</w:t>
            </w: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E-02</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热厨 立面图 二</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014</w:t>
            </w: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E-03</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热厨 立面图 三</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15</w:t>
            </w: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DE-01</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厨房隔墙大样图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16</w:t>
            </w: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DE-02</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地面抬高防水节点图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17</w:t>
            </w: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DE-03</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天花铝扣板吊顶节点图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18</w:t>
            </w: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DE-04</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墙面地面详图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7497E">
            <w:pPr>
              <w:numPr>
                <w:ilvl w:val="255"/>
                <w:numId w:val="0"/>
              </w:numPr>
              <w:spacing w:line="360" w:lineRule="auto"/>
              <w:jc w:val="center"/>
              <w:rPr>
                <w:rFonts w:ascii="宋体" w:hAnsi="宋体"/>
                <w:bCs/>
                <w:szCs w:val="21"/>
              </w:rPr>
            </w:pP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机电</w:t>
            </w:r>
          </w:p>
        </w:tc>
        <w:tc>
          <w:tcPr>
            <w:tcW w:w="2660" w:type="pct"/>
            <w:vAlign w:val="center"/>
          </w:tcPr>
          <w:p w:rsidR="0067497E" w:rsidRDefault="0067497E">
            <w:pPr>
              <w:numPr>
                <w:ilvl w:val="255"/>
                <w:numId w:val="0"/>
              </w:numPr>
              <w:spacing w:line="360" w:lineRule="auto"/>
              <w:jc w:val="center"/>
              <w:rPr>
                <w:rFonts w:ascii="宋体" w:hAnsi="宋体"/>
                <w:bCs/>
                <w:szCs w:val="21"/>
              </w:rPr>
            </w:pPr>
          </w:p>
        </w:tc>
        <w:tc>
          <w:tcPr>
            <w:tcW w:w="502" w:type="pct"/>
          </w:tcPr>
          <w:p w:rsidR="0067497E" w:rsidRDefault="0067497E">
            <w:pPr>
              <w:numPr>
                <w:ilvl w:val="255"/>
                <w:numId w:val="0"/>
              </w:numPr>
              <w:spacing w:line="360" w:lineRule="auto"/>
              <w:jc w:val="center"/>
              <w:rPr>
                <w:rFonts w:ascii="宋体" w:hAnsi="宋体"/>
                <w:bCs/>
                <w:szCs w:val="21"/>
              </w:rPr>
            </w:pPr>
          </w:p>
        </w:tc>
        <w:tc>
          <w:tcPr>
            <w:tcW w:w="502" w:type="pct"/>
          </w:tcPr>
          <w:p w:rsidR="0067497E" w:rsidRDefault="0067497E">
            <w:pPr>
              <w:numPr>
                <w:ilvl w:val="255"/>
                <w:numId w:val="0"/>
              </w:numPr>
              <w:spacing w:line="360" w:lineRule="auto"/>
              <w:jc w:val="center"/>
              <w:rPr>
                <w:rFonts w:ascii="宋体" w:hAnsi="宋体"/>
                <w:bCs/>
                <w:szCs w:val="21"/>
              </w:rPr>
            </w:pP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19</w:t>
            </w:r>
          </w:p>
        </w:tc>
        <w:tc>
          <w:tcPr>
            <w:tcW w:w="834" w:type="pct"/>
            <w:vAlign w:val="center"/>
          </w:tcPr>
          <w:p w:rsidR="0067497E" w:rsidRDefault="00684BF0">
            <w:pPr>
              <w:numPr>
                <w:ilvl w:val="255"/>
                <w:numId w:val="0"/>
              </w:numPr>
              <w:spacing w:line="360" w:lineRule="auto"/>
              <w:jc w:val="center"/>
              <w:rPr>
                <w:rFonts w:ascii="宋体" w:hAnsi="宋体"/>
                <w:bCs/>
                <w:szCs w:val="21"/>
              </w:rPr>
            </w:pPr>
            <w:r>
              <w:rPr>
                <w:rFonts w:ascii="宋体" w:hAnsi="宋体"/>
                <w:bCs/>
                <w:szCs w:val="21"/>
              </w:rPr>
              <w:t>P3-01</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电气设计说明</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20</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P3-02</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给排水设计说明</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21</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P3-03</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配电系统图一</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22</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P3-04</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配电系统图二</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23</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P3-05</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配电系统图三</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24</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P3-06</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照明回路图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25</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P3-07</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动力定位平面图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26</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P3-08</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插座连线平面图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27</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P3-09</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冷热水给水平面图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28</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P3-10</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冷水给水系统图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29</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P3-11</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热水给水系统图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30</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P3-12</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厨房排水平面图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31</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P3-13</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厨房排水总下水检查井及明沟详图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32</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P3-14</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强电桥架平面图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r w:rsidR="0067497E">
        <w:tc>
          <w:tcPr>
            <w:tcW w:w="502"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0</w:t>
            </w:r>
            <w:r>
              <w:rPr>
                <w:rFonts w:ascii="宋体" w:hAnsi="宋体"/>
                <w:bCs/>
                <w:szCs w:val="21"/>
              </w:rPr>
              <w:t>33</w:t>
            </w:r>
          </w:p>
        </w:tc>
        <w:tc>
          <w:tcPr>
            <w:tcW w:w="834"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P3-15</w:t>
            </w:r>
          </w:p>
        </w:tc>
        <w:tc>
          <w:tcPr>
            <w:tcW w:w="2660" w:type="pct"/>
            <w:vAlign w:val="center"/>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吊顶上方管线综合图</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hint="eastAsia"/>
                <w:bCs/>
                <w:szCs w:val="21"/>
              </w:rPr>
              <w:t>1</w:t>
            </w:r>
          </w:p>
        </w:tc>
        <w:tc>
          <w:tcPr>
            <w:tcW w:w="502" w:type="pct"/>
          </w:tcPr>
          <w:p w:rsidR="0067497E" w:rsidRDefault="00684BF0">
            <w:pPr>
              <w:numPr>
                <w:ilvl w:val="255"/>
                <w:numId w:val="0"/>
              </w:numPr>
              <w:spacing w:line="360" w:lineRule="auto"/>
              <w:jc w:val="center"/>
              <w:rPr>
                <w:rFonts w:ascii="宋体" w:hAnsi="宋体"/>
                <w:bCs/>
                <w:szCs w:val="21"/>
              </w:rPr>
            </w:pPr>
            <w:r>
              <w:rPr>
                <w:rFonts w:ascii="宋体" w:hAnsi="宋体"/>
                <w:bCs/>
                <w:szCs w:val="21"/>
              </w:rPr>
              <w:t>A3</w:t>
            </w:r>
          </w:p>
        </w:tc>
      </w:tr>
    </w:tbl>
    <w:p w:rsidR="0067497E" w:rsidRDefault="0067497E">
      <w:pPr>
        <w:numPr>
          <w:ilvl w:val="255"/>
          <w:numId w:val="0"/>
        </w:numPr>
        <w:spacing w:line="360" w:lineRule="auto"/>
        <w:rPr>
          <w:rFonts w:ascii="宋体" w:hAnsi="宋体"/>
          <w:bCs/>
          <w:szCs w:val="21"/>
        </w:rPr>
      </w:pPr>
    </w:p>
    <w:p w:rsidR="0067497E" w:rsidRDefault="00684BF0">
      <w:pPr>
        <w:spacing w:line="360" w:lineRule="auto"/>
        <w:rPr>
          <w:rFonts w:ascii="宋体" w:hAnsi="宋体"/>
          <w:b/>
          <w:bCs/>
          <w:szCs w:val="21"/>
        </w:rPr>
      </w:pPr>
      <w:r>
        <w:rPr>
          <w:rFonts w:ascii="宋体" w:hAnsi="宋体" w:hint="eastAsia"/>
          <w:b/>
          <w:bCs/>
          <w:szCs w:val="21"/>
        </w:rPr>
        <w:t>附件：本项目图纸</w:t>
      </w:r>
    </w:p>
    <w:p w:rsidR="0067497E" w:rsidRDefault="0067497E">
      <w:pPr>
        <w:spacing w:line="360" w:lineRule="auto"/>
        <w:ind w:firstLineChars="200" w:firstLine="420"/>
        <w:rPr>
          <w:rFonts w:ascii="宋体" w:hAnsi="宋体" w:cs="Arial"/>
          <w:szCs w:val="21"/>
        </w:rPr>
      </w:pPr>
    </w:p>
    <w:p w:rsidR="0067497E" w:rsidRDefault="00684BF0">
      <w:r>
        <w:br w:type="page"/>
      </w:r>
      <w:bookmarkStart w:id="133" w:name="_Toc435779386"/>
      <w:bookmarkStart w:id="134" w:name="_Toc456552076"/>
      <w:bookmarkStart w:id="135" w:name="_Toc438143778"/>
      <w:bookmarkStart w:id="136" w:name="_Toc438039969"/>
    </w:p>
    <w:p w:rsidR="0067497E" w:rsidRDefault="00684BF0">
      <w:pPr>
        <w:pStyle w:val="1"/>
        <w:jc w:val="center"/>
        <w:rPr>
          <w:sz w:val="28"/>
          <w:szCs w:val="28"/>
        </w:rPr>
      </w:pPr>
      <w:bookmarkStart w:id="137" w:name="_Toc18199"/>
      <w:r>
        <w:rPr>
          <w:rFonts w:hint="eastAsia"/>
          <w:sz w:val="28"/>
          <w:szCs w:val="28"/>
        </w:rPr>
        <w:lastRenderedPageBreak/>
        <w:t>第五章</w:t>
      </w:r>
      <w:r>
        <w:rPr>
          <w:rFonts w:hint="eastAsia"/>
          <w:sz w:val="28"/>
          <w:szCs w:val="28"/>
        </w:rPr>
        <w:t xml:space="preserve"> </w:t>
      </w:r>
      <w:r>
        <w:rPr>
          <w:rFonts w:hint="eastAsia"/>
          <w:sz w:val="28"/>
          <w:szCs w:val="28"/>
        </w:rPr>
        <w:t>合同条款格式</w:t>
      </w:r>
      <w:bookmarkEnd w:id="137"/>
    </w:p>
    <w:p w:rsidR="0067497E" w:rsidRDefault="0067497E">
      <w:pPr>
        <w:wordWrap w:val="0"/>
        <w:ind w:right="241"/>
        <w:jc w:val="right"/>
        <w:rPr>
          <w:rFonts w:ascii="宋体" w:hAnsi="宋体"/>
          <w:b/>
          <w:sz w:val="24"/>
        </w:rPr>
      </w:pPr>
    </w:p>
    <w:p w:rsidR="0067497E" w:rsidRDefault="00684BF0">
      <w:pPr>
        <w:widowControl/>
        <w:tabs>
          <w:tab w:val="left" w:pos="851"/>
          <w:tab w:val="left" w:pos="993"/>
          <w:tab w:val="left" w:pos="1276"/>
        </w:tabs>
        <w:wordWrap w:val="0"/>
        <w:spacing w:line="360" w:lineRule="auto"/>
        <w:ind w:rightChars="199" w:right="418"/>
        <w:rPr>
          <w:rFonts w:ascii="宋体" w:hAnsi="宋体"/>
          <w:b/>
          <w:bCs/>
          <w:sz w:val="28"/>
          <w:szCs w:val="28"/>
        </w:rPr>
      </w:pPr>
      <w:bookmarkStart w:id="138" w:name="_Toc303084284"/>
      <w:r>
        <w:rPr>
          <w:rFonts w:ascii="宋体" w:hAnsi="宋体" w:hint="eastAsia"/>
          <w:b/>
          <w:bCs/>
          <w:sz w:val="28"/>
          <w:szCs w:val="28"/>
        </w:rPr>
        <w:t>合同编号：</w:t>
      </w:r>
    </w:p>
    <w:p w:rsidR="0067497E" w:rsidRDefault="0067497E">
      <w:pPr>
        <w:autoSpaceDE w:val="0"/>
        <w:autoSpaceDN w:val="0"/>
        <w:adjustRightInd w:val="0"/>
        <w:jc w:val="left"/>
        <w:rPr>
          <w:rFonts w:ascii="宋体" w:hAnsi="宋体" w:cs="宋体"/>
          <w:b/>
          <w:bCs/>
          <w:kern w:val="0"/>
          <w:sz w:val="28"/>
          <w:szCs w:val="28"/>
        </w:rPr>
      </w:pPr>
    </w:p>
    <w:p w:rsidR="0067497E" w:rsidRDefault="0067497E">
      <w:pPr>
        <w:autoSpaceDE w:val="0"/>
        <w:autoSpaceDN w:val="0"/>
        <w:adjustRightInd w:val="0"/>
        <w:jc w:val="left"/>
        <w:rPr>
          <w:rFonts w:ascii="宋体" w:hAnsi="宋体" w:cs="宋体"/>
          <w:b/>
          <w:bCs/>
          <w:kern w:val="0"/>
          <w:sz w:val="28"/>
          <w:szCs w:val="28"/>
        </w:rPr>
      </w:pPr>
    </w:p>
    <w:p w:rsidR="0067497E" w:rsidRDefault="0067497E">
      <w:pPr>
        <w:autoSpaceDE w:val="0"/>
        <w:autoSpaceDN w:val="0"/>
        <w:adjustRightInd w:val="0"/>
        <w:jc w:val="left"/>
        <w:rPr>
          <w:rFonts w:ascii="宋体" w:hAnsi="宋体" w:cs="宋体"/>
          <w:b/>
          <w:bCs/>
          <w:kern w:val="0"/>
          <w:sz w:val="28"/>
          <w:szCs w:val="28"/>
        </w:rPr>
      </w:pPr>
    </w:p>
    <w:p w:rsidR="0067497E" w:rsidRDefault="0067497E">
      <w:pPr>
        <w:autoSpaceDE w:val="0"/>
        <w:autoSpaceDN w:val="0"/>
        <w:adjustRightInd w:val="0"/>
        <w:jc w:val="left"/>
        <w:rPr>
          <w:rFonts w:ascii="宋体" w:hAnsi="宋体" w:cs="宋体"/>
          <w:b/>
          <w:bCs/>
          <w:kern w:val="0"/>
          <w:sz w:val="28"/>
          <w:szCs w:val="28"/>
        </w:rPr>
      </w:pPr>
    </w:p>
    <w:p w:rsidR="0067497E" w:rsidRDefault="0067497E">
      <w:pPr>
        <w:jc w:val="center"/>
        <w:rPr>
          <w:rFonts w:ascii="宋体" w:hAnsi="宋体" w:cs="宋体"/>
          <w:b/>
          <w:bCs/>
          <w:sz w:val="52"/>
          <w:szCs w:val="52"/>
        </w:rPr>
      </w:pPr>
    </w:p>
    <w:p w:rsidR="0067497E" w:rsidRDefault="0067497E">
      <w:pPr>
        <w:jc w:val="center"/>
        <w:rPr>
          <w:rFonts w:ascii="宋体" w:hAnsi="宋体" w:cs="宋体"/>
          <w:b/>
          <w:bCs/>
          <w:sz w:val="52"/>
          <w:szCs w:val="52"/>
        </w:rPr>
      </w:pPr>
    </w:p>
    <w:p w:rsidR="0067497E" w:rsidRDefault="00684BF0">
      <w:pPr>
        <w:jc w:val="center"/>
        <w:rPr>
          <w:rFonts w:ascii="宋体" w:hAnsi="宋体" w:cs="宋体"/>
          <w:b/>
          <w:bCs/>
          <w:sz w:val="52"/>
          <w:szCs w:val="52"/>
        </w:rPr>
      </w:pPr>
      <w:r>
        <w:rPr>
          <w:rFonts w:ascii="宋体" w:hAnsi="宋体" w:cs="宋体" w:hint="eastAsia"/>
          <w:b/>
          <w:bCs/>
          <w:sz w:val="52"/>
          <w:szCs w:val="52"/>
        </w:rPr>
        <w:t>松湖迎宾里20F厨房装修项目</w:t>
      </w:r>
    </w:p>
    <w:p w:rsidR="0067497E" w:rsidRDefault="0067497E">
      <w:pPr>
        <w:snapToGrid w:val="0"/>
        <w:spacing w:before="120" w:line="360" w:lineRule="auto"/>
        <w:rPr>
          <w:rFonts w:ascii="宋体" w:hAnsi="宋体"/>
          <w:snapToGrid w:val="0"/>
          <w:szCs w:val="20"/>
        </w:rPr>
      </w:pPr>
    </w:p>
    <w:p w:rsidR="0067497E" w:rsidRDefault="00684BF0">
      <w:pPr>
        <w:jc w:val="center"/>
        <w:rPr>
          <w:rFonts w:ascii="宋体" w:hAnsi="宋体" w:cs="宋体"/>
          <w:sz w:val="22"/>
          <w:szCs w:val="22"/>
        </w:rPr>
      </w:pPr>
      <w:r>
        <w:rPr>
          <w:rFonts w:ascii="宋体" w:hAnsi="宋体" w:cs="宋体" w:hint="eastAsia"/>
          <w:b/>
          <w:bCs/>
          <w:sz w:val="52"/>
          <w:szCs w:val="52"/>
        </w:rPr>
        <w:t>合同文本</w:t>
      </w:r>
    </w:p>
    <w:p w:rsidR="0067497E" w:rsidRDefault="0067497E">
      <w:pPr>
        <w:rPr>
          <w:rFonts w:ascii="宋体" w:hAnsi="宋体" w:cs="宋体"/>
          <w:b/>
          <w:bCs/>
          <w:sz w:val="22"/>
          <w:szCs w:val="22"/>
        </w:rPr>
      </w:pPr>
    </w:p>
    <w:p w:rsidR="0067497E" w:rsidRDefault="00684BF0">
      <w:pPr>
        <w:jc w:val="center"/>
        <w:rPr>
          <w:rFonts w:ascii="宋体" w:hAnsi="宋体" w:cs="宋体"/>
          <w:szCs w:val="21"/>
        </w:rPr>
      </w:pPr>
      <w:r>
        <w:rPr>
          <w:rFonts w:ascii="宋体" w:hAnsi="宋体" w:cs="宋体" w:hint="eastAsia"/>
          <w:szCs w:val="21"/>
        </w:rPr>
        <w:t>（合同文本仅供参考，实际以签订合同为准）</w:t>
      </w:r>
    </w:p>
    <w:p w:rsidR="0067497E" w:rsidRDefault="0067497E">
      <w:pPr>
        <w:rPr>
          <w:rFonts w:ascii="宋体" w:hAnsi="宋体" w:cs="宋体"/>
          <w:sz w:val="22"/>
          <w:szCs w:val="22"/>
        </w:rPr>
      </w:pPr>
    </w:p>
    <w:p w:rsidR="0067497E" w:rsidRDefault="0067497E">
      <w:pPr>
        <w:rPr>
          <w:rFonts w:ascii="宋体" w:hAnsi="宋体" w:cs="宋体"/>
          <w:sz w:val="22"/>
          <w:szCs w:val="22"/>
        </w:rPr>
      </w:pPr>
    </w:p>
    <w:p w:rsidR="0067497E" w:rsidRDefault="0067497E">
      <w:pPr>
        <w:autoSpaceDE w:val="0"/>
        <w:autoSpaceDN w:val="0"/>
        <w:adjustRightInd w:val="0"/>
        <w:jc w:val="left"/>
        <w:rPr>
          <w:rFonts w:ascii="宋体" w:hAnsi="宋体" w:cs="宋体"/>
          <w:kern w:val="0"/>
          <w:sz w:val="24"/>
        </w:rPr>
      </w:pPr>
    </w:p>
    <w:p w:rsidR="0067497E" w:rsidRDefault="0067497E">
      <w:pPr>
        <w:rPr>
          <w:rFonts w:ascii="宋体" w:hAnsi="宋体" w:cs="宋体"/>
          <w:sz w:val="22"/>
          <w:szCs w:val="22"/>
        </w:rPr>
      </w:pPr>
    </w:p>
    <w:p w:rsidR="0067497E" w:rsidRDefault="0067497E">
      <w:pPr>
        <w:rPr>
          <w:rFonts w:ascii="宋体" w:hAnsi="宋体" w:cs="宋体"/>
          <w:sz w:val="22"/>
          <w:szCs w:val="22"/>
        </w:rPr>
      </w:pPr>
      <w:bookmarkStart w:id="139" w:name="_GoBack"/>
      <w:bookmarkEnd w:id="139"/>
    </w:p>
    <w:p w:rsidR="0067497E" w:rsidRDefault="0067497E">
      <w:pPr>
        <w:rPr>
          <w:rFonts w:ascii="宋体" w:hAnsi="宋体" w:cs="宋体"/>
          <w:sz w:val="22"/>
          <w:szCs w:val="22"/>
        </w:rPr>
      </w:pPr>
    </w:p>
    <w:p w:rsidR="0067497E" w:rsidRDefault="0067497E">
      <w:pPr>
        <w:rPr>
          <w:rFonts w:ascii="宋体" w:hAnsi="宋体" w:cs="宋体"/>
          <w:sz w:val="22"/>
          <w:szCs w:val="22"/>
        </w:rPr>
      </w:pPr>
    </w:p>
    <w:p w:rsidR="0067497E" w:rsidRDefault="0067497E">
      <w:pPr>
        <w:rPr>
          <w:rFonts w:ascii="宋体" w:hAnsi="宋体" w:cs="宋体"/>
          <w:sz w:val="22"/>
          <w:szCs w:val="22"/>
        </w:rPr>
      </w:pPr>
    </w:p>
    <w:p w:rsidR="0067497E" w:rsidRDefault="00684BF0">
      <w:pPr>
        <w:jc w:val="center"/>
        <w:rPr>
          <w:rFonts w:ascii="宋体" w:hAnsi="宋体"/>
          <w:bCs/>
          <w:szCs w:val="21"/>
        </w:rPr>
      </w:pPr>
      <w:r>
        <w:rPr>
          <w:rFonts w:ascii="宋体" w:hAnsi="宋体" w:cs="宋体"/>
          <w:sz w:val="22"/>
          <w:szCs w:val="22"/>
        </w:rPr>
        <w:br w:type="page"/>
      </w:r>
      <w:bookmarkStart w:id="140" w:name="_Toc10795"/>
    </w:p>
    <w:p w:rsidR="0067497E" w:rsidRDefault="00684BF0">
      <w:pPr>
        <w:spacing w:line="360" w:lineRule="auto"/>
        <w:jc w:val="left"/>
        <w:rPr>
          <w:rFonts w:ascii="宋体" w:hAnsi="宋体" w:cs="宋体"/>
          <w:szCs w:val="21"/>
        </w:rPr>
      </w:pPr>
      <w:bookmarkStart w:id="141" w:name="_Toc792"/>
      <w:bookmarkEnd w:id="140"/>
      <w:r>
        <w:rPr>
          <w:rFonts w:ascii="宋体" w:hAnsi="宋体" w:cs="宋体" w:hint="eastAsia"/>
          <w:szCs w:val="21"/>
        </w:rPr>
        <w:lastRenderedPageBreak/>
        <w:t>发包人（全称）：</w:t>
      </w:r>
      <w:r>
        <w:rPr>
          <w:rFonts w:ascii="宋体" w:hAnsi="宋体" w:cs="宋体" w:hint="eastAsia"/>
          <w:szCs w:val="21"/>
          <w:u w:val="single"/>
        </w:rPr>
        <w:t xml:space="preserve">                      </w:t>
      </w:r>
      <w:r>
        <w:rPr>
          <w:rFonts w:ascii="宋体" w:hAnsi="宋体" w:cs="宋体" w:hint="eastAsia"/>
          <w:szCs w:val="21"/>
        </w:rPr>
        <w:t>（简称甲方）</w:t>
      </w:r>
    </w:p>
    <w:p w:rsidR="0067497E" w:rsidRDefault="00684BF0">
      <w:pPr>
        <w:spacing w:line="360" w:lineRule="auto"/>
        <w:jc w:val="left"/>
        <w:rPr>
          <w:rFonts w:ascii="宋体" w:hAnsi="宋体" w:cs="宋体"/>
          <w:kern w:val="0"/>
          <w:szCs w:val="21"/>
        </w:rPr>
      </w:pPr>
      <w:r>
        <w:rPr>
          <w:rFonts w:ascii="宋体" w:hAnsi="宋体" w:cs="宋体" w:hint="eastAsia"/>
          <w:kern w:val="0"/>
          <w:szCs w:val="21"/>
        </w:rPr>
        <w:t>承包人（全称）：</w:t>
      </w:r>
      <w:r>
        <w:rPr>
          <w:rFonts w:ascii="宋体" w:hAnsi="宋体" w:cs="宋体" w:hint="eastAsia"/>
          <w:kern w:val="0"/>
          <w:szCs w:val="21"/>
          <w:u w:val="single"/>
        </w:rPr>
        <w:t xml:space="preserve">                      </w:t>
      </w:r>
      <w:r>
        <w:rPr>
          <w:rFonts w:ascii="宋体" w:hAnsi="宋体" w:cs="宋体" w:hint="eastAsia"/>
          <w:szCs w:val="21"/>
        </w:rPr>
        <w:t>（简称乙方）</w:t>
      </w:r>
      <w:r>
        <w:rPr>
          <w:rFonts w:ascii="宋体" w:hAnsi="宋体" w:cs="宋体" w:hint="eastAsia"/>
          <w:kern w:val="0"/>
          <w:szCs w:val="21"/>
        </w:rPr>
        <w:t xml:space="preserve"> </w:t>
      </w:r>
    </w:p>
    <w:p w:rsidR="0067497E" w:rsidRDefault="00684BF0">
      <w:pPr>
        <w:spacing w:line="360" w:lineRule="auto"/>
        <w:ind w:firstLineChars="200" w:firstLine="420"/>
        <w:jc w:val="left"/>
        <w:rPr>
          <w:rFonts w:ascii="宋体" w:hAnsi="宋体" w:cs="宋体"/>
          <w:kern w:val="0"/>
          <w:szCs w:val="21"/>
        </w:rPr>
      </w:pPr>
      <w:r>
        <w:rPr>
          <w:rFonts w:ascii="宋体" w:hAnsi="宋体" w:cs="宋体" w:hint="eastAsia"/>
          <w:kern w:val="0"/>
          <w:szCs w:val="21"/>
        </w:rPr>
        <w:t>根据《中华人民共和国民法典》、中华人民共和国住建部《住宅室内装饰装修管理办法》，双方遵循平等、自愿、公平和诚实信用的原则，发包人与承包人就</w:t>
      </w:r>
      <w:r>
        <w:rPr>
          <w:rFonts w:ascii="宋体" w:hAnsi="宋体" w:cs="宋体" w:hint="eastAsia"/>
          <w:kern w:val="0"/>
          <w:szCs w:val="21"/>
          <w:u w:val="single"/>
        </w:rPr>
        <w:t>松湖迎宾里20F厨房装修项目</w:t>
      </w:r>
      <w:r>
        <w:rPr>
          <w:rFonts w:ascii="宋体" w:hAnsi="宋体" w:cs="宋体" w:hint="eastAsia"/>
          <w:kern w:val="0"/>
          <w:szCs w:val="21"/>
        </w:rPr>
        <w:t>事项协商一致，订立本合同。</w:t>
      </w:r>
    </w:p>
    <w:p w:rsidR="0067497E" w:rsidRDefault="00684BF0">
      <w:pPr>
        <w:tabs>
          <w:tab w:val="left" w:pos="360"/>
        </w:tabs>
        <w:autoSpaceDE w:val="0"/>
        <w:autoSpaceDN w:val="0"/>
        <w:spacing w:before="65" w:after="64" w:line="360" w:lineRule="auto"/>
        <w:outlineLvl w:val="7"/>
        <w:rPr>
          <w:rFonts w:ascii="宋体" w:hAnsi="宋体"/>
          <w:b/>
          <w:szCs w:val="21"/>
        </w:rPr>
      </w:pPr>
      <w:r>
        <w:rPr>
          <w:rFonts w:ascii="宋体" w:hAnsi="宋体"/>
          <w:szCs w:val="21"/>
        </w:rPr>
        <w:t>一、工程概况</w:t>
      </w:r>
    </w:p>
    <w:p w:rsidR="0067497E" w:rsidRDefault="00684BF0">
      <w:pPr>
        <w:spacing w:line="360" w:lineRule="auto"/>
        <w:ind w:firstLineChars="200" w:firstLine="420"/>
        <w:jc w:val="left"/>
        <w:rPr>
          <w:rFonts w:ascii="宋体" w:hAnsi="宋体" w:cs="宋体"/>
          <w:kern w:val="0"/>
          <w:szCs w:val="21"/>
        </w:rPr>
      </w:pPr>
      <w:r>
        <w:rPr>
          <w:rFonts w:ascii="宋体" w:hAnsi="宋体" w:cs="宋体" w:hint="eastAsia"/>
          <w:kern w:val="0"/>
          <w:szCs w:val="21"/>
        </w:rPr>
        <w:t>1.1工程名称：</w:t>
      </w:r>
      <w:r>
        <w:rPr>
          <w:rFonts w:ascii="宋体" w:hAnsi="宋体" w:cs="宋体" w:hint="eastAsia"/>
          <w:kern w:val="0"/>
          <w:szCs w:val="21"/>
          <w:u w:val="single"/>
        </w:rPr>
        <w:t>松湖迎宾里20F厨房装修项目</w:t>
      </w:r>
    </w:p>
    <w:p w:rsidR="0067497E" w:rsidRDefault="00684BF0">
      <w:pPr>
        <w:spacing w:line="360" w:lineRule="auto"/>
        <w:ind w:firstLineChars="200" w:firstLine="420"/>
        <w:jc w:val="left"/>
        <w:rPr>
          <w:rFonts w:ascii="宋体" w:hAnsi="宋体" w:cs="宋体"/>
          <w:kern w:val="0"/>
          <w:szCs w:val="21"/>
        </w:rPr>
      </w:pPr>
      <w:r>
        <w:rPr>
          <w:rFonts w:ascii="宋体" w:hAnsi="宋体" w:cs="宋体" w:hint="eastAsia"/>
          <w:kern w:val="0"/>
          <w:szCs w:val="21"/>
        </w:rPr>
        <w:t>1.2工程地点：</w:t>
      </w:r>
      <w:r>
        <w:rPr>
          <w:rFonts w:ascii="宋体" w:hAnsi="宋体" w:cs="宋体" w:hint="eastAsia"/>
          <w:kern w:val="0"/>
          <w:szCs w:val="21"/>
          <w:u w:val="single"/>
        </w:rPr>
        <w:t>东莞松湖迎宾里酒店有限公司</w:t>
      </w:r>
    </w:p>
    <w:p w:rsidR="0067497E" w:rsidRDefault="00684BF0">
      <w:pPr>
        <w:spacing w:line="360" w:lineRule="auto"/>
        <w:ind w:firstLineChars="200" w:firstLine="420"/>
        <w:rPr>
          <w:rFonts w:ascii="宋体" w:hAnsi="宋体" w:cs="宋体"/>
          <w:kern w:val="0"/>
          <w:szCs w:val="21"/>
          <w:u w:val="single"/>
        </w:rPr>
      </w:pPr>
      <w:r>
        <w:rPr>
          <w:rFonts w:ascii="宋体" w:hAnsi="宋体" w:cs="宋体" w:hint="eastAsia"/>
          <w:szCs w:val="21"/>
        </w:rPr>
        <w:t>1.3建设概况：</w:t>
      </w:r>
      <w:r>
        <w:rPr>
          <w:rFonts w:ascii="宋体" w:hAnsi="宋体" w:hint="eastAsia"/>
          <w:bCs/>
          <w:szCs w:val="21"/>
          <w:u w:val="single"/>
        </w:rPr>
        <w:t>本项目位于东莞松湖迎宾里酒店，主要精装工程及安装工程范围在20层厨房，包括精装工程（拆除工程、砌筑工程、钢筋、混凝土工程、防水工程、楼地面工程、墙面装饰工程、门窗工程、天棚装饰工程、其他工程等），安装工程（电气工程、给排水、排风排油烟等）等，具体详见施工图纸</w:t>
      </w:r>
      <w:r>
        <w:rPr>
          <w:rFonts w:ascii="宋体" w:hAnsi="宋体" w:cs="宋体" w:hint="eastAsia"/>
          <w:kern w:val="0"/>
          <w:szCs w:val="21"/>
          <w:u w:val="single"/>
        </w:rPr>
        <w:t>。</w:t>
      </w:r>
    </w:p>
    <w:p w:rsidR="0067497E" w:rsidRDefault="00684BF0">
      <w:pPr>
        <w:tabs>
          <w:tab w:val="left" w:pos="360"/>
        </w:tabs>
        <w:autoSpaceDE w:val="0"/>
        <w:autoSpaceDN w:val="0"/>
        <w:spacing w:before="65" w:after="64" w:line="360" w:lineRule="auto"/>
        <w:outlineLvl w:val="7"/>
        <w:rPr>
          <w:rFonts w:ascii="宋体" w:hAnsi="宋体"/>
          <w:b/>
          <w:szCs w:val="21"/>
        </w:rPr>
      </w:pPr>
      <w:r>
        <w:rPr>
          <w:rFonts w:ascii="宋体" w:hAnsi="宋体"/>
          <w:szCs w:val="21"/>
        </w:rPr>
        <w:t>二、工程承包范围及承包方式</w:t>
      </w:r>
    </w:p>
    <w:p w:rsidR="0067497E" w:rsidRDefault="00684BF0">
      <w:pPr>
        <w:tabs>
          <w:tab w:val="left" w:pos="360"/>
        </w:tabs>
        <w:autoSpaceDE w:val="0"/>
        <w:autoSpaceDN w:val="0"/>
        <w:spacing w:before="65" w:after="64" w:line="360" w:lineRule="auto"/>
        <w:ind w:firstLineChars="200" w:firstLine="420"/>
        <w:outlineLvl w:val="7"/>
        <w:rPr>
          <w:rFonts w:ascii="宋体" w:hAnsi="宋体" w:cs="宋体"/>
          <w:szCs w:val="21"/>
        </w:rPr>
      </w:pPr>
      <w:r>
        <w:rPr>
          <w:rFonts w:ascii="宋体" w:hAnsi="宋体" w:cs="宋体" w:hint="eastAsia"/>
          <w:kern w:val="0"/>
          <w:szCs w:val="21"/>
        </w:rPr>
        <w:t>2.1承包范围：</w:t>
      </w:r>
      <w:r>
        <w:rPr>
          <w:rFonts w:ascii="宋体" w:hAnsi="宋体" w:cs="宋体" w:hint="eastAsia"/>
          <w:bCs/>
          <w:szCs w:val="21"/>
          <w:u w:val="single"/>
        </w:rPr>
        <w:t>本项目位于东莞松湖迎宾里酒店，主要精装工程及安装工程范围在20层厨房，包括但不限于精装工程（拆除工程、砌筑工程、钢筋、混凝土工程、防水工程、楼地面工程、墙面装饰工程、门窗工程、天棚装饰工程、其他工程等），安装工程（电气工程、给排水、排风排油烟等）等，具体详见施工图纸</w:t>
      </w:r>
      <w:r>
        <w:rPr>
          <w:rFonts w:ascii="宋体" w:hAnsi="宋体" w:cs="宋体" w:hint="eastAsia"/>
          <w:szCs w:val="21"/>
          <w:u w:val="single"/>
        </w:rPr>
        <w:t>。</w:t>
      </w:r>
    </w:p>
    <w:p w:rsidR="0067497E" w:rsidRDefault="00684BF0">
      <w:pPr>
        <w:tabs>
          <w:tab w:val="left" w:pos="360"/>
        </w:tabs>
        <w:autoSpaceDE w:val="0"/>
        <w:autoSpaceDN w:val="0"/>
        <w:spacing w:before="65" w:after="64" w:line="360" w:lineRule="auto"/>
        <w:ind w:firstLineChars="200" w:firstLine="420"/>
        <w:outlineLvl w:val="7"/>
        <w:rPr>
          <w:rFonts w:ascii="宋体" w:hAnsi="宋体" w:cs="宋体"/>
          <w:kern w:val="0"/>
          <w:szCs w:val="21"/>
        </w:rPr>
      </w:pPr>
      <w:r>
        <w:rPr>
          <w:rFonts w:ascii="宋体" w:hAnsi="宋体" w:hint="eastAsia"/>
          <w:szCs w:val="21"/>
        </w:rPr>
        <w:t>2.2</w:t>
      </w:r>
      <w:r>
        <w:rPr>
          <w:rFonts w:ascii="宋体" w:hAnsi="宋体"/>
          <w:szCs w:val="21"/>
        </w:rPr>
        <w:t>承包方式：</w:t>
      </w:r>
      <w:r>
        <w:rPr>
          <w:rFonts w:ascii="宋体" w:hAnsi="宋体" w:cs="宋体" w:hint="eastAsia"/>
          <w:kern w:val="0"/>
          <w:szCs w:val="21"/>
          <w:u w:val="single"/>
        </w:rPr>
        <w:t>承包人根据谈判文件、有关资料及说明等对本项目实施施工总承包，合同费用总价包干：包施工[包括但不限于包工、包料、包质量、包安全生产、包文明施工、包工期、包税费、包承包范围内工程验收通过、包通水、包通电、包通讯、包移交、包结算、包承包人应当购买的保险、包竣工图和竣工图编制（须满足各专项验收要求），包竣工资料收集整理移交档案、包保修等]</w:t>
      </w:r>
      <w:r>
        <w:rPr>
          <w:rFonts w:ascii="宋体" w:hAnsi="宋体" w:cs="宋体" w:hint="eastAsia"/>
          <w:kern w:val="0"/>
          <w:szCs w:val="21"/>
        </w:rPr>
        <w:t>。</w:t>
      </w:r>
      <w:r>
        <w:rPr>
          <w:rFonts w:ascii="宋体" w:hAnsi="宋体" w:cs="宋体" w:hint="eastAsia"/>
          <w:sz w:val="22"/>
          <w:szCs w:val="22"/>
        </w:rPr>
        <w:t>承包人因踏勘现场及充分研读谈判文件资料后，对于项目达成所需全部工作内容已清晰，</w:t>
      </w:r>
      <w:r>
        <w:rPr>
          <w:rFonts w:ascii="宋体" w:hAnsi="宋体" w:cs="宋体" w:hint="eastAsia"/>
          <w:color w:val="000000"/>
          <w:kern w:val="0"/>
          <w:szCs w:val="21"/>
          <w:u w:val="single"/>
        </w:rPr>
        <w:t>根据谈判文件等采购相关资料</w:t>
      </w:r>
      <w:r>
        <w:rPr>
          <w:rFonts w:ascii="宋体" w:hAnsi="宋体" w:cs="宋体" w:hint="eastAsia"/>
          <w:sz w:val="22"/>
          <w:szCs w:val="22"/>
        </w:rPr>
        <w:t>，在完成整个承包范围工作时，如有因达成目的而采取的任何其它辅助或增加项目，均视同优惠并在结算时不予调整合同总价。</w:t>
      </w:r>
    </w:p>
    <w:p w:rsidR="0067497E" w:rsidRDefault="00684BF0">
      <w:pPr>
        <w:tabs>
          <w:tab w:val="left" w:pos="360"/>
        </w:tabs>
        <w:autoSpaceDE w:val="0"/>
        <w:autoSpaceDN w:val="0"/>
        <w:spacing w:before="65" w:after="64" w:line="360" w:lineRule="auto"/>
        <w:outlineLvl w:val="7"/>
        <w:rPr>
          <w:rFonts w:ascii="宋体" w:hAnsi="宋体"/>
          <w:szCs w:val="21"/>
        </w:rPr>
      </w:pPr>
      <w:r>
        <w:rPr>
          <w:rFonts w:ascii="宋体" w:hAnsi="宋体"/>
          <w:szCs w:val="21"/>
        </w:rPr>
        <w:t>三、合同工期</w:t>
      </w:r>
    </w:p>
    <w:p w:rsidR="0067497E" w:rsidRDefault="00684BF0">
      <w:pPr>
        <w:spacing w:after="120" w:line="355" w:lineRule="auto"/>
        <w:ind w:left="107" w:right="205" w:firstLine="410"/>
        <w:rPr>
          <w:rFonts w:ascii="宋体" w:hAnsi="宋体"/>
          <w:szCs w:val="21"/>
        </w:rPr>
      </w:pPr>
      <w:r>
        <w:rPr>
          <w:rFonts w:ascii="宋体" w:hAnsi="宋体" w:cs="宋体"/>
          <w:kern w:val="0"/>
          <w:szCs w:val="21"/>
        </w:rPr>
        <w:t xml:space="preserve">3.1 </w:t>
      </w:r>
      <w:r>
        <w:rPr>
          <w:rFonts w:ascii="宋体" w:hAnsi="宋体" w:cs="宋体" w:hint="eastAsia"/>
          <w:kern w:val="0"/>
          <w:szCs w:val="21"/>
        </w:rPr>
        <w:t>自合同签订之日起45天内完工。</w:t>
      </w:r>
    </w:p>
    <w:p w:rsidR="0067497E" w:rsidRDefault="00684BF0">
      <w:pPr>
        <w:spacing w:after="120" w:line="355" w:lineRule="auto"/>
        <w:ind w:left="107" w:right="205" w:firstLine="410"/>
        <w:rPr>
          <w:rFonts w:ascii="宋体" w:hAnsi="宋体" w:cs="宋体"/>
          <w:kern w:val="0"/>
          <w:szCs w:val="21"/>
        </w:rPr>
      </w:pPr>
      <w:r>
        <w:rPr>
          <w:rFonts w:ascii="宋体" w:hAnsi="宋体" w:cs="宋体" w:hint="eastAsia"/>
          <w:kern w:val="0"/>
          <w:szCs w:val="21"/>
        </w:rPr>
        <w:t>3.2 本项目施工工期为</w:t>
      </w:r>
      <w:r>
        <w:rPr>
          <w:rFonts w:ascii="宋体" w:hAnsi="宋体" w:cs="宋体"/>
          <w:kern w:val="0"/>
          <w:szCs w:val="21"/>
          <w:u w:val="single"/>
        </w:rPr>
        <w:t xml:space="preserve">    </w:t>
      </w:r>
      <w:r>
        <w:rPr>
          <w:rFonts w:ascii="宋体" w:hAnsi="宋体" w:cs="宋体" w:hint="eastAsia"/>
          <w:kern w:val="0"/>
          <w:szCs w:val="21"/>
          <w:u w:val="single"/>
        </w:rPr>
        <w:t>年  月  日至</w:t>
      </w:r>
      <w:r>
        <w:rPr>
          <w:rFonts w:ascii="宋体" w:hAnsi="宋体" w:cs="宋体"/>
          <w:kern w:val="0"/>
          <w:szCs w:val="21"/>
          <w:u w:val="single"/>
        </w:rPr>
        <w:t xml:space="preserve">     </w:t>
      </w:r>
      <w:r>
        <w:rPr>
          <w:rFonts w:ascii="宋体" w:hAnsi="宋体" w:cs="宋体" w:hint="eastAsia"/>
          <w:kern w:val="0"/>
          <w:szCs w:val="21"/>
          <w:u w:val="single"/>
        </w:rPr>
        <w:t>年</w:t>
      </w:r>
      <w:r>
        <w:rPr>
          <w:rFonts w:ascii="宋体" w:hAnsi="宋体" w:cs="宋体"/>
          <w:kern w:val="0"/>
          <w:szCs w:val="21"/>
          <w:u w:val="single"/>
        </w:rPr>
        <w:t xml:space="preserve"> </w:t>
      </w:r>
      <w:r>
        <w:rPr>
          <w:rFonts w:ascii="宋体" w:hAnsi="宋体" w:cs="宋体" w:hint="eastAsia"/>
          <w:kern w:val="0"/>
          <w:szCs w:val="21"/>
          <w:u w:val="single"/>
        </w:rPr>
        <w:t xml:space="preserve"> 月</w:t>
      </w:r>
      <w:r>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cs="宋体" w:hint="eastAsia"/>
          <w:color w:val="000000"/>
          <w:sz w:val="22"/>
          <w:szCs w:val="22"/>
          <w:u w:val="single"/>
        </w:rPr>
        <w:t>日前完工，并验收合格</w:t>
      </w:r>
      <w:r>
        <w:rPr>
          <w:rFonts w:ascii="宋体" w:hAnsi="宋体" w:cs="宋体" w:hint="eastAsia"/>
          <w:color w:val="000000"/>
          <w:kern w:val="0"/>
          <w:szCs w:val="21"/>
        </w:rPr>
        <w:t>。</w:t>
      </w:r>
      <w:r>
        <w:rPr>
          <w:rFonts w:ascii="宋体" w:hAnsi="宋体" w:cs="宋体" w:hint="eastAsia"/>
          <w:color w:val="000000"/>
          <w:sz w:val="22"/>
          <w:szCs w:val="22"/>
          <w:lang w:val="zh-CN"/>
        </w:rPr>
        <w:lastRenderedPageBreak/>
        <w:t>承包人实际开工时间以发包人书面进场通知所载明时间为准。如承包人未按时进场的，每延迟一天，处以违约金</w:t>
      </w:r>
      <w:r>
        <w:rPr>
          <w:rFonts w:ascii="宋体" w:hAnsi="宋体" w:cs="宋体" w:hint="eastAsia"/>
          <w:color w:val="000000"/>
          <w:sz w:val="22"/>
          <w:szCs w:val="22"/>
        </w:rPr>
        <w:t>20000元</w:t>
      </w:r>
      <w:r>
        <w:rPr>
          <w:rFonts w:ascii="宋体" w:hAnsi="宋体" w:cs="宋体" w:hint="eastAsia"/>
          <w:color w:val="000000"/>
          <w:sz w:val="22"/>
          <w:szCs w:val="22"/>
          <w:lang w:val="zh-CN"/>
        </w:rPr>
        <w:t>/天。因承包人原因，承包人延迟1</w:t>
      </w:r>
      <w:r>
        <w:rPr>
          <w:rFonts w:ascii="宋体" w:hAnsi="宋体" w:cs="宋体"/>
          <w:color w:val="000000"/>
          <w:sz w:val="22"/>
          <w:szCs w:val="22"/>
          <w:lang w:val="zh-CN"/>
        </w:rPr>
        <w:t>0</w:t>
      </w:r>
      <w:r>
        <w:rPr>
          <w:rFonts w:ascii="宋体" w:hAnsi="宋体" w:cs="宋体" w:hint="eastAsia"/>
          <w:color w:val="000000"/>
          <w:sz w:val="22"/>
          <w:szCs w:val="22"/>
          <w:lang w:val="zh-CN"/>
        </w:rPr>
        <w:t>天（或以上）开工的，发包人有权解除合同，承包人</w:t>
      </w:r>
      <w:r>
        <w:rPr>
          <w:rFonts w:hAnsi="宋体" w:hint="eastAsia"/>
          <w:color w:val="000000"/>
          <w:szCs w:val="21"/>
        </w:rPr>
        <w:t>应向发包人支付</w:t>
      </w:r>
      <w:r>
        <w:rPr>
          <w:rFonts w:ascii="宋体" w:hAnsi="宋体" w:cs="宋体" w:hint="eastAsia"/>
          <w:color w:val="000000"/>
          <w:kern w:val="0"/>
          <w:szCs w:val="21"/>
        </w:rPr>
        <w:t>合同总价</w:t>
      </w:r>
      <w:r>
        <w:rPr>
          <w:rFonts w:hAnsi="宋体" w:hint="eastAsia"/>
          <w:color w:val="000000"/>
          <w:szCs w:val="21"/>
        </w:rPr>
        <w:t>款的</w:t>
      </w:r>
      <w:r>
        <w:rPr>
          <w:rFonts w:hAnsi="宋体" w:hint="eastAsia"/>
          <w:color w:val="000000"/>
          <w:szCs w:val="21"/>
        </w:rPr>
        <w:t>20</w:t>
      </w:r>
      <w:r>
        <w:rPr>
          <w:rFonts w:hAnsi="宋体" w:hint="eastAsia"/>
          <w:color w:val="000000"/>
          <w:szCs w:val="21"/>
        </w:rPr>
        <w:t>％作为违约金，造成发包人工期延误或其它损失的，</w:t>
      </w:r>
      <w:r>
        <w:rPr>
          <w:rFonts w:ascii="宋体" w:hAnsi="宋体" w:cs="宋体" w:hint="eastAsia"/>
          <w:color w:val="000000"/>
          <w:sz w:val="22"/>
          <w:szCs w:val="22"/>
          <w:lang w:val="zh-CN"/>
        </w:rPr>
        <w:t>承包人</w:t>
      </w:r>
      <w:r>
        <w:rPr>
          <w:rFonts w:hAnsi="宋体" w:hint="eastAsia"/>
          <w:color w:val="000000"/>
          <w:szCs w:val="21"/>
        </w:rPr>
        <w:t>应予赔偿</w:t>
      </w:r>
      <w:r>
        <w:rPr>
          <w:rFonts w:ascii="宋体" w:hAnsi="宋体" w:hint="eastAsia"/>
          <w:color w:val="000000"/>
          <w:kern w:val="0"/>
        </w:rPr>
        <w:t>。</w:t>
      </w:r>
    </w:p>
    <w:p w:rsidR="0067497E" w:rsidRDefault="00684BF0">
      <w:pPr>
        <w:spacing w:after="120" w:line="355" w:lineRule="auto"/>
        <w:ind w:left="107" w:right="205" w:firstLine="410"/>
        <w:rPr>
          <w:rFonts w:ascii="宋体" w:hAnsi="宋体" w:cs="宋体"/>
          <w:kern w:val="0"/>
          <w:szCs w:val="21"/>
        </w:rPr>
      </w:pPr>
      <w:r>
        <w:rPr>
          <w:rFonts w:ascii="宋体" w:hAnsi="宋体" w:cs="宋体" w:hint="eastAsia"/>
          <w:kern w:val="0"/>
          <w:szCs w:val="21"/>
        </w:rPr>
        <w:t>3.3 因以下原因造成工期延误，工期相应顺延：</w:t>
      </w:r>
    </w:p>
    <w:p w:rsidR="0067497E" w:rsidRDefault="00684BF0">
      <w:pPr>
        <w:spacing w:after="120" w:line="355" w:lineRule="auto"/>
        <w:ind w:left="107" w:right="205" w:firstLine="410"/>
        <w:rPr>
          <w:rFonts w:ascii="宋体" w:hAnsi="宋体" w:cs="宋体"/>
          <w:kern w:val="0"/>
          <w:szCs w:val="21"/>
        </w:rPr>
      </w:pPr>
      <w:r>
        <w:rPr>
          <w:rFonts w:ascii="宋体" w:hAnsi="宋体" w:cs="宋体" w:hint="eastAsia"/>
          <w:kern w:val="0"/>
          <w:szCs w:val="21"/>
        </w:rPr>
        <w:t>3.3.1 甲方未能按双方约定的时限交付施工场地，导致乙方施工滞后的；</w:t>
      </w:r>
    </w:p>
    <w:p w:rsidR="0067497E" w:rsidRDefault="00684BF0">
      <w:pPr>
        <w:spacing w:after="120" w:line="355" w:lineRule="auto"/>
        <w:ind w:left="107" w:right="205" w:firstLine="410"/>
        <w:rPr>
          <w:rFonts w:ascii="宋体" w:hAnsi="宋体" w:cs="宋体"/>
          <w:kern w:val="0"/>
          <w:szCs w:val="21"/>
        </w:rPr>
      </w:pPr>
      <w:r>
        <w:rPr>
          <w:rFonts w:ascii="宋体" w:hAnsi="宋体" w:cs="宋体" w:hint="eastAsia"/>
          <w:kern w:val="0"/>
          <w:szCs w:val="21"/>
        </w:rPr>
        <w:t>3.3.2 因设计修改或工程变更工期应予延长的；</w:t>
      </w:r>
    </w:p>
    <w:p w:rsidR="0067497E" w:rsidRDefault="00684BF0">
      <w:pPr>
        <w:spacing w:after="120" w:line="355" w:lineRule="auto"/>
        <w:ind w:left="107" w:right="205" w:firstLine="410"/>
        <w:rPr>
          <w:rFonts w:ascii="宋体" w:hAnsi="宋体" w:cs="宋体"/>
          <w:kern w:val="0"/>
          <w:szCs w:val="21"/>
        </w:rPr>
      </w:pPr>
      <w:r>
        <w:rPr>
          <w:rFonts w:ascii="宋体" w:hAnsi="宋体" w:cs="宋体" w:hint="eastAsia"/>
          <w:kern w:val="0"/>
          <w:szCs w:val="21"/>
        </w:rPr>
        <w:t>3.3.3 不可抗力（连续降雨24小时内达250mm的；8级以上大风等、</w:t>
      </w:r>
      <w:r>
        <w:rPr>
          <w:rFonts w:ascii="宋体" w:hAnsi="宋体" w:hint="eastAsia"/>
          <w:szCs w:val="21"/>
        </w:rPr>
        <w:t>一周内非乙方原因停水、停电、停气造成停工累计超过8小时等</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 xml:space="preserve"> </w:t>
      </w:r>
    </w:p>
    <w:p w:rsidR="0067497E" w:rsidRDefault="00684BF0">
      <w:pPr>
        <w:tabs>
          <w:tab w:val="left" w:pos="360"/>
        </w:tabs>
        <w:autoSpaceDE w:val="0"/>
        <w:autoSpaceDN w:val="0"/>
        <w:spacing w:before="65" w:after="64" w:line="360" w:lineRule="auto"/>
        <w:outlineLvl w:val="7"/>
        <w:rPr>
          <w:rFonts w:ascii="宋体" w:hAnsi="宋体"/>
          <w:szCs w:val="21"/>
        </w:rPr>
      </w:pPr>
      <w:r>
        <w:rPr>
          <w:rFonts w:ascii="宋体" w:hAnsi="宋体"/>
          <w:szCs w:val="21"/>
        </w:rPr>
        <w:t>四、质量标准及安全文明施工标准</w:t>
      </w:r>
    </w:p>
    <w:p w:rsidR="0067497E" w:rsidRDefault="00684BF0">
      <w:pPr>
        <w:spacing w:line="360" w:lineRule="auto"/>
        <w:ind w:firstLineChars="171" w:firstLine="359"/>
        <w:rPr>
          <w:rFonts w:ascii="宋体" w:hAnsi="宋体" w:cs="宋体"/>
          <w:kern w:val="0"/>
          <w:szCs w:val="21"/>
        </w:rPr>
      </w:pPr>
      <w:r>
        <w:rPr>
          <w:rFonts w:ascii="宋体" w:hAnsi="宋体" w:cs="宋体" w:hint="eastAsia"/>
          <w:kern w:val="0"/>
          <w:szCs w:val="21"/>
        </w:rPr>
        <w:t>4.1本项目的质量要求：按中华人民共和国现行国家标准、国家工程质量验收标准，</w:t>
      </w:r>
      <w:r>
        <w:rPr>
          <w:rFonts w:ascii="宋体" w:hAnsi="宋体" w:hint="eastAsia"/>
          <w:szCs w:val="21"/>
        </w:rPr>
        <w:t>达到“合格”或以上，且需满足发包人设计图纸需要和技术要求以及用户需求书</w:t>
      </w:r>
      <w:r>
        <w:rPr>
          <w:rFonts w:ascii="宋体" w:hAnsi="宋体" w:cs="宋体" w:hint="eastAsia"/>
          <w:kern w:val="0"/>
          <w:szCs w:val="21"/>
        </w:rPr>
        <w:t>。</w:t>
      </w:r>
    </w:p>
    <w:p w:rsidR="0067497E" w:rsidRDefault="00684BF0">
      <w:pPr>
        <w:spacing w:line="360" w:lineRule="auto"/>
        <w:ind w:firstLineChars="171" w:firstLine="359"/>
        <w:rPr>
          <w:rFonts w:ascii="宋体" w:hAnsi="宋体" w:cs="宋体"/>
          <w:kern w:val="0"/>
          <w:szCs w:val="21"/>
        </w:rPr>
      </w:pPr>
      <w:r>
        <w:rPr>
          <w:rFonts w:ascii="宋体" w:hAnsi="宋体" w:cs="宋体" w:hint="eastAsia"/>
          <w:kern w:val="0"/>
          <w:szCs w:val="21"/>
        </w:rPr>
        <w:t>4.2本项目的安全要求：</w:t>
      </w:r>
    </w:p>
    <w:p w:rsidR="0067497E" w:rsidRDefault="00684BF0">
      <w:pPr>
        <w:spacing w:line="360" w:lineRule="auto"/>
        <w:ind w:firstLineChars="171" w:firstLine="359"/>
        <w:rPr>
          <w:rFonts w:ascii="宋体" w:hAnsi="宋体" w:cs="宋体"/>
          <w:kern w:val="0"/>
          <w:szCs w:val="21"/>
        </w:rPr>
      </w:pPr>
      <w:r>
        <w:rPr>
          <w:rFonts w:ascii="宋体" w:hAnsi="宋体" w:cs="宋体" w:hint="eastAsia"/>
          <w:kern w:val="0"/>
          <w:szCs w:val="21"/>
        </w:rPr>
        <w:t>安全目标：杜绝发生一般事故等级及以上的伤亡事故，且伤亡事故为零，死亡人数为零。</w:t>
      </w:r>
    </w:p>
    <w:p w:rsidR="0067497E" w:rsidRDefault="00684BF0">
      <w:pPr>
        <w:spacing w:line="360" w:lineRule="auto"/>
        <w:ind w:firstLineChars="171" w:firstLine="359"/>
        <w:rPr>
          <w:rFonts w:ascii="宋体" w:hAnsi="宋体" w:cs="宋体"/>
          <w:kern w:val="0"/>
          <w:szCs w:val="21"/>
        </w:rPr>
      </w:pPr>
      <w:r>
        <w:rPr>
          <w:rFonts w:ascii="宋体" w:hAnsi="宋体" w:cs="宋体" w:hint="eastAsia"/>
          <w:kern w:val="0"/>
          <w:szCs w:val="21"/>
        </w:rPr>
        <w:t>安全要求：严格执行有关安全生产的法律法规和规章制度，落实“安全第一、预防为主、综合治理”的安全生产方针，打造建筑施工“平安工程”，防范建筑施工安全事故的发生，保障人民的生命和财产安全。切实履行企业安全生产主体责任，应切实强化安全管控，严格落实包括但不限于起重吊装作业、基坑作业等一切涉及危险性较大的分部分项工程专项施工方案编制及安全管理措施等，深入细致排查隐患，做到全覆盖无遗漏。</w:t>
      </w:r>
    </w:p>
    <w:p w:rsidR="0067497E" w:rsidRDefault="00684BF0">
      <w:pPr>
        <w:tabs>
          <w:tab w:val="left" w:pos="360"/>
        </w:tabs>
        <w:autoSpaceDE w:val="0"/>
        <w:autoSpaceDN w:val="0"/>
        <w:spacing w:before="65" w:after="64" w:line="360" w:lineRule="auto"/>
        <w:outlineLvl w:val="7"/>
        <w:rPr>
          <w:rFonts w:ascii="宋体" w:hAnsi="宋体"/>
          <w:szCs w:val="21"/>
        </w:rPr>
      </w:pPr>
      <w:r>
        <w:rPr>
          <w:rFonts w:ascii="宋体" w:hAnsi="宋体"/>
          <w:szCs w:val="21"/>
        </w:rPr>
        <w:t>五、合同价款</w:t>
      </w:r>
    </w:p>
    <w:p w:rsidR="0067497E" w:rsidRDefault="00684BF0">
      <w:pPr>
        <w:tabs>
          <w:tab w:val="right" w:pos="7780"/>
        </w:tabs>
        <w:spacing w:before="94" w:after="120" w:line="357" w:lineRule="auto"/>
        <w:ind w:right="205" w:firstLineChars="200" w:firstLine="420"/>
        <w:rPr>
          <w:rFonts w:ascii="宋体" w:hAnsi="宋体" w:cs="宋体"/>
          <w:kern w:val="0"/>
          <w:szCs w:val="21"/>
        </w:rPr>
      </w:pPr>
      <w:r>
        <w:rPr>
          <w:rFonts w:ascii="宋体" w:hAnsi="宋体" w:cs="宋体" w:hint="eastAsia"/>
          <w:kern w:val="0"/>
          <w:szCs w:val="21"/>
        </w:rPr>
        <w:t>本合同以人民币为报价和结算货币，发包人、承包人双方另有约定除外。</w:t>
      </w:r>
      <w:r>
        <w:rPr>
          <w:rFonts w:ascii="宋体" w:hAnsi="宋体" w:cs="宋体" w:hint="eastAsia"/>
          <w:kern w:val="0"/>
          <w:szCs w:val="21"/>
        </w:rPr>
        <w:tab/>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5.1该项目合同包干价¥ </w:t>
      </w:r>
      <w:r>
        <w:rPr>
          <w:rFonts w:ascii="宋体" w:hAnsi="宋体" w:cs="宋体" w:hint="eastAsia"/>
          <w:kern w:val="0"/>
          <w:szCs w:val="21"/>
          <w:u w:val="single"/>
        </w:rPr>
        <w:t xml:space="preserve">        </w:t>
      </w:r>
      <w:r>
        <w:rPr>
          <w:rFonts w:ascii="宋体" w:hAnsi="宋体" w:cs="宋体" w:hint="eastAsia"/>
          <w:kern w:val="0"/>
          <w:szCs w:val="21"/>
        </w:rPr>
        <w:t>元（大写：人民币：</w:t>
      </w:r>
      <w:r>
        <w:rPr>
          <w:rFonts w:ascii="宋体" w:hAnsi="宋体" w:cs="宋体" w:hint="eastAsia"/>
          <w:kern w:val="0"/>
          <w:szCs w:val="21"/>
          <w:u w:val="single"/>
        </w:rPr>
        <w:t xml:space="preserve">            </w:t>
      </w:r>
      <w:r>
        <w:rPr>
          <w:rFonts w:ascii="宋体" w:hAnsi="宋体" w:cs="宋体" w:hint="eastAsia"/>
          <w:kern w:val="0"/>
          <w:szCs w:val="21"/>
        </w:rPr>
        <w:t>）计收,其中不含税额为¥</w:t>
      </w:r>
      <w:r>
        <w:rPr>
          <w:rFonts w:ascii="宋体" w:hAnsi="宋体" w:cs="宋体" w:hint="eastAsia"/>
          <w:kern w:val="0"/>
          <w:szCs w:val="21"/>
          <w:u w:val="single"/>
        </w:rPr>
        <w:t xml:space="preserve">             </w:t>
      </w:r>
      <w:r>
        <w:rPr>
          <w:rFonts w:ascii="宋体" w:hAnsi="宋体" w:cs="宋体" w:hint="eastAsia"/>
          <w:kern w:val="0"/>
          <w:szCs w:val="21"/>
        </w:rPr>
        <w:t>（大写：人民币</w:t>
      </w:r>
      <w:r>
        <w:rPr>
          <w:rFonts w:ascii="宋体" w:hAnsi="宋体" w:cs="宋体" w:hint="eastAsia"/>
          <w:kern w:val="0"/>
          <w:szCs w:val="21"/>
          <w:u w:val="single"/>
        </w:rPr>
        <w:t xml:space="preserve">                          </w:t>
      </w:r>
      <w:r>
        <w:rPr>
          <w:rFonts w:ascii="宋体" w:hAnsi="宋体" w:cs="宋体" w:hint="eastAsia"/>
          <w:kern w:val="0"/>
          <w:szCs w:val="21"/>
        </w:rPr>
        <w:t>），增值税金额为¥</w:t>
      </w:r>
      <w:r>
        <w:rPr>
          <w:rFonts w:ascii="宋体" w:hAnsi="宋体" w:cs="宋体" w:hint="eastAsia"/>
          <w:kern w:val="0"/>
          <w:szCs w:val="21"/>
          <w:u w:val="single"/>
        </w:rPr>
        <w:t xml:space="preserve">               </w:t>
      </w:r>
      <w:r>
        <w:rPr>
          <w:rFonts w:ascii="宋体" w:hAnsi="宋体" w:cs="宋体" w:hint="eastAsia"/>
          <w:kern w:val="0"/>
          <w:szCs w:val="21"/>
        </w:rPr>
        <w:t xml:space="preserve">元（大写：人民币 </w:t>
      </w:r>
      <w:r>
        <w:rPr>
          <w:rFonts w:ascii="宋体" w:hAnsi="宋体" w:cs="宋体" w:hint="eastAsia"/>
          <w:kern w:val="0"/>
          <w:szCs w:val="21"/>
          <w:u w:val="single"/>
        </w:rPr>
        <w:t xml:space="preserve">                   </w:t>
      </w:r>
      <w:r>
        <w:rPr>
          <w:rFonts w:ascii="宋体" w:hAnsi="宋体" w:cs="宋体" w:hint="eastAsia"/>
          <w:kern w:val="0"/>
          <w:szCs w:val="21"/>
        </w:rPr>
        <w:t>）；承包人收款前向发包人提供等额有效的增值税专用发票，增值税税率为</w:t>
      </w:r>
      <w:r>
        <w:rPr>
          <w:rFonts w:ascii="宋体" w:hAnsi="宋体" w:cs="宋体" w:hint="eastAsia"/>
          <w:kern w:val="0"/>
          <w:szCs w:val="21"/>
          <w:u w:val="single"/>
        </w:rPr>
        <w:t xml:space="preserve">        </w:t>
      </w:r>
      <w:r>
        <w:rPr>
          <w:rFonts w:ascii="宋体" w:hAnsi="宋体" w:cs="宋体" w:hint="eastAsia"/>
          <w:kern w:val="0"/>
          <w:szCs w:val="21"/>
        </w:rPr>
        <w:t>%。</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5.2 本项目合同价格形式为固定总价合同，合同约定范围内项目总价包干。合同履行期间出现以下情况时合同费用均不做调整：（1）项目特征描述不符事件，合同履行期间，出现实际施工设计图纸与分部分项报价表任一项目特征描述不符，承包方应以实际施工设计图</w:t>
      </w:r>
      <w:r>
        <w:rPr>
          <w:rFonts w:ascii="宋体" w:hAnsi="宋体" w:cs="宋体" w:hint="eastAsia"/>
          <w:kern w:val="0"/>
          <w:szCs w:val="21"/>
        </w:rPr>
        <w:lastRenderedPageBreak/>
        <w:t>纸为准进行施工，合同价款不作调整；（2）分部分项报价表缺项漏项事件：合同履行期间，出现分部分项报价表缺项漏项，发包人将不予调整合同价款；（3）工程量偏差事件：采购人提供的工程量仅供参考，合同履行期间，出现工程量偏差事件的，合同价款不调整。</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5.3 合同约定范围之外发包人需增加承包范围的，发包人将以设计变更单或工程变更（联系单）单形式发出，承包人不得拒绝。</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5.4合同价包含完成本次项目所有服务内容的费用，包括人工费、材料费、设备使用费、各种税务费、必须的辅助材料费及合同实施过程中不可预见费用等全部费用，承包方不得另行提出任何增项费用要求。</w:t>
      </w:r>
    </w:p>
    <w:p w:rsidR="0067497E" w:rsidRDefault="00684BF0">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5</w:t>
      </w:r>
      <w:r>
        <w:rPr>
          <w:rFonts w:ascii="宋体" w:hAnsi="宋体" w:cs="宋体"/>
          <w:color w:val="000000"/>
          <w:kern w:val="0"/>
          <w:szCs w:val="21"/>
        </w:rPr>
        <w:t>.5</w:t>
      </w:r>
      <w:r>
        <w:rPr>
          <w:rFonts w:ascii="宋体" w:hAnsi="宋体" w:cs="宋体" w:hint="eastAsia"/>
          <w:color w:val="000000"/>
          <w:kern w:val="0"/>
          <w:szCs w:val="21"/>
        </w:rPr>
        <w:t>报价清单包含松湖迎宾里20F厨房装修项目的所有内容，报价为含税总价包干，乙方不得以漏项漏量等为由要求增加合同价款。</w:t>
      </w:r>
    </w:p>
    <w:p w:rsidR="0067497E" w:rsidRDefault="00684BF0">
      <w:pPr>
        <w:tabs>
          <w:tab w:val="left" w:pos="360"/>
        </w:tabs>
        <w:autoSpaceDE w:val="0"/>
        <w:autoSpaceDN w:val="0"/>
        <w:spacing w:before="65" w:after="64" w:line="360" w:lineRule="auto"/>
        <w:outlineLvl w:val="7"/>
        <w:rPr>
          <w:rFonts w:ascii="宋体" w:hAnsi="宋体"/>
          <w:szCs w:val="21"/>
        </w:rPr>
      </w:pPr>
      <w:r>
        <w:rPr>
          <w:rFonts w:ascii="宋体" w:hAnsi="宋体" w:hint="eastAsia"/>
          <w:szCs w:val="21"/>
        </w:rPr>
        <w:t xml:space="preserve">六、双方工作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6.1  甲方工作：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6.1.1  指派 </w:t>
      </w:r>
      <w:r>
        <w:rPr>
          <w:rFonts w:ascii="宋体" w:hAnsi="宋体" w:cs="宋体" w:hint="eastAsia"/>
          <w:kern w:val="0"/>
          <w:szCs w:val="21"/>
          <w:u w:val="single"/>
        </w:rPr>
        <w:t xml:space="preserve">            </w:t>
      </w:r>
      <w:r>
        <w:rPr>
          <w:rFonts w:ascii="宋体" w:hAnsi="宋体" w:cs="宋体" w:hint="eastAsia"/>
          <w:kern w:val="0"/>
          <w:szCs w:val="21"/>
        </w:rPr>
        <w:t xml:space="preserve"> 为工地代表，负责对工程质量、进度进行监督检查，办理相关确认、验收等手续和其他相关事宜。对乙方在施工中存在的问题，甲方有权下发整改指令，如乙方不按指令执行的，甲方将开具扣款单，经甲方负责人审批后，由甲方财务部直接在乙方的进度款中扣除；造成甲方损失的，由乙方承担，在工程款中直接扣除。</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6.1.2 甲方负责办理各项开工手续，向乙方提交施工场地，对乙方的施工全过程进行严格监管，协调解决施工现场的各类问题。</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6.1.3 甲方对乙方作技术交底；配备专职技术人员指挥乙方的现场施工，对关键工序节点的工序进行控制，以及现场工程量签证、验收。</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6.1.4  审核乙方编制的施工组织设计、施工进度计划、材料设备进场计划等报表及相关文件。核定乙方的施工内容，审查请款计量资料。</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6.1.5 按本合同约定及时进行验收和支付工程款。</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6.1.</w:t>
      </w:r>
      <w:r>
        <w:rPr>
          <w:rFonts w:ascii="宋体" w:hAnsi="宋体" w:cs="宋体"/>
          <w:kern w:val="0"/>
          <w:szCs w:val="21"/>
        </w:rPr>
        <w:t>6</w:t>
      </w:r>
      <w:r>
        <w:rPr>
          <w:rFonts w:ascii="宋体" w:hAnsi="宋体" w:cs="宋体" w:hint="eastAsia"/>
          <w:kern w:val="0"/>
          <w:szCs w:val="21"/>
        </w:rPr>
        <w:t xml:space="preserve"> 甲方负责委派相关人员监督搬迁过程，在装货、卸货场地监督货物装运情况，并派相关人员随运输车辆押运货物，并协助清点货物数量。</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6.1.</w:t>
      </w:r>
      <w:r>
        <w:rPr>
          <w:rFonts w:ascii="宋体" w:hAnsi="宋体" w:cs="宋体"/>
          <w:kern w:val="0"/>
          <w:szCs w:val="21"/>
        </w:rPr>
        <w:t>7</w:t>
      </w:r>
      <w:r>
        <w:rPr>
          <w:rFonts w:ascii="宋体" w:hAnsi="宋体" w:cs="宋体" w:hint="eastAsia"/>
          <w:kern w:val="0"/>
          <w:szCs w:val="21"/>
        </w:rPr>
        <w:t xml:space="preserve">  搬迁结束后,甲方人员负责检查并确认所有需要搬迁的物品已运走并已全部完好无损地到达搬入地点。</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6.1.</w:t>
      </w:r>
      <w:r>
        <w:rPr>
          <w:rFonts w:ascii="宋体" w:hAnsi="宋体" w:cs="宋体"/>
          <w:kern w:val="0"/>
          <w:szCs w:val="21"/>
        </w:rPr>
        <w:t>8</w:t>
      </w:r>
      <w:r>
        <w:rPr>
          <w:rFonts w:ascii="宋体" w:hAnsi="宋体" w:cs="宋体" w:hint="eastAsia"/>
          <w:kern w:val="0"/>
          <w:szCs w:val="21"/>
        </w:rPr>
        <w:t xml:space="preserve"> 甲方有权对乙方提供的搬迁车辆、工具和人员进行检查，对不满足甲方需要或不符合运输规定的，有权要求乙方整改。</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 xml:space="preserve">6.2  乙方工作：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6.2.1 乙方委派</w:t>
      </w:r>
      <w:r>
        <w:rPr>
          <w:rFonts w:ascii="宋体" w:hAnsi="宋体" w:cs="宋体" w:hint="eastAsia"/>
          <w:kern w:val="0"/>
          <w:szCs w:val="21"/>
          <w:u w:val="single"/>
        </w:rPr>
        <w:t xml:space="preserve">            </w:t>
      </w:r>
      <w:r>
        <w:rPr>
          <w:rFonts w:ascii="宋体" w:hAnsi="宋体" w:cs="宋体" w:hint="eastAsia"/>
          <w:kern w:val="0"/>
          <w:szCs w:val="21"/>
        </w:rPr>
        <w:t>作为现场施工负责人，负责施工现场的全面工作，根据本合同规定处理现场有关承包工程施工进度、技术质量、安全施工、检查验收、洽商签证等事宜。施工过程中乙方不得无故更换施工负责人或抽调人员，若确实需要调整，必须经甲方现场负责人签名同意才能变动。</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6.2.2 乙方必须开工前安排好人员，现场配备人员必须与投标时的人员一致，项目负责人与现场管理人员必须常驻现场，中途更换项目负责人或管理人员，需提前7天以书面形式通知甲方并经甲方同意才能更换。甲方也有权就不称职的项目负责人或管理人员向乙方提出更换，更换的项目负责人或管理人员资质等级必须等同或高于原有的；如因无证上岗受到行政处罚、发生工伤其他意外事故、造成的经济损失由乙方承担。</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6.2.3 严格按施工规范、施工方案及甲方代表的指令进行施工，确保工程质量，按期竣工和交付。施工过程中严禁“磨洋工”，对于出工不出力的，清除出场，并扣减相应的工作时间。</w:t>
      </w:r>
      <w:r>
        <w:rPr>
          <w:rFonts w:ascii="宋体" w:hAnsi="宋体" w:cs="宋体" w:hint="eastAsia"/>
          <w:color w:val="000000"/>
          <w:kern w:val="0"/>
          <w:szCs w:val="21"/>
        </w:rPr>
        <w:t>当天的工程量，当天签证，非特殊情况，不予补签。</w:t>
      </w:r>
      <w:r>
        <w:rPr>
          <w:rFonts w:ascii="宋体" w:hAnsi="宋体" w:cs="宋体" w:hint="eastAsia"/>
          <w:kern w:val="0"/>
          <w:szCs w:val="21"/>
        </w:rPr>
        <w:t>当工程赶工，乙方必须服从甲方管理人员的安排，及时组织人员加班加点，配合甲方工作，所发生的所有加班费、措施费都已包含在包干费用（合同总价）中。</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6.2.4 乙方每天完工后必须将现场垃圾清理，保证施工场地干净整洁，做到工完场清。如遇甲方或者上级领导突击检查，乙方应无条件配合甲方做好施工现场的清理，文明施工费用已经包含在合同总价中，不再签证杂工或任何工程量。</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6.2.5 做好未交付甲方使用的成品及半成品的质量安全保护措施；做好施工场地地下管线和邻近建筑物、构筑物（包括文物保护建筑）、古树名木的保护工作，造成损坏的，乙方应照甲方损失赔偿。施工过程中，如发现有地上、地下各种管网（水、电、燃气、通讯等）、建（构）筑物、文物或其他不能辨认物等，要采取必要的保护措施并及时通知甲方做妥善处理；若在甲方不知情的情况下，乙方造成损坏的，由乙方承担一切责任。</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6.2.6 在施工过程中，如因乙方原因（工价、施工困难、不服从甲方施工人员合理合法管理等）而中途退场，则不予结算，已付款项退场后10个工作日内返还。</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6.2.7乙方须全程做好消防保卫工作，现场物料分类摆放整齐，所有进场材料须符合《建筑内部装修设计防火规范》、现行国家标准《建筑材料及制品燃烧性能分级》。</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6.2.8乙方须全程做好成品保护工作和施工现场的物品、公共区域的财物保护工作，严禁进入非施工区域，由于乙方对工人的管理不善导致东莞松湖迎宾里酒店有限公司的财物损坏、灭失等，所有的赔偿均由乙方一力承担。</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6.2.9乙方应根据工程进度，按照有关规定，及时填写各项资料。工程竣工后，按合同约定完善工程档案，向甲方提供竣工结算资料。</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6.2.1</w:t>
      </w:r>
      <w:r>
        <w:rPr>
          <w:rFonts w:ascii="宋体" w:hAnsi="宋体" w:cs="宋体"/>
          <w:kern w:val="0"/>
          <w:szCs w:val="21"/>
        </w:rPr>
        <w:t>0</w:t>
      </w:r>
      <w:r>
        <w:rPr>
          <w:rFonts w:ascii="宋体" w:hAnsi="宋体" w:cs="宋体" w:hint="eastAsia"/>
          <w:kern w:val="0"/>
          <w:szCs w:val="21"/>
        </w:rPr>
        <w:t>开工前乙方协助办理施工许可事宜，开工前向甲方提交施工方案，做到文明施工，安全措施必须落实到位，并应符合甲方或相关部门的安全检查要求，若不符合安全生产、文明施工规定而造成停工整改，由此产生工期延误、违约责任由乙方自负。</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6.2.1</w:t>
      </w:r>
      <w:r>
        <w:rPr>
          <w:rFonts w:ascii="宋体" w:hAnsi="宋体" w:cs="宋体"/>
          <w:kern w:val="0"/>
          <w:szCs w:val="21"/>
        </w:rPr>
        <w:t>1</w:t>
      </w:r>
      <w:r>
        <w:rPr>
          <w:rFonts w:ascii="宋体" w:hAnsi="宋体" w:cs="宋体" w:hint="eastAsia"/>
          <w:kern w:val="0"/>
          <w:szCs w:val="21"/>
        </w:rPr>
        <w:t>拆除工程过程中接受甲方监督检查，并提供协助检查的条件。</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6.2.1</w:t>
      </w:r>
      <w:r>
        <w:rPr>
          <w:rFonts w:ascii="宋体" w:hAnsi="宋体" w:cs="宋体"/>
          <w:kern w:val="0"/>
          <w:szCs w:val="21"/>
        </w:rPr>
        <w:t>2</w:t>
      </w:r>
      <w:r>
        <w:rPr>
          <w:rFonts w:ascii="宋体" w:hAnsi="宋体" w:cs="宋体" w:hint="eastAsia"/>
          <w:kern w:val="0"/>
          <w:szCs w:val="21"/>
        </w:rPr>
        <w:t xml:space="preserve"> 对本拆除工程的安全生产及管理工作负直接责任，并必须为拆除施工作业人员按实名投保的方式购买人身意外伤害保险。</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6.2.1</w:t>
      </w:r>
      <w:r>
        <w:rPr>
          <w:rFonts w:ascii="宋体" w:hAnsi="宋体" w:cs="宋体"/>
          <w:kern w:val="0"/>
          <w:szCs w:val="21"/>
        </w:rPr>
        <w:t>3</w:t>
      </w:r>
      <w:r>
        <w:rPr>
          <w:rFonts w:ascii="宋体" w:hAnsi="宋体" w:cs="宋体" w:hint="eastAsia"/>
          <w:kern w:val="0"/>
          <w:szCs w:val="21"/>
        </w:rPr>
        <w:t xml:space="preserve"> 在拆除工程作业之前，对施工作业人员进行安全技术交底，并接受甲方监督检查。</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6.2.1</w:t>
      </w:r>
      <w:r>
        <w:rPr>
          <w:rFonts w:ascii="宋体" w:hAnsi="宋体" w:cs="宋体"/>
          <w:kern w:val="0"/>
          <w:szCs w:val="21"/>
        </w:rPr>
        <w:t>4</w:t>
      </w:r>
      <w:r>
        <w:rPr>
          <w:rFonts w:ascii="宋体" w:hAnsi="宋体" w:cs="宋体" w:hint="eastAsia"/>
          <w:kern w:val="0"/>
          <w:szCs w:val="21"/>
        </w:rPr>
        <w:t xml:space="preserve"> 拆除施工时不得损坏现场非拆除的建筑物及设施（如有），不得对周边居民造成生活上的影响。如遇投诉由乙方承担，甲方因此承担的损失（包括赔偿责任、诉讼费、律师费等）有权向乙方追偿。</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6.2.1</w:t>
      </w:r>
      <w:r>
        <w:rPr>
          <w:rFonts w:ascii="宋体" w:hAnsi="宋体" w:cs="宋体"/>
          <w:kern w:val="0"/>
          <w:szCs w:val="21"/>
        </w:rPr>
        <w:t>5</w:t>
      </w:r>
      <w:r>
        <w:rPr>
          <w:rFonts w:ascii="宋体" w:hAnsi="宋体" w:cs="宋体" w:hint="eastAsia"/>
          <w:kern w:val="0"/>
          <w:szCs w:val="21"/>
        </w:rPr>
        <w:t xml:space="preserve"> 拆除过程中如果发生安全事故，所有责任由乙方负责，如甲方因此承担赔偿责任的，有权向乙方追偿。</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6.2.1</w:t>
      </w:r>
      <w:r>
        <w:rPr>
          <w:rFonts w:ascii="宋体" w:hAnsi="宋体" w:cs="宋体"/>
          <w:kern w:val="0"/>
          <w:szCs w:val="21"/>
        </w:rPr>
        <w:t>6</w:t>
      </w:r>
      <w:r>
        <w:rPr>
          <w:rFonts w:ascii="宋体" w:hAnsi="宋体" w:cs="宋体" w:hint="eastAsia"/>
          <w:kern w:val="0"/>
          <w:szCs w:val="21"/>
        </w:rPr>
        <w:t xml:space="preserve"> </w:t>
      </w:r>
      <w:r>
        <w:rPr>
          <w:rFonts w:ascii="宋体" w:hAnsi="宋体" w:hint="eastAsia"/>
          <w:szCs w:val="21"/>
        </w:rPr>
        <w:t>图纸外（现场变更、临时工程等）的工程签证，属于隐蔽工程的应于隐蔽前办理签证，非隐蔽工程应于完成后两个工作日内办理签证。签证时，乙方应至少提前4个工作小时通知甲方，经甲方项目部、经营与财务中心及乙方共同现场验收签证，并在签证单中签名确认方为有效。甲方、乙方双方各执2份，作为工程结算依据</w:t>
      </w:r>
      <w:r>
        <w:rPr>
          <w:rFonts w:ascii="宋体" w:hAnsi="宋体" w:cs="宋体" w:hint="eastAsia"/>
          <w:kern w:val="0"/>
          <w:szCs w:val="21"/>
        </w:rPr>
        <w:t>。</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6.2.1</w:t>
      </w:r>
      <w:r>
        <w:rPr>
          <w:rFonts w:ascii="宋体" w:hAnsi="宋体" w:cs="宋体"/>
          <w:kern w:val="0"/>
          <w:szCs w:val="21"/>
        </w:rPr>
        <w:t>7</w:t>
      </w:r>
      <w:r>
        <w:rPr>
          <w:rFonts w:ascii="宋体" w:hAnsi="宋体" w:cs="宋体" w:hint="eastAsia"/>
          <w:kern w:val="0"/>
          <w:szCs w:val="21"/>
        </w:rPr>
        <w:t xml:space="preserve"> 乙方应负责对搬入地点的保护，包括大堂、走廊、地面、墙角、电梯及搬运过程中容易被损坏的搬入地点的其他部位。每次搬运前应对搬入地点进行保护，以确保搬入地点的完好无损，不影响甲方搬入后的正常工作和</w:t>
      </w:r>
      <w:r>
        <w:rPr>
          <w:rFonts w:ascii="宋体" w:hAnsi="宋体" w:hint="eastAsia"/>
          <w:szCs w:val="21"/>
        </w:rPr>
        <w:t>日常迎宾接待活动。</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6.2.1</w:t>
      </w:r>
      <w:r>
        <w:rPr>
          <w:rFonts w:ascii="宋体" w:hAnsi="宋体" w:cs="宋体"/>
          <w:kern w:val="0"/>
          <w:szCs w:val="21"/>
        </w:rPr>
        <w:t>8</w:t>
      </w:r>
      <w:r>
        <w:rPr>
          <w:rFonts w:ascii="宋体" w:hAnsi="宋体" w:cs="宋体" w:hint="eastAsia"/>
          <w:kern w:val="0"/>
          <w:szCs w:val="21"/>
        </w:rPr>
        <w:t xml:space="preserve"> 乙方负责提供搬迁运输所需的包装材料、包装运输人员及封闭式运输货车。</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w:t>
      </w:r>
      <w:r>
        <w:rPr>
          <w:rFonts w:ascii="宋体" w:hAnsi="宋体" w:cs="宋体"/>
          <w:kern w:val="0"/>
          <w:szCs w:val="21"/>
        </w:rPr>
        <w:t>19</w:t>
      </w:r>
      <w:r>
        <w:rPr>
          <w:rFonts w:ascii="宋体" w:hAnsi="宋体" w:cs="宋体" w:hint="eastAsia"/>
          <w:kern w:val="0"/>
          <w:szCs w:val="21"/>
        </w:rPr>
        <w:t xml:space="preserve"> 乙方负责提供搬迁所使用的工具、设备并确保处于良好的工作状态，符合行业标准，并充分考虑甲方合理建议。</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6.2.2</w:t>
      </w:r>
      <w:r>
        <w:rPr>
          <w:rFonts w:ascii="宋体" w:hAnsi="宋体" w:cs="宋体"/>
          <w:kern w:val="0"/>
          <w:szCs w:val="21"/>
        </w:rPr>
        <w:t>0</w:t>
      </w:r>
      <w:r>
        <w:rPr>
          <w:rFonts w:ascii="宋体" w:hAnsi="宋体" w:cs="宋体" w:hint="eastAsia"/>
          <w:kern w:val="0"/>
          <w:szCs w:val="21"/>
        </w:rPr>
        <w:t xml:space="preserve"> 乙方保证为甲方提供搬迁服务所用运输车辆和工具适合货物的安全运输和装卸的要求，乙方有义务适当和谨慎地拆卸、装载、搬运、配载、运输、保管、照料、卸载、安装等工序。</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6.2.2</w:t>
      </w:r>
      <w:r>
        <w:rPr>
          <w:rFonts w:ascii="宋体" w:hAnsi="宋体" w:cs="宋体"/>
          <w:kern w:val="0"/>
          <w:szCs w:val="21"/>
        </w:rPr>
        <w:t>1</w:t>
      </w:r>
      <w:r>
        <w:rPr>
          <w:rFonts w:ascii="宋体" w:hAnsi="宋体" w:cs="宋体" w:hint="eastAsia"/>
          <w:kern w:val="0"/>
          <w:szCs w:val="21"/>
        </w:rPr>
        <w:t xml:space="preserve"> </w:t>
      </w:r>
      <w:r>
        <w:rPr>
          <w:rFonts w:ascii="宋体" w:hAnsi="宋体" w:hint="eastAsia"/>
          <w:szCs w:val="21"/>
        </w:rPr>
        <w:t>工程竣工验收后，乙方人员必须在两日内清理并撤离施工场地</w:t>
      </w:r>
      <w:r>
        <w:rPr>
          <w:rFonts w:ascii="宋体" w:hAnsi="宋体" w:cs="宋体" w:hint="eastAsia"/>
          <w:kern w:val="0"/>
          <w:szCs w:val="21"/>
        </w:rPr>
        <w:t>。</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6.2.2</w:t>
      </w:r>
      <w:r>
        <w:rPr>
          <w:rFonts w:ascii="宋体" w:hAnsi="宋体" w:cs="宋体"/>
          <w:kern w:val="0"/>
          <w:szCs w:val="21"/>
        </w:rPr>
        <w:t>2</w:t>
      </w:r>
      <w:r>
        <w:rPr>
          <w:rFonts w:ascii="宋体" w:hAnsi="宋体" w:cs="宋体" w:hint="eastAsia"/>
          <w:kern w:val="0"/>
          <w:szCs w:val="21"/>
        </w:rPr>
        <w:t xml:space="preserve"> </w:t>
      </w:r>
      <w:r>
        <w:rPr>
          <w:rFonts w:ascii="宋体" w:hAnsi="宋体" w:hint="eastAsia"/>
          <w:szCs w:val="21"/>
        </w:rPr>
        <w:t>乙方承包的工程项目，未经甲方书面同意，不得分包或转包给其他任何单位，</w:t>
      </w:r>
      <w:r>
        <w:rPr>
          <w:rFonts w:ascii="宋体" w:hAnsi="宋体" w:hint="eastAsia"/>
          <w:szCs w:val="21"/>
        </w:rPr>
        <w:lastRenderedPageBreak/>
        <w:t>如乙方未经甲方书面同意擅自把工程分包或转包给其他任何单位，甲方有权解除合同，乙方应按合同总价款的20％向甲方支付违约金，并赔偿甲方因此造成的一切损失</w:t>
      </w:r>
      <w:r>
        <w:rPr>
          <w:rFonts w:ascii="宋体" w:hAnsi="宋体" w:cs="宋体" w:hint="eastAsia"/>
          <w:kern w:val="0"/>
          <w:szCs w:val="21"/>
        </w:rPr>
        <w:t>；经甲方同意的分包工程，分包应给具有相应专业承包资质的承包商，乙方必须采取相应管理措施，保证该专业分包工程质量达到国家或行业质量检验评定的合格标准。</w:t>
      </w:r>
    </w:p>
    <w:p w:rsidR="0067497E" w:rsidRDefault="0067497E">
      <w:pPr>
        <w:spacing w:before="25" w:after="25"/>
        <w:rPr>
          <w:rFonts w:ascii="宋体" w:hAnsi="宋体"/>
          <w:bCs/>
          <w:spacing w:val="10"/>
          <w:szCs w:val="21"/>
        </w:rPr>
      </w:pPr>
    </w:p>
    <w:p w:rsidR="0067497E" w:rsidRDefault="00684BF0">
      <w:pPr>
        <w:tabs>
          <w:tab w:val="left" w:pos="360"/>
        </w:tabs>
        <w:autoSpaceDE w:val="0"/>
        <w:autoSpaceDN w:val="0"/>
        <w:spacing w:before="65" w:after="64" w:line="360" w:lineRule="auto"/>
        <w:outlineLvl w:val="7"/>
        <w:rPr>
          <w:rFonts w:ascii="宋体" w:hAnsi="宋体"/>
          <w:szCs w:val="21"/>
        </w:rPr>
      </w:pPr>
      <w:r>
        <w:rPr>
          <w:rFonts w:ascii="宋体" w:hAnsi="宋体" w:hint="eastAsia"/>
          <w:szCs w:val="21"/>
        </w:rPr>
        <w:t xml:space="preserve">七、材料设备的供应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7.1  承包方应按照合同约定的参考品牌或同等档次的品牌做好材料、设备等的采购规划，提前报备发包方。</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7.2  承包方拟选定的材料、设备等品牌、型号后，在采购前应取得发包方的同意，否则因此产生的退货、退订责任由承包方自行承担。材料设备进场应及时通知发包方验收，原则上发包方应在双方沟通后认可的方式和时间内完成验收工作，未经发包方验收或验收不合格的材料，承包方不得使用。</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7.3  承包方采购的材料、设备等应当符合环保要求，如承包方采购的材料不符合环保要求，造成室内环境质量达不到相应标准的，由承包方承担相应责任。</w:t>
      </w:r>
    </w:p>
    <w:p w:rsidR="0067497E" w:rsidRDefault="00684BF0">
      <w:pPr>
        <w:tabs>
          <w:tab w:val="left" w:pos="360"/>
        </w:tabs>
        <w:autoSpaceDE w:val="0"/>
        <w:autoSpaceDN w:val="0"/>
        <w:spacing w:before="65" w:after="64" w:line="360" w:lineRule="auto"/>
        <w:outlineLvl w:val="7"/>
        <w:rPr>
          <w:rFonts w:ascii="宋体" w:hAnsi="宋体"/>
          <w:szCs w:val="21"/>
        </w:rPr>
      </w:pPr>
      <w:r>
        <w:rPr>
          <w:rFonts w:ascii="宋体" w:hAnsi="宋体" w:hint="eastAsia"/>
          <w:szCs w:val="21"/>
        </w:rPr>
        <w:t xml:space="preserve">八、工程变更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8.1  甲方交付的设计图纸、说明和有关技术资料，乙方应在施工前予以复核、确认，乙方不得擅自修改。</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8.2  施工中如发现设计有错误或者严重不合理的地方，乙方应立即停工并以书面形式通知甲方（最迟不得超过发现之日起三日），由甲方及时会同设计等单位作出修改意见或变更设计文件，并及时将修改或变更的设计文件送达乙方，乙方应按修改或变更的设计文件进行施工。</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8.3  甲方如需变更设计，必须由原设计单位作出正式修改通知书和修改图纸，并送达给乙方，乙方才予实施。乙方在收到甲方的通知后，须按甲方的要求停工。如无设计变更通知或不按设计变更通知实施或设计变更通知未经甲方确认先行实施的，甲方一概不予付款，责任由乙方自行承担。</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8.4  发生增加工程时，甲方需作书面通知，乙方报价经甲方确认后，乙方必须在所有工程量完工后15天内如实、严谨地向甲方报送工程签证，否则甲方有权拒收并视此增加工程不涉及合同价款的增加。</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8.5合同履行中，甲方需追加与合同标的相同的工程、货物、服务的，在不改变合同其</w:t>
      </w:r>
      <w:r>
        <w:rPr>
          <w:rFonts w:ascii="宋体" w:hAnsi="宋体" w:cs="宋体" w:hint="eastAsia"/>
          <w:kern w:val="0"/>
          <w:szCs w:val="21"/>
        </w:rPr>
        <w:lastRenderedPageBreak/>
        <w:t>他条款的前提下，可以与乙方协商签订补充合同，但所有补充合同的采购金额不得超过原合同采购金额的百分之十。</w:t>
      </w:r>
    </w:p>
    <w:p w:rsidR="0067497E" w:rsidRDefault="00684BF0">
      <w:pPr>
        <w:spacing w:line="380" w:lineRule="exact"/>
        <w:rPr>
          <w:rFonts w:ascii="宋体" w:hAnsi="宋体" w:cs="宋体"/>
          <w:b/>
          <w:bCs/>
          <w:szCs w:val="21"/>
        </w:rPr>
      </w:pPr>
      <w:r>
        <w:rPr>
          <w:rFonts w:ascii="宋体" w:hAnsi="宋体" w:cs="宋体" w:hint="eastAsia"/>
          <w:b/>
          <w:bCs/>
          <w:szCs w:val="21"/>
        </w:rPr>
        <w:t xml:space="preserve">九、质量检验及验收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9.1  本工程质量验收标准：本工程以施工图纸、作法说明、设计变更和《建筑工程施工质量验收统一标准》（GB50300-2013）、《建筑装饰装修工程质量验收规范》(GB50210-2018)、《建筑电气工程施工质量验收规范》(GB50303-2015)、《建筑给水排水及采暖工程施工质量验收规范》GB50242-2016、《通风与空调工程施工质量验收规范》（GB50243-2016）、《综合布线系统工程验收规范》（GB/T50312-2016）、《饮食业油烟排放标准》GB18483-2001等国家制订的施工及验收规范为质量评定验收标准。</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9.2  办理隐蔽工程和中间工程验收的项目：土建改造工程、水电线路改造工程（封闭前）、防水工程（铺设瓷片前）、吊顶工程（涂料前）、门窗工程（油漆前）、细木工程（油漆前）。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9.3  甲乙双方应及时办理隐蔽工程和中间工程的检查与验收手续，当工程具备覆盖、遮盖条件或达到中间验收标准（如水管及电线管的凿槽暗敷恢复工作），承包方自检合格后，在 48 小时内通知发包方办理验收，甲乙双方办理工程阶段验收手续后，承包方可继续施工；工程质量符合规范要求，若发包方要求复验时，承包方应按要求办理复验。若复验合格，发包方应承担复验费用，由此造成约定工期延误，则工期顺延；若复验不合格，其复验及返工费用由承包方承担，且工期不顺延。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9.4  由于承包方施工质量问题造成材料、设备损坏的，其返工费用由承包方承担。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9.5  工程竣工后，承包方应及时通知发包方验收，验收时间以甲乙双方具体约定的时间为准，验收合格后方可办理移交手续。</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9.6 工程质量验收不合格，经整改后，另行验收，整改费用由承包方承担。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9.7 承包方应无条件配合发包方提供材料样板及制作实体样板，待发包方确认后方可大面积采购及施工，如因承包方未及时进行送样、打样造成的工期延误或材料不满足要求所造成的损失由承包方承担。</w:t>
      </w:r>
    </w:p>
    <w:p w:rsidR="0067497E" w:rsidRDefault="00684BF0">
      <w:pPr>
        <w:spacing w:line="380" w:lineRule="exact"/>
        <w:rPr>
          <w:rFonts w:ascii="宋体" w:hAnsi="宋体" w:cs="宋体"/>
          <w:b/>
          <w:bCs/>
          <w:szCs w:val="21"/>
        </w:rPr>
      </w:pPr>
      <w:r>
        <w:rPr>
          <w:rFonts w:ascii="宋体" w:hAnsi="宋体" w:cs="宋体" w:hint="eastAsia"/>
          <w:b/>
          <w:bCs/>
          <w:szCs w:val="21"/>
        </w:rPr>
        <w:t>十、工程付款方式</w:t>
      </w:r>
    </w:p>
    <w:p w:rsidR="0067497E" w:rsidRDefault="00684BF0">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10.1 </w:t>
      </w:r>
      <w:r>
        <w:rPr>
          <w:rFonts w:ascii="宋体" w:hAnsi="宋体" w:cs="宋体" w:hint="eastAsia"/>
          <w:color w:val="000000"/>
          <w:sz w:val="22"/>
          <w:szCs w:val="22"/>
        </w:rPr>
        <w:t>合同签订后，承包人在7个工作日内向发包人提供合同总价款的</w:t>
      </w:r>
      <w:r>
        <w:rPr>
          <w:rFonts w:ascii="宋体" w:hAnsi="宋体" w:cs="宋体"/>
          <w:color w:val="000000"/>
          <w:sz w:val="22"/>
          <w:szCs w:val="22"/>
          <w:u w:val="single"/>
        </w:rPr>
        <w:t>1</w:t>
      </w:r>
      <w:r>
        <w:rPr>
          <w:rFonts w:ascii="宋体" w:hAnsi="宋体" w:cs="宋体" w:hint="eastAsia"/>
          <w:color w:val="000000"/>
          <w:sz w:val="22"/>
          <w:szCs w:val="22"/>
          <w:u w:val="single"/>
        </w:rPr>
        <w:t>0%（定金）</w:t>
      </w:r>
      <w:r>
        <w:rPr>
          <w:rFonts w:ascii="宋体" w:hAnsi="宋体" w:cs="宋体" w:hint="eastAsia"/>
          <w:color w:val="000000"/>
          <w:sz w:val="22"/>
          <w:szCs w:val="22"/>
        </w:rPr>
        <w:t>的增值税专用发票和其他请款资料，发包人收到并核对无误后10个工作日内向承包人付款。</w:t>
      </w:r>
    </w:p>
    <w:p w:rsidR="0067497E" w:rsidRDefault="00684BF0">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10.2 </w:t>
      </w:r>
      <w:r>
        <w:rPr>
          <w:rFonts w:ascii="宋体" w:hAnsi="宋体" w:cs="宋体" w:hint="eastAsia"/>
          <w:color w:val="000000"/>
          <w:sz w:val="22"/>
          <w:szCs w:val="22"/>
        </w:rPr>
        <w:t>项目完工并经发包人确认后</w:t>
      </w:r>
      <w:r>
        <w:rPr>
          <w:rFonts w:ascii="宋体" w:hAnsi="宋体" w:cs="宋体" w:hint="eastAsia"/>
          <w:color w:val="000000"/>
          <w:sz w:val="22"/>
          <w:szCs w:val="22"/>
          <w:lang w:val="zh-CN"/>
        </w:rPr>
        <w:t>，</w:t>
      </w:r>
      <w:r>
        <w:rPr>
          <w:rFonts w:ascii="宋体" w:hAnsi="宋体" w:cs="宋体" w:hint="eastAsia"/>
          <w:color w:val="000000"/>
          <w:sz w:val="22"/>
          <w:szCs w:val="22"/>
        </w:rPr>
        <w:t>承包人</w:t>
      </w:r>
      <w:r>
        <w:rPr>
          <w:rFonts w:ascii="宋体" w:hAnsi="宋体" w:cs="宋体" w:hint="eastAsia"/>
          <w:color w:val="000000"/>
          <w:sz w:val="22"/>
          <w:szCs w:val="22"/>
          <w:lang w:val="zh-CN"/>
        </w:rPr>
        <w:t>向</w:t>
      </w:r>
      <w:r>
        <w:rPr>
          <w:rFonts w:ascii="宋体" w:hAnsi="宋体" w:cs="宋体" w:hint="eastAsia"/>
          <w:color w:val="000000"/>
          <w:sz w:val="22"/>
          <w:szCs w:val="22"/>
        </w:rPr>
        <w:t>发包人</w:t>
      </w:r>
      <w:r>
        <w:rPr>
          <w:rFonts w:ascii="宋体" w:hAnsi="宋体" w:cs="宋体" w:hint="eastAsia"/>
          <w:color w:val="000000"/>
          <w:sz w:val="22"/>
          <w:szCs w:val="22"/>
          <w:lang w:val="zh-CN"/>
        </w:rPr>
        <w:t>提供合同总价款的</w:t>
      </w:r>
      <w:r>
        <w:rPr>
          <w:rFonts w:ascii="宋体" w:hAnsi="宋体" w:cs="宋体"/>
          <w:color w:val="000000"/>
          <w:sz w:val="22"/>
          <w:szCs w:val="22"/>
          <w:u w:val="single"/>
        </w:rPr>
        <w:t>7</w:t>
      </w:r>
      <w:r>
        <w:rPr>
          <w:rFonts w:ascii="宋体" w:hAnsi="宋体" w:cs="宋体" w:hint="eastAsia"/>
          <w:color w:val="000000"/>
          <w:sz w:val="22"/>
          <w:szCs w:val="22"/>
          <w:u w:val="single"/>
        </w:rPr>
        <w:t>0</w:t>
      </w:r>
      <w:r>
        <w:rPr>
          <w:rFonts w:ascii="宋体" w:hAnsi="宋体" w:cs="宋体" w:hint="eastAsia"/>
          <w:color w:val="000000"/>
          <w:sz w:val="22"/>
          <w:szCs w:val="22"/>
          <w:u w:val="single"/>
          <w:lang w:val="zh-CN"/>
        </w:rPr>
        <w:t>%</w:t>
      </w:r>
      <w:r>
        <w:rPr>
          <w:rFonts w:ascii="宋体" w:hAnsi="宋体" w:cs="宋体" w:hint="eastAsia"/>
          <w:color w:val="000000"/>
          <w:sz w:val="22"/>
          <w:szCs w:val="22"/>
          <w:lang w:val="zh-CN"/>
        </w:rPr>
        <w:t>的增值税</w:t>
      </w:r>
      <w:r>
        <w:rPr>
          <w:rFonts w:ascii="宋体" w:hAnsi="宋体" w:cs="宋体" w:hint="eastAsia"/>
          <w:color w:val="000000"/>
          <w:sz w:val="22"/>
          <w:szCs w:val="22"/>
          <w:lang w:val="zh-CN"/>
        </w:rPr>
        <w:lastRenderedPageBreak/>
        <w:t>专用发票和其他请款资料，发包人收到并核对无误后10个工作日内向承包人付款。（</w:t>
      </w:r>
      <w:r>
        <w:rPr>
          <w:rFonts w:ascii="宋体" w:hAnsi="宋体" w:cs="宋体" w:hint="eastAsia"/>
          <w:color w:val="000000"/>
          <w:sz w:val="22"/>
          <w:szCs w:val="22"/>
        </w:rPr>
        <w:t>支付至合同总价款的</w:t>
      </w:r>
      <w:r>
        <w:rPr>
          <w:rFonts w:ascii="宋体" w:hAnsi="宋体" w:cs="宋体" w:hint="eastAsia"/>
          <w:color w:val="000000"/>
          <w:sz w:val="22"/>
          <w:szCs w:val="22"/>
          <w:u w:val="single"/>
        </w:rPr>
        <w:t>80%</w:t>
      </w:r>
      <w:r>
        <w:rPr>
          <w:rFonts w:ascii="宋体" w:hAnsi="宋体" w:cs="宋体" w:hint="eastAsia"/>
          <w:color w:val="000000"/>
          <w:sz w:val="22"/>
          <w:szCs w:val="22"/>
          <w:lang w:val="zh-CN"/>
        </w:rPr>
        <w:t>）</w:t>
      </w:r>
    </w:p>
    <w:p w:rsidR="0067497E" w:rsidRDefault="00684BF0">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10.3 </w:t>
      </w:r>
      <w:r>
        <w:rPr>
          <w:rFonts w:ascii="宋体" w:hAnsi="宋体" w:cs="宋体" w:hint="eastAsia"/>
          <w:color w:val="000000"/>
          <w:sz w:val="22"/>
          <w:szCs w:val="22"/>
        </w:rPr>
        <w:t>项目完工</w:t>
      </w:r>
      <w:r>
        <w:rPr>
          <w:rFonts w:ascii="宋体" w:hAnsi="宋体" w:cs="宋体" w:hint="eastAsia"/>
          <w:color w:val="000000"/>
          <w:sz w:val="22"/>
          <w:szCs w:val="22"/>
          <w:lang w:val="zh-CN"/>
        </w:rPr>
        <w:t>并经</w:t>
      </w:r>
      <w:r>
        <w:rPr>
          <w:rFonts w:ascii="宋体" w:hAnsi="宋体" w:cs="宋体" w:hint="eastAsia"/>
          <w:color w:val="000000"/>
          <w:sz w:val="22"/>
          <w:szCs w:val="22"/>
        </w:rPr>
        <w:t>发包人验收合格确认</w:t>
      </w:r>
      <w:r>
        <w:rPr>
          <w:rFonts w:ascii="宋体" w:hAnsi="宋体" w:cs="宋体" w:hint="eastAsia"/>
          <w:color w:val="000000"/>
          <w:sz w:val="22"/>
          <w:szCs w:val="22"/>
          <w:lang w:val="zh-CN"/>
        </w:rPr>
        <w:t>后，</w:t>
      </w:r>
      <w:r>
        <w:rPr>
          <w:rFonts w:ascii="宋体" w:hAnsi="宋体" w:cs="宋体" w:hint="eastAsia"/>
          <w:color w:val="000000"/>
          <w:sz w:val="22"/>
          <w:szCs w:val="22"/>
        </w:rPr>
        <w:t>承包人</w:t>
      </w:r>
      <w:r>
        <w:rPr>
          <w:rFonts w:ascii="宋体" w:hAnsi="宋体" w:cs="宋体" w:hint="eastAsia"/>
          <w:color w:val="000000"/>
          <w:sz w:val="22"/>
          <w:szCs w:val="22"/>
          <w:lang w:val="zh-CN"/>
        </w:rPr>
        <w:t>向</w:t>
      </w:r>
      <w:r>
        <w:rPr>
          <w:rFonts w:ascii="宋体" w:hAnsi="宋体" w:cs="宋体" w:hint="eastAsia"/>
          <w:color w:val="000000"/>
          <w:sz w:val="22"/>
          <w:szCs w:val="22"/>
        </w:rPr>
        <w:t>发包人</w:t>
      </w:r>
      <w:r>
        <w:rPr>
          <w:rFonts w:ascii="宋体" w:hAnsi="宋体" w:cs="宋体" w:hint="eastAsia"/>
          <w:color w:val="000000"/>
          <w:sz w:val="22"/>
          <w:szCs w:val="22"/>
          <w:lang w:val="zh-CN"/>
        </w:rPr>
        <w:t>提供</w:t>
      </w:r>
      <w:r>
        <w:rPr>
          <w:rFonts w:ascii="宋体" w:hAnsi="宋体" w:cs="宋体" w:hint="eastAsia"/>
          <w:color w:val="000000"/>
          <w:sz w:val="22"/>
          <w:szCs w:val="22"/>
        </w:rPr>
        <w:t>剩余的</w:t>
      </w:r>
      <w:r>
        <w:rPr>
          <w:rFonts w:ascii="宋体" w:hAnsi="宋体" w:cs="宋体" w:hint="eastAsia"/>
          <w:color w:val="000000"/>
          <w:sz w:val="22"/>
          <w:szCs w:val="22"/>
          <w:lang w:val="zh-CN"/>
        </w:rPr>
        <w:t>合同</w:t>
      </w:r>
      <w:r>
        <w:rPr>
          <w:rFonts w:ascii="宋体" w:hAnsi="宋体" w:cs="宋体" w:hint="eastAsia"/>
          <w:color w:val="000000"/>
          <w:sz w:val="22"/>
          <w:szCs w:val="22"/>
        </w:rPr>
        <w:t>结算价</w:t>
      </w:r>
      <w:r>
        <w:rPr>
          <w:rFonts w:ascii="宋体" w:hAnsi="宋体" w:cs="宋体" w:hint="eastAsia"/>
          <w:color w:val="000000"/>
          <w:sz w:val="22"/>
          <w:szCs w:val="22"/>
          <w:lang w:val="zh-CN"/>
        </w:rPr>
        <w:t>款的增值税专用发票和其他请款资料，发包人收到并核对无误后1</w:t>
      </w:r>
      <w:r>
        <w:rPr>
          <w:rFonts w:ascii="宋体" w:hAnsi="宋体" w:cs="宋体" w:hint="eastAsia"/>
          <w:color w:val="000000"/>
          <w:sz w:val="22"/>
          <w:szCs w:val="22"/>
        </w:rPr>
        <w:t>0</w:t>
      </w:r>
      <w:r>
        <w:rPr>
          <w:rFonts w:ascii="宋体" w:hAnsi="宋体" w:cs="宋体" w:hint="eastAsia"/>
          <w:color w:val="000000"/>
          <w:sz w:val="22"/>
          <w:szCs w:val="22"/>
          <w:lang w:val="zh-CN"/>
        </w:rPr>
        <w:t>个工作日内向承包人付款（</w:t>
      </w:r>
      <w:r>
        <w:rPr>
          <w:rFonts w:ascii="宋体" w:hAnsi="宋体" w:cs="宋体" w:hint="eastAsia"/>
          <w:color w:val="000000"/>
          <w:sz w:val="22"/>
          <w:szCs w:val="22"/>
        </w:rPr>
        <w:t>支付至合同结算价的97%</w:t>
      </w:r>
      <w:r>
        <w:rPr>
          <w:rFonts w:ascii="宋体" w:hAnsi="宋体" w:cs="宋体" w:hint="eastAsia"/>
          <w:color w:val="000000"/>
          <w:sz w:val="22"/>
          <w:szCs w:val="22"/>
          <w:lang w:val="zh-CN"/>
        </w:rPr>
        <w:t>）；剩余的3%作为质量保证金。</w:t>
      </w:r>
    </w:p>
    <w:p w:rsidR="0067497E" w:rsidRDefault="00684BF0">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10.4 </w:t>
      </w:r>
      <w:r>
        <w:rPr>
          <w:rFonts w:ascii="宋体" w:hAnsi="宋体" w:cs="宋体" w:hint="eastAsia"/>
          <w:color w:val="000000"/>
          <w:sz w:val="22"/>
          <w:szCs w:val="22"/>
        </w:rPr>
        <w:t>项目质保期满后，承包人向发包人提供相应金额的增值税专用发票和其他请款资料，发包人收到并核对无误后10个工作日内将扣罚后剩余的质量保证金一次性无息付清。</w:t>
      </w:r>
    </w:p>
    <w:p w:rsidR="0067497E" w:rsidRDefault="00684BF0">
      <w:pPr>
        <w:pStyle w:val="afc"/>
        <w:spacing w:line="360" w:lineRule="auto"/>
        <w:ind w:firstLineChars="200" w:firstLine="440"/>
        <w:rPr>
          <w:color w:val="000000"/>
        </w:rPr>
      </w:pPr>
      <w:r>
        <w:rPr>
          <w:rFonts w:ascii="宋体" w:hAnsi="宋体" w:cs="宋体" w:hint="eastAsia"/>
          <w:color w:val="000000"/>
          <w:sz w:val="22"/>
          <w:szCs w:val="22"/>
        </w:rPr>
        <w:t>注：承包人提交的增值税专用发票须备注栏写明项目名称、合同名称及项目地址。按照现行税收政策规定，每次付款前，承包人必须提供合法、有效、与本合同总价款条款中增值税税率一致的增值税专用发票给发包人，否则发包人有权拒绝付款且不构成违约；在发包人除支付质保金（若有）外的最后一期款项前，承包人须连同当期支付款项发票和质保金（若有）发票一并提交给发包人；若后期出现质保问题，按照质保责任和条款，部分或全部扣除质保金（若有）的，不退还相应金额的发票。若合同执行期间，遇国家税务政策调整所引起的合同价格变化，按照不含税价格调整结算价格。</w:t>
      </w:r>
    </w:p>
    <w:p w:rsidR="0067497E" w:rsidRDefault="00684BF0">
      <w:pPr>
        <w:spacing w:line="380" w:lineRule="exact"/>
        <w:rPr>
          <w:rFonts w:ascii="宋体" w:hAnsi="宋体" w:cs="宋体"/>
          <w:b/>
          <w:bCs/>
          <w:szCs w:val="21"/>
        </w:rPr>
      </w:pPr>
      <w:r>
        <w:rPr>
          <w:rFonts w:ascii="宋体" w:hAnsi="宋体" w:cs="宋体" w:hint="eastAsia"/>
          <w:b/>
          <w:bCs/>
          <w:szCs w:val="21"/>
        </w:rPr>
        <w:t xml:space="preserve">十一、施工安全和防火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11.1 承包方在施工期间应严格遵守《建筑安装工程安全技术规程》《建筑安装工程安全操作规程》《中华人民共和国消防法》和其他相关的法规、规范。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11.2 由于承包方在施工生产过程中违反有关安全操作规程和消防条例，导致发生安全或火灾事故，承包方应承担由此产生的实际经济损失。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11.3 承包方施工人员在施工过程中发生的任何安全问题，应由承包方承担完全责任。</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11.4 承包方须无条件接受总承包单位的管理，做好施工区域的安全文明工作，配合做好现场安全检查、防疫等工作；承包方须做好每天的工完场清工作。</w:t>
      </w:r>
    </w:p>
    <w:p w:rsidR="0067497E" w:rsidRDefault="00684BF0">
      <w:pPr>
        <w:tabs>
          <w:tab w:val="left" w:pos="426"/>
        </w:tabs>
        <w:spacing w:line="380" w:lineRule="exact"/>
        <w:rPr>
          <w:rFonts w:ascii="宋体" w:hAnsi="宋体"/>
          <w:b/>
          <w:bCs/>
          <w:szCs w:val="21"/>
        </w:rPr>
      </w:pPr>
      <w:r>
        <w:rPr>
          <w:rFonts w:ascii="宋体" w:hAnsi="宋体" w:cs="宋体" w:hint="eastAsia"/>
          <w:b/>
          <w:bCs/>
          <w:szCs w:val="21"/>
        </w:rPr>
        <w:t>十二、违约责任</w:t>
      </w:r>
      <w:r>
        <w:rPr>
          <w:rFonts w:ascii="宋体" w:hAnsi="宋体" w:hint="eastAsia"/>
          <w:b/>
          <w:bCs/>
          <w:szCs w:val="21"/>
        </w:rPr>
        <w:t xml:space="preserve">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12.1  合同生效后，履行完毕前，擅自解除合同的一方，应赔偿给对方造成的损失，并按合同总价的20%支付违约金。</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12.2  由于承包方原因，逾期竣工，每逾期一天，承包方支付发包方</w:t>
      </w:r>
      <w:r>
        <w:rPr>
          <w:rFonts w:ascii="宋体" w:hAnsi="宋体" w:cs="宋体" w:hint="eastAsia"/>
          <w:kern w:val="0"/>
          <w:szCs w:val="21"/>
          <w:u w:val="single"/>
        </w:rPr>
        <w:t xml:space="preserve"> 5000 </w:t>
      </w:r>
      <w:r>
        <w:rPr>
          <w:rFonts w:ascii="宋体" w:hAnsi="宋体" w:cs="宋体" w:hint="eastAsia"/>
          <w:kern w:val="0"/>
          <w:szCs w:val="21"/>
        </w:rPr>
        <w:t>元违约金，承包方逾期超过20天，发包方有权解除合同，结算工程，并要求承包方按合同总价的</w:t>
      </w:r>
      <w:r>
        <w:rPr>
          <w:rFonts w:ascii="宋体" w:hAnsi="宋体" w:cs="宋体" w:hint="eastAsia"/>
          <w:kern w:val="0"/>
          <w:szCs w:val="21"/>
          <w:u w:val="single"/>
        </w:rPr>
        <w:t>20%</w:t>
      </w:r>
      <w:r>
        <w:rPr>
          <w:rFonts w:ascii="宋体" w:hAnsi="宋体" w:cs="宋体" w:hint="eastAsia"/>
          <w:kern w:val="0"/>
          <w:szCs w:val="21"/>
        </w:rPr>
        <w:t>向发包方支付违约金，违约金在工程结算款中抵扣。</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12.3  承包方采取措施进行整改完成后，仍不能按合同约定质量标准通过验收的，按合</w:t>
      </w:r>
      <w:r>
        <w:rPr>
          <w:rFonts w:ascii="宋体" w:hAnsi="宋体" w:cs="宋体" w:hint="eastAsia"/>
          <w:kern w:val="0"/>
          <w:szCs w:val="21"/>
        </w:rPr>
        <w:lastRenderedPageBreak/>
        <w:t>同总价的20%向发包方支付违约金，若造成发包方损失大于违约金，按实际损失赔偿。</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12.4  未经发包方书面同意，承包方将该工程转包给第三方，发包方有权解除合同并要求承包方按合同总价的20%向发包方支付违约金。</w:t>
      </w:r>
    </w:p>
    <w:p w:rsidR="0067497E" w:rsidRDefault="00684BF0">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12.5  </w:t>
      </w:r>
      <w:r>
        <w:rPr>
          <w:rFonts w:hAnsi="宋体" w:hint="eastAsia"/>
          <w:color w:val="000000"/>
          <w:szCs w:val="21"/>
        </w:rPr>
        <w:t>本工程质量达不到中华人民共和国现行国家标准、国家工程质量验收标准</w:t>
      </w:r>
      <w:r>
        <w:rPr>
          <w:rFonts w:hAnsi="宋体" w:hint="eastAsia"/>
          <w:color w:val="000000"/>
          <w:szCs w:val="21"/>
          <w:u w:val="single"/>
        </w:rPr>
        <w:t xml:space="preserve"> </w:t>
      </w:r>
      <w:r>
        <w:rPr>
          <w:rFonts w:hAnsi="宋体" w:hint="eastAsia"/>
          <w:color w:val="000000"/>
          <w:szCs w:val="21"/>
          <w:u w:val="single"/>
        </w:rPr>
        <w:t>合格</w:t>
      </w:r>
      <w:r>
        <w:rPr>
          <w:rFonts w:hAnsi="宋体" w:hint="eastAsia"/>
          <w:color w:val="000000"/>
          <w:szCs w:val="21"/>
          <w:u w:val="single"/>
        </w:rPr>
        <w:t xml:space="preserve"> </w:t>
      </w:r>
      <w:r>
        <w:rPr>
          <w:rFonts w:hAnsi="宋体" w:hint="eastAsia"/>
          <w:color w:val="000000"/>
          <w:szCs w:val="21"/>
        </w:rPr>
        <w:t>的，乙方应按合同总价的</w:t>
      </w:r>
      <w:r>
        <w:rPr>
          <w:rFonts w:hAnsi="宋体"/>
          <w:color w:val="000000"/>
          <w:szCs w:val="21"/>
        </w:rPr>
        <w:t>2</w:t>
      </w:r>
      <w:r>
        <w:rPr>
          <w:rFonts w:hAnsi="宋体" w:hint="eastAsia"/>
          <w:color w:val="000000"/>
          <w:szCs w:val="21"/>
        </w:rPr>
        <w:t>0</w:t>
      </w:r>
      <w:r>
        <w:rPr>
          <w:rFonts w:hAnsi="宋体" w:hint="eastAsia"/>
          <w:color w:val="000000"/>
          <w:szCs w:val="21"/>
        </w:rPr>
        <w:t>％向甲方支付违约金，并赔偿甲方由此遭受的损失</w:t>
      </w:r>
      <w:r>
        <w:rPr>
          <w:rFonts w:ascii="宋体" w:hAnsi="宋体" w:cs="宋体" w:hint="eastAsia"/>
          <w:color w:val="000000"/>
          <w:kern w:val="0"/>
          <w:szCs w:val="21"/>
        </w:rPr>
        <w:t>。</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12.6  </w:t>
      </w:r>
      <w:r>
        <w:rPr>
          <w:rFonts w:ascii="宋体" w:hAnsi="宋体" w:hint="eastAsia"/>
          <w:spacing w:val="6"/>
          <w:szCs w:val="21"/>
        </w:rPr>
        <w:t>乙方在施工过程中，除不可抗力或甲方原因外不得以任何理由停工，非上述原因连续停工两个工作日以上的或在合同履行过程中停工超过2次，甲方有权解除合同，乙方应向甲方支付工程</w:t>
      </w:r>
      <w:r>
        <w:rPr>
          <w:rFonts w:ascii="宋体" w:hAnsi="宋体" w:cs="宋体" w:hint="eastAsia"/>
          <w:kern w:val="0"/>
          <w:szCs w:val="21"/>
        </w:rPr>
        <w:t>合同总价</w:t>
      </w:r>
      <w:r>
        <w:rPr>
          <w:rFonts w:ascii="宋体" w:hAnsi="宋体" w:hint="eastAsia"/>
          <w:spacing w:val="6"/>
          <w:szCs w:val="21"/>
        </w:rPr>
        <w:t>款的</w:t>
      </w:r>
      <w:r>
        <w:rPr>
          <w:rFonts w:ascii="宋体" w:hAnsi="宋体"/>
          <w:spacing w:val="6"/>
          <w:szCs w:val="21"/>
        </w:rPr>
        <w:t>2</w:t>
      </w:r>
      <w:r>
        <w:rPr>
          <w:rFonts w:ascii="宋体" w:hAnsi="宋体" w:hint="eastAsia"/>
          <w:spacing w:val="6"/>
          <w:szCs w:val="21"/>
        </w:rPr>
        <w:t>0％作为违约金，造成甲方工期延误或其他损失的，乙方应予赔偿</w:t>
      </w:r>
      <w:r>
        <w:rPr>
          <w:rFonts w:ascii="宋体" w:hAnsi="宋体" w:cs="宋体" w:hint="eastAsia"/>
          <w:kern w:val="0"/>
          <w:szCs w:val="21"/>
        </w:rPr>
        <w:t>。</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12.7  </w:t>
      </w:r>
      <w:r>
        <w:rPr>
          <w:rFonts w:ascii="宋体" w:hAnsi="宋体" w:hint="eastAsia"/>
          <w:szCs w:val="21"/>
        </w:rPr>
        <w:t>乙方擅自中途更换工程主要负责人，或乙方现场代表不配合甲方工作或不能胜任工作的，甲方有权要求乙方更换相应人员，乙方应在甲方要求更换之日起五日内更换。否则，甲方有权要求停工，工期不得顺延，由此造成的工期延误的违约责任及甲方的损失由乙方承担</w:t>
      </w:r>
      <w:r>
        <w:rPr>
          <w:rFonts w:ascii="宋体" w:hAnsi="宋体" w:cs="宋体" w:hint="eastAsia"/>
          <w:kern w:val="0"/>
          <w:szCs w:val="21"/>
        </w:rPr>
        <w:t>。</w:t>
      </w:r>
    </w:p>
    <w:p w:rsidR="0067497E" w:rsidRDefault="00684BF0">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12.8  </w:t>
      </w:r>
      <w:r>
        <w:rPr>
          <w:rFonts w:hAnsi="宋体" w:hint="eastAsia"/>
          <w:color w:val="000000"/>
          <w:szCs w:val="21"/>
        </w:rPr>
        <w:t>乙方</w:t>
      </w:r>
      <w:r>
        <w:rPr>
          <w:rFonts w:ascii="宋体" w:hAnsi="宋体" w:cs="宋体" w:hint="eastAsia"/>
          <w:color w:val="000000"/>
          <w:sz w:val="22"/>
          <w:szCs w:val="22"/>
          <w:lang w:val="zh-CN"/>
        </w:rPr>
        <w:t>未按时进场的，每延迟一天，处以违约金</w:t>
      </w:r>
      <w:r>
        <w:rPr>
          <w:rFonts w:ascii="宋体" w:hAnsi="宋体" w:cs="宋体" w:hint="eastAsia"/>
          <w:color w:val="000000"/>
          <w:sz w:val="22"/>
          <w:szCs w:val="22"/>
        </w:rPr>
        <w:t>20000元</w:t>
      </w:r>
      <w:r>
        <w:rPr>
          <w:rFonts w:ascii="宋体" w:hAnsi="宋体" w:cs="宋体" w:hint="eastAsia"/>
          <w:color w:val="000000"/>
          <w:sz w:val="22"/>
          <w:szCs w:val="22"/>
          <w:lang w:val="zh-CN"/>
        </w:rPr>
        <w:t>/天。因</w:t>
      </w:r>
      <w:r>
        <w:rPr>
          <w:rFonts w:hAnsi="宋体" w:hint="eastAsia"/>
          <w:color w:val="000000"/>
          <w:szCs w:val="21"/>
        </w:rPr>
        <w:t>乙方</w:t>
      </w:r>
      <w:r>
        <w:rPr>
          <w:rFonts w:ascii="宋体" w:hAnsi="宋体" w:cs="宋体" w:hint="eastAsia"/>
          <w:color w:val="000000"/>
          <w:sz w:val="22"/>
          <w:szCs w:val="22"/>
          <w:lang w:val="zh-CN"/>
        </w:rPr>
        <w:t>原因，</w:t>
      </w:r>
      <w:r>
        <w:rPr>
          <w:rFonts w:hAnsi="宋体" w:hint="eastAsia"/>
          <w:color w:val="000000"/>
          <w:szCs w:val="21"/>
        </w:rPr>
        <w:t>乙方</w:t>
      </w:r>
      <w:r>
        <w:rPr>
          <w:rFonts w:ascii="宋体" w:hAnsi="宋体" w:cs="宋体" w:hint="eastAsia"/>
          <w:color w:val="000000"/>
          <w:sz w:val="22"/>
          <w:szCs w:val="22"/>
          <w:lang w:val="zh-CN"/>
        </w:rPr>
        <w:t>延迟1</w:t>
      </w:r>
      <w:r>
        <w:rPr>
          <w:rFonts w:ascii="宋体" w:hAnsi="宋体" w:cs="宋体"/>
          <w:color w:val="000000"/>
          <w:sz w:val="22"/>
          <w:szCs w:val="22"/>
          <w:lang w:val="zh-CN"/>
        </w:rPr>
        <w:t>0</w:t>
      </w:r>
      <w:r>
        <w:rPr>
          <w:rFonts w:ascii="宋体" w:hAnsi="宋体" w:cs="宋体" w:hint="eastAsia"/>
          <w:color w:val="000000"/>
          <w:sz w:val="22"/>
          <w:szCs w:val="22"/>
          <w:lang w:val="zh-CN"/>
        </w:rPr>
        <w:t>天（或以上）开工的，</w:t>
      </w:r>
      <w:r>
        <w:rPr>
          <w:rFonts w:hAnsi="宋体" w:hint="eastAsia"/>
          <w:color w:val="000000"/>
          <w:szCs w:val="21"/>
        </w:rPr>
        <w:t>甲方</w:t>
      </w:r>
      <w:r>
        <w:rPr>
          <w:rFonts w:ascii="宋体" w:hAnsi="宋体" w:cs="宋体" w:hint="eastAsia"/>
          <w:color w:val="000000"/>
          <w:sz w:val="22"/>
          <w:szCs w:val="22"/>
          <w:lang w:val="zh-CN"/>
        </w:rPr>
        <w:t>有权解除合同，</w:t>
      </w:r>
      <w:r>
        <w:rPr>
          <w:rFonts w:hAnsi="宋体" w:hint="eastAsia"/>
          <w:color w:val="000000"/>
          <w:szCs w:val="21"/>
        </w:rPr>
        <w:t>乙方应向甲方支付</w:t>
      </w:r>
      <w:r>
        <w:rPr>
          <w:rFonts w:ascii="宋体" w:hAnsi="宋体" w:cs="宋体" w:hint="eastAsia"/>
          <w:color w:val="000000"/>
          <w:kern w:val="0"/>
          <w:szCs w:val="21"/>
        </w:rPr>
        <w:t>合同总价</w:t>
      </w:r>
      <w:r>
        <w:rPr>
          <w:rFonts w:hAnsi="宋体" w:hint="eastAsia"/>
          <w:color w:val="000000"/>
          <w:szCs w:val="21"/>
        </w:rPr>
        <w:t>款的</w:t>
      </w:r>
      <w:r>
        <w:rPr>
          <w:rFonts w:hAnsi="宋体" w:hint="eastAsia"/>
          <w:color w:val="000000"/>
          <w:szCs w:val="21"/>
        </w:rPr>
        <w:t>20</w:t>
      </w:r>
      <w:r>
        <w:rPr>
          <w:rFonts w:hAnsi="宋体" w:hint="eastAsia"/>
          <w:color w:val="000000"/>
          <w:szCs w:val="21"/>
        </w:rPr>
        <w:t>％作为违约金，造成甲方工期延误或其它损失的，乙方应予赔偿</w:t>
      </w:r>
      <w:r>
        <w:rPr>
          <w:rFonts w:ascii="宋体" w:hAnsi="宋体" w:cs="宋体" w:hint="eastAsia"/>
          <w:color w:val="000000"/>
          <w:kern w:val="0"/>
          <w:szCs w:val="21"/>
        </w:rPr>
        <w:t>。</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12.9  </w:t>
      </w:r>
      <w:r>
        <w:rPr>
          <w:rFonts w:ascii="宋体" w:hAnsi="宋体" w:hint="eastAsia"/>
          <w:szCs w:val="21"/>
        </w:rPr>
        <w:t>如乙方有与甲方工作人员串通进行假签证、违反廉洁协议或者采用其他违反诚实信用原则的不正当手段等损害甲方利益的行为，应承担下列违约责任</w:t>
      </w:r>
      <w:r>
        <w:rPr>
          <w:rFonts w:ascii="宋体" w:hAnsi="宋体" w:cs="宋体" w:hint="eastAsia"/>
          <w:kern w:val="0"/>
          <w:szCs w:val="21"/>
        </w:rPr>
        <w:t>。</w:t>
      </w:r>
    </w:p>
    <w:p w:rsidR="0067497E" w:rsidRDefault="00684BF0">
      <w:pPr>
        <w:spacing w:line="360" w:lineRule="auto"/>
        <w:ind w:firstLineChars="200" w:firstLine="420"/>
        <w:rPr>
          <w:rFonts w:ascii="宋体" w:hAnsi="宋体" w:cs="宋体"/>
          <w:szCs w:val="21"/>
        </w:rPr>
      </w:pPr>
      <w:r>
        <w:rPr>
          <w:rFonts w:ascii="宋体" w:hAnsi="宋体" w:cs="宋体" w:hint="eastAsia"/>
          <w:szCs w:val="21"/>
        </w:rPr>
        <w:t>(a) 如在合同履行过程中被发现，甲方有权不予支付相应的工程款，并有权单方解除合同，甲方有权要求乙方按合同总价款20%向甲方支付违约金，由此造成的损失均由乙方承担。甲方将乙方在合作单位名单中剔除，日后不再与乙方进行任何合作。</w:t>
      </w:r>
    </w:p>
    <w:p w:rsidR="0067497E" w:rsidRDefault="00684BF0">
      <w:pPr>
        <w:spacing w:line="360" w:lineRule="auto"/>
        <w:ind w:firstLineChars="200" w:firstLine="420"/>
        <w:rPr>
          <w:rFonts w:ascii="宋体" w:hAnsi="宋体" w:cs="宋体"/>
          <w:szCs w:val="21"/>
        </w:rPr>
      </w:pPr>
      <w:r>
        <w:rPr>
          <w:rFonts w:ascii="宋体" w:hAnsi="宋体" w:cs="宋体" w:hint="eastAsia"/>
          <w:szCs w:val="21"/>
        </w:rPr>
        <w:t>(b) 如在甲乙双方结算完毕后发现的，乙方应退还相应的工程款，同时甲方向乙方追究合同总价款20%的违约金，且乙方应在收到甲方通知之日起5天内支付（若乙方逾期支付，则每逾期一日，乙方须按应付未付款金额的1‰向甲方支付违约金），由此给甲方造成的损失均由乙方承担。甲方将乙方在合作单位名单中剔除，日后不再与乙方进行任何合作。</w:t>
      </w:r>
    </w:p>
    <w:p w:rsidR="0067497E" w:rsidRDefault="00684BF0">
      <w:pPr>
        <w:spacing w:line="360" w:lineRule="auto"/>
        <w:ind w:firstLineChars="200" w:firstLine="420"/>
        <w:rPr>
          <w:rFonts w:ascii="宋体" w:hAnsi="宋体"/>
          <w:szCs w:val="21"/>
        </w:rPr>
      </w:pPr>
      <w:r>
        <w:rPr>
          <w:rFonts w:ascii="宋体" w:hAnsi="宋体" w:cs="宋体" w:hint="eastAsia"/>
          <w:kern w:val="0"/>
          <w:szCs w:val="21"/>
        </w:rPr>
        <w:t xml:space="preserve">12.10  </w:t>
      </w:r>
      <w:r>
        <w:rPr>
          <w:rFonts w:ascii="宋体" w:hAnsi="宋体" w:hint="eastAsia"/>
          <w:szCs w:val="21"/>
        </w:rPr>
        <w:t>如乙方配备的现场人员与投标时人员不一致，</w:t>
      </w:r>
      <w:r>
        <w:rPr>
          <w:rFonts w:ascii="宋体" w:hAnsi="宋体" w:cs="宋体" w:hint="eastAsia"/>
          <w:szCs w:val="21"/>
        </w:rPr>
        <w:t>甲方可单方面解除合同，</w:t>
      </w:r>
      <w:r>
        <w:rPr>
          <w:rFonts w:ascii="宋体" w:hAnsi="宋体" w:hint="eastAsia"/>
          <w:szCs w:val="21"/>
        </w:rPr>
        <w:t>且甲方有权要求乙方按合同总价款</w:t>
      </w:r>
      <w:r>
        <w:rPr>
          <w:rFonts w:ascii="宋体" w:hAnsi="宋体" w:hint="eastAsia"/>
          <w:szCs w:val="21"/>
          <w:u w:val="single"/>
        </w:rPr>
        <w:t>20%</w:t>
      </w:r>
      <w:r>
        <w:rPr>
          <w:rFonts w:ascii="宋体" w:hAnsi="宋体" w:hint="eastAsia"/>
          <w:szCs w:val="21"/>
        </w:rPr>
        <w:t>向甲方支付违约金；如乙方在施工时候项目负责人或现场管理人员不在岗，甲方有权要求乙方支付</w:t>
      </w:r>
      <w:r>
        <w:rPr>
          <w:rFonts w:ascii="宋体" w:hAnsi="宋体" w:hint="eastAsia"/>
          <w:szCs w:val="21"/>
          <w:u w:val="single"/>
        </w:rPr>
        <w:t>10000/次</w:t>
      </w:r>
      <w:r>
        <w:rPr>
          <w:rFonts w:ascii="宋体" w:hAnsi="宋体" w:hint="eastAsia"/>
          <w:szCs w:val="21"/>
        </w:rPr>
        <w:t>的违约金，如发现项目负责人或现场管理人员不在岗次数超过3次时，甲方有权要求乙方按合同总价款</w:t>
      </w:r>
      <w:r>
        <w:rPr>
          <w:rFonts w:ascii="宋体" w:hAnsi="宋体" w:hint="eastAsia"/>
          <w:szCs w:val="21"/>
          <w:u w:val="single"/>
        </w:rPr>
        <w:t>20%</w:t>
      </w:r>
      <w:r>
        <w:rPr>
          <w:rFonts w:ascii="宋体" w:hAnsi="宋体" w:hint="eastAsia"/>
          <w:szCs w:val="21"/>
        </w:rPr>
        <w:t>向甲方支付违约金。</w:t>
      </w:r>
    </w:p>
    <w:p w:rsidR="0067497E" w:rsidRDefault="00684BF0">
      <w:pPr>
        <w:spacing w:before="25" w:after="25" w:line="360" w:lineRule="auto"/>
        <w:rPr>
          <w:rFonts w:ascii="宋体" w:hAnsi="宋体" w:cs="宋体"/>
          <w:bCs/>
          <w:spacing w:val="10"/>
          <w:szCs w:val="21"/>
        </w:rPr>
      </w:pPr>
      <w:r>
        <w:rPr>
          <w:rFonts w:ascii="宋体" w:hAnsi="宋体" w:hint="eastAsia"/>
          <w:bCs/>
          <w:spacing w:val="10"/>
          <w:szCs w:val="21"/>
        </w:rPr>
        <w:t xml:space="preserve">   12.11 </w:t>
      </w:r>
      <w:r>
        <w:rPr>
          <w:rFonts w:ascii="宋体" w:hAnsi="宋体" w:cs="宋体" w:hint="eastAsia"/>
          <w:bCs/>
          <w:spacing w:val="10"/>
          <w:szCs w:val="21"/>
        </w:rPr>
        <w:t>因乙方原因造成合同终止或解除，乙方均应在接到甲方离场通知的5日</w:t>
      </w:r>
      <w:r>
        <w:rPr>
          <w:rFonts w:ascii="宋体" w:hAnsi="宋体" w:cs="宋体" w:hint="eastAsia"/>
          <w:bCs/>
          <w:spacing w:val="10"/>
          <w:szCs w:val="21"/>
        </w:rPr>
        <w:lastRenderedPageBreak/>
        <w:t>内无条件撤离现场，否则，每逾期一日应向甲方支付人民币</w:t>
      </w:r>
      <w:r>
        <w:rPr>
          <w:rFonts w:ascii="宋体" w:hAnsi="宋体" w:cs="宋体" w:hint="eastAsia"/>
          <w:bCs/>
          <w:spacing w:val="10"/>
          <w:szCs w:val="21"/>
          <w:u w:val="single"/>
        </w:rPr>
        <w:t>20000元</w:t>
      </w:r>
      <w:r>
        <w:rPr>
          <w:rFonts w:ascii="宋体" w:hAnsi="宋体" w:cs="宋体" w:hint="eastAsia"/>
          <w:bCs/>
          <w:spacing w:val="10"/>
          <w:szCs w:val="21"/>
        </w:rPr>
        <w:t>的违约金，赔偿甲方的损失。</w:t>
      </w:r>
    </w:p>
    <w:p w:rsidR="0067497E" w:rsidRDefault="00684BF0">
      <w:pPr>
        <w:spacing w:before="25" w:after="25" w:line="360" w:lineRule="auto"/>
        <w:rPr>
          <w:rFonts w:ascii="宋体" w:hAnsi="宋体" w:cs="宋体"/>
          <w:bCs/>
          <w:spacing w:val="10"/>
          <w:szCs w:val="21"/>
        </w:rPr>
      </w:pPr>
      <w:r>
        <w:rPr>
          <w:rFonts w:ascii="宋体" w:hAnsi="宋体" w:cs="宋体" w:hint="eastAsia"/>
          <w:bCs/>
          <w:spacing w:val="10"/>
          <w:szCs w:val="21"/>
        </w:rPr>
        <w:t xml:space="preserve">   12.12质保期内非甲方人为造成的问题，乙方予以维修；在使用过程中如发现所提供产品的规格、技术参数等与甲方质量技术要求不符合或出现质量问题，乙方须应甲方的要求予以整改，并承担修理、调换的实际费用。若出现质量问题通过维修可以解决且甲方同意并要求维修的，乙方须在甲方提出上述要求后3个小时内到达现场，并在12小时内修复，否则，甲方可自行委托第三方进行维修，费用由乙方承担。</w:t>
      </w:r>
    </w:p>
    <w:p w:rsidR="0067497E" w:rsidRDefault="00684BF0">
      <w:pPr>
        <w:spacing w:before="25" w:after="25" w:line="360" w:lineRule="auto"/>
        <w:rPr>
          <w:rFonts w:ascii="宋体" w:hAnsi="宋体" w:cs="宋体"/>
          <w:bCs/>
          <w:spacing w:val="10"/>
          <w:szCs w:val="21"/>
        </w:rPr>
      </w:pPr>
      <w:r>
        <w:rPr>
          <w:rFonts w:ascii="宋体" w:hAnsi="宋体" w:cs="宋体" w:hint="eastAsia"/>
          <w:bCs/>
          <w:spacing w:val="10"/>
          <w:szCs w:val="21"/>
        </w:rPr>
        <w:t xml:space="preserve">   12.13施工中须对会所原有的材料设备进行保护，避免损坏并严格执行甲方的现场管理和监督；且对材料要进行摆放整齐（按甲方的指定地点摆放），不影响日常迎宾接待活动。</w:t>
      </w:r>
    </w:p>
    <w:p w:rsidR="0067497E" w:rsidRDefault="00684BF0">
      <w:pPr>
        <w:spacing w:before="25" w:after="25" w:line="360" w:lineRule="auto"/>
        <w:ind w:firstLineChars="200" w:firstLine="460"/>
        <w:rPr>
          <w:rFonts w:ascii="宋体" w:hAnsi="宋体"/>
          <w:bCs/>
          <w:spacing w:val="10"/>
          <w:szCs w:val="21"/>
        </w:rPr>
      </w:pPr>
      <w:r>
        <w:rPr>
          <w:rFonts w:ascii="宋体" w:hAnsi="宋体" w:cs="宋体" w:hint="eastAsia"/>
          <w:bCs/>
          <w:spacing w:val="10"/>
          <w:szCs w:val="21"/>
        </w:rPr>
        <w:t xml:space="preserve">12.14 </w:t>
      </w:r>
      <w:r>
        <w:rPr>
          <w:rFonts w:ascii="宋体" w:hAnsi="宋体" w:cs="宋体" w:hint="eastAsia"/>
          <w:bCs/>
          <w:spacing w:val="10"/>
          <w:szCs w:val="21"/>
          <w:lang w:val="zh-CN"/>
        </w:rPr>
        <w:t>施工前，乙方应提供材料、设备和成品的样板，经甲方</w:t>
      </w:r>
      <w:r>
        <w:rPr>
          <w:rFonts w:ascii="宋体" w:hAnsi="宋体" w:cs="宋体" w:hint="eastAsia"/>
          <w:bCs/>
          <w:spacing w:val="10"/>
          <w:szCs w:val="21"/>
        </w:rPr>
        <w:t>和设计单位</w:t>
      </w:r>
      <w:r>
        <w:rPr>
          <w:rFonts w:ascii="宋体" w:hAnsi="宋体" w:cs="宋体" w:hint="eastAsia"/>
          <w:bCs/>
          <w:spacing w:val="10"/>
          <w:szCs w:val="21"/>
          <w:lang w:val="zh-CN"/>
        </w:rPr>
        <w:t>审定后才可进场施工。</w:t>
      </w:r>
      <w:r>
        <w:rPr>
          <w:rFonts w:ascii="宋体" w:hAnsi="宋体" w:hint="eastAsia"/>
          <w:bCs/>
          <w:spacing w:val="10"/>
          <w:szCs w:val="21"/>
        </w:rPr>
        <w:t>除非甲方同意，否则投标人须严格遵照甲方对乙供材料设备的看样定板要求，乙方负责所有材料设备采购、供应和保管，保证采购的材料、型号、产品规范、产地、颜色及质量等达到甲方要求。材料到达现场后，经甲方或其委托监理单位审批同意方可用于本工程施工，保证施工所用材料、设备的质量，从源头上控制质量隐患。如不满足甲方的要求，材料须重新运回，所承担的费用均由乙方负责。</w:t>
      </w:r>
    </w:p>
    <w:p w:rsidR="0067497E" w:rsidRDefault="00684BF0">
      <w:pPr>
        <w:spacing w:before="25" w:after="25" w:line="360" w:lineRule="auto"/>
        <w:ind w:firstLineChars="200" w:firstLine="460"/>
        <w:rPr>
          <w:rFonts w:ascii="宋体" w:hAnsi="宋体" w:cs="宋体"/>
          <w:bCs/>
          <w:spacing w:val="10"/>
          <w:szCs w:val="21"/>
        </w:rPr>
      </w:pPr>
      <w:r>
        <w:rPr>
          <w:rFonts w:ascii="宋体" w:hAnsi="宋体" w:cs="宋体" w:hint="eastAsia"/>
          <w:bCs/>
          <w:spacing w:val="10"/>
          <w:szCs w:val="21"/>
        </w:rPr>
        <w:t>12.15乙方提供施工材料清单报价和资料；乙方必须凭甲方签字认可的图样进行施工（按施工图纸、工程量清单或甲方的意愿进行施工），必须到达技术需求书、装修方案装修效果，未经甲方书面认可造成的返工及因此而增加的造价由乙方自行承担。</w:t>
      </w:r>
    </w:p>
    <w:p w:rsidR="0067497E" w:rsidRDefault="00684BF0">
      <w:pPr>
        <w:spacing w:before="25" w:after="25" w:line="360" w:lineRule="auto"/>
        <w:ind w:firstLineChars="200" w:firstLine="460"/>
        <w:rPr>
          <w:rFonts w:ascii="宋体" w:hAnsi="宋体" w:cs="宋体"/>
          <w:bCs/>
          <w:spacing w:val="10"/>
          <w:szCs w:val="21"/>
        </w:rPr>
      </w:pPr>
      <w:r>
        <w:rPr>
          <w:rFonts w:ascii="宋体" w:hAnsi="宋体" w:cs="宋体" w:hint="eastAsia"/>
          <w:bCs/>
          <w:spacing w:val="10"/>
          <w:szCs w:val="21"/>
        </w:rPr>
        <w:t>12.16乙方须无条件接受甲方的质量检查和管理，共同把好质量关。乙方完成的内容必须到达技术需求书、装修方案装修效果，如不能达到，在甲方允许的一定时间内进行修改、完善，使其到达装修效果的承诺。假设经修改、完善后仍不能到达要求,那么甲方有权不支付该展项的费用并处以罚款, 并要求其承当相关责任。</w:t>
      </w:r>
    </w:p>
    <w:p w:rsidR="0067497E" w:rsidRDefault="00684BF0">
      <w:pPr>
        <w:spacing w:before="25" w:after="25" w:line="360" w:lineRule="auto"/>
        <w:ind w:firstLineChars="200" w:firstLine="460"/>
        <w:rPr>
          <w:rFonts w:ascii="宋体" w:hAnsi="宋体" w:cs="宋体"/>
          <w:bCs/>
          <w:spacing w:val="10"/>
          <w:szCs w:val="21"/>
        </w:rPr>
      </w:pPr>
      <w:r>
        <w:rPr>
          <w:rFonts w:ascii="宋体" w:hAnsi="宋体" w:cs="宋体" w:hint="eastAsia"/>
          <w:bCs/>
          <w:spacing w:val="10"/>
          <w:szCs w:val="21"/>
        </w:rPr>
        <w:t>12.17乙方的所有施工方案须待甲方确认后方可施工。</w:t>
      </w:r>
    </w:p>
    <w:p w:rsidR="0067497E" w:rsidRDefault="00684BF0">
      <w:pPr>
        <w:spacing w:before="25" w:after="25" w:line="360" w:lineRule="auto"/>
        <w:ind w:firstLineChars="200" w:firstLine="460"/>
        <w:rPr>
          <w:rFonts w:ascii="宋体" w:hAnsi="宋体" w:cs="宋体"/>
          <w:bCs/>
          <w:spacing w:val="10"/>
          <w:szCs w:val="21"/>
        </w:rPr>
      </w:pPr>
      <w:r>
        <w:rPr>
          <w:rFonts w:ascii="宋体" w:hAnsi="宋体" w:cs="宋体" w:hint="eastAsia"/>
          <w:bCs/>
          <w:spacing w:val="10"/>
          <w:szCs w:val="21"/>
        </w:rPr>
        <w:t>12.18强化隐蔽工程验收、中间交接验收、分局部项工程预验收管理，规范竣工验收管理。层层把关，全过程控制，到达样板工程的质量目标。</w:t>
      </w:r>
      <w:r>
        <w:rPr>
          <w:rFonts w:ascii="宋体" w:hAnsi="宋体" w:cs="宋体" w:hint="eastAsia"/>
          <w:bCs/>
          <w:spacing w:val="10"/>
          <w:szCs w:val="21"/>
          <w:lang w:val="zh-CN"/>
        </w:rPr>
        <w:t>隐蔽工程必须经</w:t>
      </w:r>
      <w:r>
        <w:rPr>
          <w:rFonts w:ascii="宋体" w:hAnsi="宋体" w:cs="宋体" w:hint="eastAsia"/>
          <w:bCs/>
          <w:spacing w:val="10"/>
          <w:szCs w:val="21"/>
          <w:lang w:val="zh-CN"/>
        </w:rPr>
        <w:lastRenderedPageBreak/>
        <w:t>甲方现场人员验收合格并签字后才可进入下一工序。</w:t>
      </w:r>
    </w:p>
    <w:p w:rsidR="0067497E" w:rsidRDefault="00684BF0">
      <w:pPr>
        <w:spacing w:before="25" w:after="25" w:line="360" w:lineRule="auto"/>
        <w:ind w:firstLineChars="200" w:firstLine="460"/>
        <w:rPr>
          <w:rFonts w:ascii="宋体" w:hAnsi="宋体" w:cs="宋体"/>
          <w:bCs/>
          <w:spacing w:val="10"/>
          <w:szCs w:val="21"/>
        </w:rPr>
      </w:pPr>
      <w:r>
        <w:rPr>
          <w:rFonts w:ascii="宋体" w:hAnsi="宋体" w:cs="宋体" w:hint="eastAsia"/>
          <w:bCs/>
          <w:spacing w:val="10"/>
          <w:szCs w:val="21"/>
        </w:rPr>
        <w:t>12.19对所有与项目有关人员进行安全教育，采取防患措施，确保施工安全和第三者安全，施工中因乙方的原因而产生的一切安全事故均由乙方承担责任，发生安全事故后应立即通知甲方现场代表并按规定上报主管单位备案。</w:t>
      </w:r>
    </w:p>
    <w:p w:rsidR="0067497E" w:rsidRDefault="00684BF0">
      <w:pPr>
        <w:spacing w:before="25" w:after="25" w:line="360" w:lineRule="auto"/>
        <w:ind w:firstLineChars="200" w:firstLine="460"/>
        <w:rPr>
          <w:rFonts w:ascii="宋体" w:hAnsi="宋体" w:cs="宋体"/>
          <w:bCs/>
          <w:spacing w:val="10"/>
          <w:szCs w:val="21"/>
        </w:rPr>
      </w:pPr>
      <w:r>
        <w:rPr>
          <w:rFonts w:ascii="宋体" w:hAnsi="宋体" w:cs="宋体" w:hint="eastAsia"/>
          <w:bCs/>
          <w:spacing w:val="10"/>
          <w:szCs w:val="21"/>
        </w:rPr>
        <w:t>12.20甲方因迎宾或接待任务活动居多，乙方在施工过程中，如收到甲方通知停工撤场的，乙方应在一个小时内停止施工且撤离施工现场，施工现场材料摆放整齐。如不能在规定时间内撤场且影响接待任务的，甲方对乙方处予人民币</w:t>
      </w:r>
      <w:r>
        <w:rPr>
          <w:rFonts w:ascii="宋体" w:hAnsi="宋体" w:cs="宋体" w:hint="eastAsia"/>
          <w:bCs/>
          <w:spacing w:val="10"/>
          <w:szCs w:val="21"/>
          <w:u w:val="single"/>
        </w:rPr>
        <w:t xml:space="preserve"> 20000 元/ </w:t>
      </w:r>
      <w:r>
        <w:rPr>
          <w:rFonts w:ascii="宋体" w:hAnsi="宋体" w:cs="宋体" w:hint="eastAsia"/>
          <w:bCs/>
          <w:spacing w:val="10"/>
          <w:szCs w:val="21"/>
        </w:rPr>
        <w:t>次的违约金。</w:t>
      </w:r>
    </w:p>
    <w:p w:rsidR="0067497E" w:rsidRDefault="00684BF0">
      <w:pPr>
        <w:pStyle w:val="afc"/>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1</w:t>
      </w:r>
      <w:r>
        <w:rPr>
          <w:rFonts w:ascii="宋体" w:hAnsi="宋体" w:cs="宋体"/>
          <w:color w:val="000000"/>
          <w:sz w:val="22"/>
          <w:szCs w:val="22"/>
        </w:rPr>
        <w:t>2.21</w:t>
      </w:r>
      <w:r>
        <w:rPr>
          <w:rFonts w:ascii="宋体" w:hAnsi="宋体" w:cs="宋体" w:hint="eastAsia"/>
          <w:color w:val="000000"/>
          <w:sz w:val="22"/>
          <w:szCs w:val="22"/>
        </w:rPr>
        <w:t>乙方未能按《安全文明施工管理细则》的要求进行安全文明施工的，甲方 (或监理公司) 将发出书面通知要求整改；整改不合格的视为乙方违约，甲方对乙方处予人民币10000元/次的违约金。甲方有权按有关规定，报主管部门予以处罚，并保留终止合同的权利。</w:t>
      </w:r>
    </w:p>
    <w:p w:rsidR="0067497E" w:rsidRDefault="00684BF0">
      <w:pPr>
        <w:spacing w:before="25" w:after="25" w:line="360" w:lineRule="auto"/>
        <w:ind w:firstLineChars="200" w:firstLine="440"/>
        <w:rPr>
          <w:rFonts w:ascii="宋体" w:hAnsi="宋体" w:cs="宋体"/>
          <w:bCs/>
          <w:spacing w:val="10"/>
          <w:szCs w:val="21"/>
        </w:rPr>
      </w:pPr>
      <w:r>
        <w:rPr>
          <w:rFonts w:ascii="宋体" w:hAnsi="宋体" w:cs="宋体" w:hint="eastAsia"/>
          <w:color w:val="000000"/>
          <w:sz w:val="22"/>
          <w:szCs w:val="22"/>
        </w:rPr>
        <w:t>12.22发包方不履行合同，致使不能实现合同目的的，无权请求返还定金；承包方不履行本合同或者履行合同不符合约定，致使不能实现合同目的的，应当双倍返还定金并赔偿发包方损失。</w:t>
      </w:r>
    </w:p>
    <w:p w:rsidR="0067497E" w:rsidRDefault="0067497E">
      <w:pPr>
        <w:spacing w:before="25" w:after="25" w:line="360" w:lineRule="auto"/>
        <w:ind w:firstLineChars="200" w:firstLine="460"/>
        <w:rPr>
          <w:rFonts w:ascii="宋体" w:hAnsi="宋体"/>
          <w:bCs/>
          <w:spacing w:val="10"/>
          <w:szCs w:val="21"/>
        </w:rPr>
      </w:pPr>
    </w:p>
    <w:p w:rsidR="0067497E" w:rsidRDefault="00684BF0">
      <w:pPr>
        <w:tabs>
          <w:tab w:val="left" w:pos="426"/>
        </w:tabs>
        <w:spacing w:line="360" w:lineRule="auto"/>
        <w:rPr>
          <w:rFonts w:ascii="宋体" w:hAnsi="宋体" w:cs="宋体"/>
          <w:b/>
          <w:bCs/>
          <w:szCs w:val="21"/>
        </w:rPr>
      </w:pPr>
      <w:r>
        <w:rPr>
          <w:rFonts w:ascii="宋体" w:hAnsi="宋体" w:cs="宋体" w:hint="eastAsia"/>
          <w:b/>
          <w:bCs/>
          <w:szCs w:val="21"/>
        </w:rPr>
        <w:t xml:space="preserve">十三、保修条款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13.1  本工程保修责任期：</w:t>
      </w:r>
      <w:r>
        <w:rPr>
          <w:rFonts w:ascii="宋体" w:hAnsi="宋体" w:cs="宋体" w:hint="eastAsia"/>
          <w:szCs w:val="21"/>
          <w:u w:val="single"/>
          <w:lang w:val="zh-CN"/>
        </w:rPr>
        <w:t>竣工验收后保修期为</w:t>
      </w:r>
      <w:r>
        <w:rPr>
          <w:rFonts w:ascii="宋体" w:hAnsi="宋体" w:cs="宋体" w:hint="eastAsia"/>
          <w:szCs w:val="21"/>
          <w:u w:val="single"/>
        </w:rPr>
        <w:t>2</w:t>
      </w:r>
      <w:r>
        <w:rPr>
          <w:rFonts w:ascii="宋体" w:hAnsi="宋体" w:cs="宋体" w:hint="eastAsia"/>
          <w:szCs w:val="21"/>
          <w:u w:val="single"/>
          <w:lang w:val="zh-CN"/>
        </w:rPr>
        <w:t>年。（注：</w:t>
      </w:r>
      <w:r>
        <w:rPr>
          <w:rFonts w:ascii="宋体" w:hAnsi="宋体" w:cs="宋体" w:hint="eastAsia"/>
          <w:szCs w:val="21"/>
          <w:u w:val="single"/>
        </w:rPr>
        <w:t>①地基基础工程、主体结构工程为设计文件规定的合理使用年限；②屋面防水工程、有防水要求的卫生间、房间和外墙面的防渗漏工程为 5年；③电气管线工程、给排水管道工程、设备安装工程为2年；④供热、供冷系统工程为2个采暖期、供冷期；⑤装饰装修工程为2年；⑥本项目其他工程缺陷责任期为2年。</w:t>
      </w:r>
      <w:r>
        <w:rPr>
          <w:rFonts w:ascii="宋体" w:hAnsi="宋体" w:cs="宋体" w:hint="eastAsia"/>
          <w:szCs w:val="21"/>
          <w:u w:val="single"/>
          <w:lang w:val="zh-CN"/>
        </w:rPr>
        <w:t>）</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13.2  保修范围为：承包方施工的工程项目。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13.3  在保修范围内和保修期内的施工或质量问题和承包方提供资料原因造成的损坏，由承包方保修；在保修范围以外的问题，承包方不负责保修责任和义务。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13.4 由于发包方人为造成的损坏和不可避免因素造成的损坏不在保修范围内。</w:t>
      </w:r>
    </w:p>
    <w:p w:rsidR="0067497E" w:rsidRDefault="00684BF0">
      <w:pPr>
        <w:tabs>
          <w:tab w:val="left" w:pos="426"/>
        </w:tabs>
        <w:autoSpaceDE w:val="0"/>
        <w:autoSpaceDN w:val="0"/>
        <w:spacing w:line="360" w:lineRule="auto"/>
        <w:rPr>
          <w:rFonts w:ascii="宋体" w:hAnsi="宋体" w:cs="宋体"/>
          <w:b/>
          <w:bCs/>
          <w:szCs w:val="21"/>
        </w:rPr>
      </w:pPr>
      <w:r>
        <w:rPr>
          <w:rFonts w:ascii="宋体" w:hAnsi="宋体" w:cs="宋体" w:hint="eastAsia"/>
          <w:b/>
          <w:bCs/>
          <w:szCs w:val="21"/>
        </w:rPr>
        <w:t>十四、履约担保</w:t>
      </w:r>
    </w:p>
    <w:p w:rsidR="0067497E" w:rsidRDefault="00684BF0">
      <w:pPr>
        <w:spacing w:after="120"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14.1  乙方领取成交通知书后，应向甲方提交履约担保，履约担保金额为本采购项目合同总价（施工费用包干价）的</w:t>
      </w:r>
      <w:r>
        <w:rPr>
          <w:rFonts w:ascii="宋体" w:hAnsi="宋体" w:cs="宋体" w:hint="eastAsia"/>
          <w:b/>
          <w:bCs/>
          <w:color w:val="000000"/>
          <w:kern w:val="0"/>
          <w:szCs w:val="21"/>
          <w:u w:val="single"/>
        </w:rPr>
        <w:t>10%</w:t>
      </w:r>
      <w:r>
        <w:rPr>
          <w:rFonts w:ascii="宋体" w:hAnsi="宋体" w:cs="宋体" w:hint="eastAsia"/>
          <w:color w:val="000000"/>
          <w:kern w:val="0"/>
          <w:szCs w:val="21"/>
        </w:rPr>
        <w:t xml:space="preserve">。 </w:t>
      </w:r>
    </w:p>
    <w:p w:rsidR="0067497E" w:rsidRDefault="00684BF0">
      <w:pPr>
        <w:spacing w:after="120"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14.2  履约担保形式：①银行履约保函：应是银行支行一级或以上银行机构出具。履约保函的内容，应符合</w:t>
      </w:r>
      <w:r>
        <w:rPr>
          <w:rFonts w:hAnsi="宋体" w:cs="宋体" w:hint="eastAsia"/>
          <w:color w:val="000000"/>
          <w:kern w:val="0"/>
          <w:szCs w:val="21"/>
        </w:rPr>
        <w:t>谈判文件</w:t>
      </w:r>
      <w:r>
        <w:rPr>
          <w:rFonts w:ascii="宋体" w:hAnsi="宋体" w:cs="宋体" w:hint="eastAsia"/>
          <w:color w:val="000000"/>
          <w:kern w:val="0"/>
          <w:szCs w:val="21"/>
        </w:rPr>
        <w:t>、</w:t>
      </w:r>
      <w:r>
        <w:rPr>
          <w:rFonts w:hAnsi="宋体" w:cs="宋体" w:hint="eastAsia"/>
          <w:color w:val="000000"/>
          <w:kern w:val="0"/>
          <w:szCs w:val="21"/>
        </w:rPr>
        <w:t>谈判响应文件</w:t>
      </w:r>
      <w:r>
        <w:rPr>
          <w:rFonts w:ascii="宋体" w:hAnsi="宋体" w:cs="宋体" w:hint="eastAsia"/>
          <w:color w:val="000000"/>
          <w:kern w:val="0"/>
          <w:szCs w:val="21"/>
        </w:rPr>
        <w:t>和本合同的要求。履约保函应从</w:t>
      </w:r>
      <w:r>
        <w:rPr>
          <w:rFonts w:ascii="宋体" w:hAnsi="宋体" w:cs="宋体" w:hint="eastAsia"/>
          <w:color w:val="000000"/>
          <w:kern w:val="0"/>
          <w:szCs w:val="21"/>
          <w:u w:val="single"/>
        </w:rPr>
        <w:t>合同签订之日起至合同内工作全部完成并合同结算完毕经合同双方签字确定后30日内保持有效</w:t>
      </w:r>
      <w:r>
        <w:rPr>
          <w:rFonts w:ascii="宋体" w:hAnsi="宋体" w:cs="宋体" w:hint="eastAsia"/>
          <w:color w:val="000000"/>
          <w:kern w:val="0"/>
          <w:szCs w:val="21"/>
        </w:rPr>
        <w:t>。如担保银行的履约保函在有效期届满时服务期限未届满或工程施工费未结算完毕的，乙方必须在履约保函到期前15日内无条件办理办妥延期手续或重新提供银行保函，否则视为乙方违约，甲方有权在保函到期前向出具履约保函的银行提取履约保证金。如甲方未在到期前向出具履约保函的银行提取履约保证金的，仍有权要求乙方限期重新提供履约保函，或按保函金额为限要求乙方承担违约金，违约金可直接从未付工程施工费中扣除。</w:t>
      </w:r>
    </w:p>
    <w:p w:rsidR="0067497E" w:rsidRDefault="00684BF0">
      <w:pPr>
        <w:spacing w:after="120"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14.3  履约保证金：履约保证金以银行划账形式提交，乙方必须保证资金以其乙方的名称（以乙方分公司或子公司名称汇款无效）在乙方领取成交通知书后十日内汇入到履约保证金专用账户（以银行到账为准），可采用银行转账方式提交，但不可以采用现金方式（包括以存现方式）提交。履约保证金缴交账号如下：</w:t>
      </w:r>
    </w:p>
    <w:p w:rsidR="0067497E" w:rsidRDefault="00684BF0">
      <w:pPr>
        <w:spacing w:after="120" w:line="360" w:lineRule="auto"/>
        <w:ind w:firstLineChars="200" w:firstLine="420"/>
        <w:jc w:val="left"/>
        <w:rPr>
          <w:rFonts w:ascii="宋体" w:hAnsi="宋体" w:cs="宋体"/>
          <w:kern w:val="0"/>
          <w:szCs w:val="21"/>
        </w:rPr>
      </w:pPr>
      <w:r>
        <w:rPr>
          <w:rFonts w:ascii="宋体" w:hAnsi="宋体" w:cs="宋体" w:hint="eastAsia"/>
          <w:kern w:val="0"/>
          <w:szCs w:val="21"/>
        </w:rPr>
        <w:t xml:space="preserve">开户银行：       </w:t>
      </w:r>
      <w:r>
        <w:rPr>
          <w:rFonts w:ascii="宋体" w:hAnsi="宋体" w:cs="宋体" w:hint="eastAsia"/>
          <w:kern w:val="0"/>
          <w:szCs w:val="21"/>
        </w:rPr>
        <w:tab/>
      </w:r>
    </w:p>
    <w:p w:rsidR="0067497E" w:rsidRDefault="00684BF0">
      <w:pPr>
        <w:spacing w:after="120" w:line="360" w:lineRule="auto"/>
        <w:ind w:firstLineChars="200" w:firstLine="420"/>
        <w:jc w:val="left"/>
        <w:rPr>
          <w:rFonts w:ascii="宋体" w:hAnsi="宋体" w:cs="宋体"/>
          <w:kern w:val="0"/>
          <w:szCs w:val="21"/>
        </w:rPr>
      </w:pPr>
      <w:r>
        <w:rPr>
          <w:rFonts w:ascii="宋体" w:hAnsi="宋体" w:cs="宋体" w:hint="eastAsia"/>
          <w:kern w:val="0"/>
          <w:szCs w:val="21"/>
        </w:rPr>
        <w:t xml:space="preserve">银行账号： </w:t>
      </w:r>
    </w:p>
    <w:p w:rsidR="0067497E" w:rsidRDefault="00684BF0">
      <w:pPr>
        <w:spacing w:after="120" w:line="360" w:lineRule="auto"/>
        <w:ind w:firstLineChars="200" w:firstLine="420"/>
        <w:jc w:val="left"/>
        <w:rPr>
          <w:rFonts w:ascii="宋体" w:hAnsi="宋体" w:cs="宋体"/>
          <w:kern w:val="0"/>
          <w:szCs w:val="21"/>
        </w:rPr>
      </w:pPr>
      <w:r>
        <w:rPr>
          <w:rFonts w:ascii="宋体" w:hAnsi="宋体" w:cs="宋体" w:hint="eastAsia"/>
          <w:kern w:val="0"/>
          <w:szCs w:val="21"/>
        </w:rPr>
        <w:t xml:space="preserve">收款人名称： </w:t>
      </w:r>
    </w:p>
    <w:p w:rsidR="0067497E" w:rsidRDefault="00684BF0">
      <w:pPr>
        <w:spacing w:after="120" w:line="360" w:lineRule="auto"/>
        <w:ind w:firstLineChars="200" w:firstLine="420"/>
        <w:jc w:val="left"/>
        <w:rPr>
          <w:rFonts w:ascii="宋体" w:hAnsi="宋体" w:cs="宋体"/>
          <w:kern w:val="0"/>
          <w:szCs w:val="21"/>
        </w:rPr>
      </w:pPr>
      <w:r>
        <w:rPr>
          <w:rFonts w:ascii="宋体" w:hAnsi="宋体" w:cs="宋体" w:hint="eastAsia"/>
          <w:kern w:val="0"/>
          <w:szCs w:val="21"/>
        </w:rPr>
        <w:t>14.4  乙方在依法履行完本合同全部义务后，可向甲方提交退回履约担保的申请。甲方审核无异议后，办理履约担保退还手续。在扣除相应的费用（若有）后，履约保证金退回时一律以银行转账的形式无息退回到乙方本合同中指定的银行账户。</w:t>
      </w:r>
    </w:p>
    <w:p w:rsidR="0067497E" w:rsidRDefault="00684BF0">
      <w:pPr>
        <w:spacing w:after="120" w:line="360" w:lineRule="auto"/>
        <w:ind w:firstLineChars="200" w:firstLine="420"/>
        <w:jc w:val="left"/>
        <w:rPr>
          <w:rFonts w:ascii="宋体" w:hAnsi="宋体" w:cs="宋体"/>
          <w:kern w:val="0"/>
          <w:szCs w:val="21"/>
        </w:rPr>
      </w:pPr>
      <w:r>
        <w:rPr>
          <w:rFonts w:ascii="宋体" w:hAnsi="宋体" w:cs="宋体" w:hint="eastAsia"/>
          <w:kern w:val="0"/>
          <w:szCs w:val="21"/>
        </w:rPr>
        <w:t>14.5  下列任何情况发生时，甲方有权依合同追究违约责任外，同时有权要求开具保函向银行支付担保金额或直接在履约保证金中扣除乙方的违约赔偿款：</w:t>
      </w:r>
    </w:p>
    <w:p w:rsidR="0067497E" w:rsidRDefault="00684BF0">
      <w:pPr>
        <w:spacing w:after="120" w:line="360" w:lineRule="auto"/>
        <w:ind w:firstLineChars="200" w:firstLine="420"/>
        <w:jc w:val="left"/>
        <w:rPr>
          <w:rFonts w:ascii="宋体" w:hAnsi="宋体"/>
          <w:szCs w:val="21"/>
        </w:rPr>
      </w:pPr>
      <w:r>
        <w:rPr>
          <w:rFonts w:ascii="宋体" w:hAnsi="宋体" w:cs="宋体" w:hint="eastAsia"/>
          <w:kern w:val="0"/>
          <w:szCs w:val="21"/>
        </w:rPr>
        <w:t>①未经甲方书面同意，乙方将本合同部分或全部转包给第三人，或者未经甲方书面同意，将本合同项目分包给第三人的，甲方可没收其履约担保</w:t>
      </w:r>
      <w:r>
        <w:rPr>
          <w:rFonts w:ascii="宋体" w:hAnsi="宋体"/>
          <w:szCs w:val="21"/>
        </w:rPr>
        <w:t>。</w:t>
      </w:r>
    </w:p>
    <w:p w:rsidR="0067497E" w:rsidRDefault="00684BF0">
      <w:pPr>
        <w:spacing w:after="120" w:line="360" w:lineRule="auto"/>
        <w:ind w:firstLineChars="200" w:firstLine="420"/>
        <w:jc w:val="left"/>
        <w:rPr>
          <w:rFonts w:ascii="宋体" w:hAnsi="宋体" w:cs="宋体"/>
          <w:kern w:val="0"/>
          <w:szCs w:val="21"/>
        </w:rPr>
      </w:pPr>
      <w:r>
        <w:rPr>
          <w:rFonts w:ascii="宋体" w:hAnsi="宋体" w:cs="宋体" w:hint="eastAsia"/>
          <w:kern w:val="0"/>
          <w:szCs w:val="21"/>
        </w:rPr>
        <w:t>②在合同履行期间，经甲方通知或予以承担违约金后仍拒不改正的，甲方可没收或适当扣除其履约担保。</w:t>
      </w:r>
    </w:p>
    <w:p w:rsidR="0067497E" w:rsidRDefault="00684BF0">
      <w:pPr>
        <w:spacing w:after="120" w:line="360" w:lineRule="auto"/>
        <w:ind w:firstLineChars="200" w:firstLine="420"/>
        <w:jc w:val="left"/>
        <w:rPr>
          <w:rFonts w:ascii="宋体" w:hAnsi="宋体" w:cs="宋体"/>
          <w:kern w:val="0"/>
          <w:szCs w:val="21"/>
        </w:rPr>
      </w:pPr>
      <w:r>
        <w:rPr>
          <w:rFonts w:ascii="宋体" w:hAnsi="宋体" w:cs="宋体" w:hint="eastAsia"/>
          <w:kern w:val="0"/>
          <w:szCs w:val="21"/>
        </w:rPr>
        <w:t>③在合同履行期间，因乙方施工质量、施工安全、文件资料质量问题造成甲方损失，或乙方所雇用员工与乙方发生劳资纠纷、乙方服务人员出现人身损害事故需乙方承担赔偿责任，而乙方未及时处理事故的赔偿、救援等情况的，甲方有权启用履约担保予以支付。</w:t>
      </w:r>
    </w:p>
    <w:p w:rsidR="0067497E" w:rsidRDefault="00684BF0">
      <w:pPr>
        <w:spacing w:after="120"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④合同期内，乙方不能及时完成某项合同义务的，甲方有权在履约担保中提取违约、赔偿款。</w:t>
      </w:r>
    </w:p>
    <w:p w:rsidR="0067497E" w:rsidRDefault="00684BF0">
      <w:pPr>
        <w:spacing w:after="120" w:line="360" w:lineRule="auto"/>
        <w:ind w:firstLineChars="200" w:firstLine="420"/>
        <w:jc w:val="left"/>
        <w:rPr>
          <w:rFonts w:ascii="宋体" w:hAnsi="宋体"/>
          <w:szCs w:val="21"/>
        </w:rPr>
      </w:pPr>
      <w:r>
        <w:rPr>
          <w:rFonts w:ascii="宋体" w:hAnsi="宋体" w:cs="宋体" w:hint="eastAsia"/>
          <w:kern w:val="0"/>
          <w:szCs w:val="21"/>
        </w:rPr>
        <w:t>⑤其他根据本合同约定或法律规定，甲方可启用履约担保的情形</w:t>
      </w:r>
      <w:r>
        <w:rPr>
          <w:rFonts w:ascii="宋体" w:hAnsi="宋体"/>
          <w:szCs w:val="21"/>
        </w:rPr>
        <w:t>。</w:t>
      </w:r>
    </w:p>
    <w:p w:rsidR="0067497E" w:rsidRDefault="00684BF0">
      <w:pPr>
        <w:tabs>
          <w:tab w:val="left" w:pos="426"/>
        </w:tabs>
        <w:spacing w:line="380" w:lineRule="exact"/>
        <w:rPr>
          <w:rFonts w:ascii="宋体" w:hAnsi="宋体" w:cs="宋体"/>
          <w:b/>
          <w:bCs/>
          <w:szCs w:val="21"/>
        </w:rPr>
      </w:pPr>
      <w:r>
        <w:rPr>
          <w:rFonts w:ascii="宋体" w:hAnsi="宋体" w:cs="宋体" w:hint="eastAsia"/>
          <w:b/>
          <w:bCs/>
          <w:szCs w:val="21"/>
        </w:rPr>
        <w:t>十五、争议解决</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15.1本合同在履行期间，双方发生争议时，在不影响工程进度的前提下，双方可采取协商解决。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15.2 当事人不愿意通过协商、调解解决或者协商、调解不成时，可向发包方所在地人民法院提起诉讼。 </w:t>
      </w:r>
    </w:p>
    <w:p w:rsidR="0067497E" w:rsidRDefault="00684BF0">
      <w:pPr>
        <w:tabs>
          <w:tab w:val="left" w:pos="426"/>
        </w:tabs>
        <w:spacing w:line="380" w:lineRule="exact"/>
        <w:rPr>
          <w:rFonts w:ascii="宋体" w:hAnsi="宋体" w:cs="宋体"/>
          <w:b/>
          <w:bCs/>
          <w:szCs w:val="21"/>
        </w:rPr>
      </w:pPr>
      <w:r>
        <w:rPr>
          <w:rFonts w:ascii="宋体" w:hAnsi="宋体" w:cs="宋体" w:hint="eastAsia"/>
          <w:b/>
          <w:bCs/>
          <w:szCs w:val="21"/>
        </w:rPr>
        <w:t xml:space="preserve">十六、合同解除和终止 </w:t>
      </w:r>
    </w:p>
    <w:p w:rsidR="0067497E" w:rsidRDefault="00684BF0">
      <w:pPr>
        <w:spacing w:line="360" w:lineRule="auto"/>
        <w:ind w:firstLineChars="200" w:firstLine="420"/>
        <w:rPr>
          <w:rFonts w:ascii="宋体" w:hAnsi="宋体" w:cs="宋体"/>
          <w:kern w:val="0"/>
          <w:szCs w:val="21"/>
          <w:lang w:eastAsia="en-US"/>
        </w:rPr>
      </w:pPr>
      <w:r>
        <w:rPr>
          <w:rFonts w:ascii="宋体" w:hAnsi="宋体" w:cs="宋体" w:hint="eastAsia"/>
          <w:kern w:val="0"/>
          <w:szCs w:val="21"/>
          <w:lang w:eastAsia="en-US"/>
        </w:rPr>
        <w:t xml:space="preserve">有下列情形之一的，可以解除合同，解除合同并不代表守约方放弃依据本合同约定向违约方追索的权利。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16.1甲乙双方协商一致；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 xml:space="preserve">16.2因不可抗力致使合同无法履行； </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16.3因一方违约致使合同无法履行。</w:t>
      </w:r>
    </w:p>
    <w:p w:rsidR="0067497E" w:rsidRDefault="00684BF0">
      <w:pPr>
        <w:tabs>
          <w:tab w:val="left" w:pos="426"/>
        </w:tabs>
        <w:spacing w:line="380" w:lineRule="exact"/>
        <w:rPr>
          <w:rFonts w:ascii="宋体" w:hAnsi="宋体" w:cs="宋体"/>
          <w:b/>
          <w:bCs/>
          <w:szCs w:val="21"/>
        </w:rPr>
      </w:pPr>
      <w:r>
        <w:rPr>
          <w:rFonts w:ascii="宋体" w:hAnsi="宋体" w:cs="宋体" w:hint="eastAsia"/>
          <w:b/>
          <w:bCs/>
          <w:szCs w:val="21"/>
        </w:rPr>
        <w:t>十七. 承诺</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17.1发包人承诺按照法律规定履行项目审批手续、筹集工程建设资金并按照合同约定的期限和方式支付合同价款。</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17.2承包人承诺按照法律规定及合同约定组织完成施工，确保工程质量和安全，不进行转包及违法分包，并在缺陷责任期及保修期内承担相应的工程维修责任。</w:t>
      </w:r>
    </w:p>
    <w:p w:rsidR="0067497E" w:rsidRDefault="00684BF0">
      <w:pPr>
        <w:spacing w:line="360" w:lineRule="auto"/>
        <w:ind w:firstLineChars="200" w:firstLine="420"/>
        <w:rPr>
          <w:rFonts w:ascii="宋体" w:hAnsi="宋体" w:cs="宋体"/>
          <w:kern w:val="0"/>
          <w:szCs w:val="21"/>
        </w:rPr>
      </w:pPr>
      <w:r>
        <w:rPr>
          <w:rFonts w:ascii="宋体" w:hAnsi="宋体" w:cs="宋体" w:hint="eastAsia"/>
          <w:kern w:val="0"/>
          <w:szCs w:val="21"/>
        </w:rPr>
        <w:t>17.3发包人和承包人通过招投标形式签订合同的，双方理解并承诺不再就同一工程另行签订与合同实质性内容相背离的协议。</w:t>
      </w:r>
    </w:p>
    <w:p w:rsidR="0067497E" w:rsidRDefault="00684BF0">
      <w:pPr>
        <w:tabs>
          <w:tab w:val="left" w:pos="426"/>
        </w:tabs>
        <w:spacing w:line="380" w:lineRule="exact"/>
        <w:rPr>
          <w:rFonts w:ascii="宋体" w:hAnsi="宋体" w:cs="宋体"/>
          <w:b/>
          <w:bCs/>
          <w:szCs w:val="21"/>
        </w:rPr>
      </w:pPr>
      <w:r>
        <w:rPr>
          <w:rFonts w:ascii="宋体" w:hAnsi="宋体" w:cs="宋体" w:hint="eastAsia"/>
          <w:b/>
          <w:bCs/>
          <w:szCs w:val="21"/>
        </w:rPr>
        <w:t>二十、签订时间</w:t>
      </w:r>
    </w:p>
    <w:p w:rsidR="0067497E" w:rsidRDefault="00684BF0">
      <w:pPr>
        <w:spacing w:before="45" w:after="120" w:line="360" w:lineRule="auto"/>
        <w:ind w:firstLineChars="200" w:firstLine="420"/>
        <w:rPr>
          <w:rFonts w:ascii="宋体" w:hAnsi="宋体" w:cs="宋体"/>
          <w:kern w:val="0"/>
          <w:szCs w:val="21"/>
          <w:lang w:val="zh-CN"/>
        </w:rPr>
      </w:pPr>
      <w:r>
        <w:rPr>
          <w:rFonts w:ascii="宋体" w:hAnsi="宋体" w:cs="宋体" w:hint="eastAsia"/>
          <w:kern w:val="0"/>
          <w:szCs w:val="21"/>
          <w:lang w:val="zh-CN"/>
        </w:rPr>
        <w:t>本合同于       年    月     日签订。</w:t>
      </w:r>
    </w:p>
    <w:p w:rsidR="0067497E" w:rsidRDefault="00684BF0">
      <w:pPr>
        <w:tabs>
          <w:tab w:val="left" w:pos="426"/>
        </w:tabs>
        <w:spacing w:line="380" w:lineRule="exact"/>
        <w:rPr>
          <w:rFonts w:ascii="宋体" w:hAnsi="宋体" w:cs="宋体"/>
          <w:b/>
          <w:bCs/>
          <w:szCs w:val="21"/>
        </w:rPr>
      </w:pPr>
      <w:r>
        <w:rPr>
          <w:rFonts w:ascii="宋体" w:hAnsi="宋体" w:cs="宋体" w:hint="eastAsia"/>
          <w:b/>
          <w:bCs/>
          <w:szCs w:val="21"/>
        </w:rPr>
        <w:t>二十一、签订地点</w:t>
      </w:r>
    </w:p>
    <w:p w:rsidR="0067497E" w:rsidRDefault="00684BF0">
      <w:pPr>
        <w:spacing w:before="45" w:after="120" w:line="360" w:lineRule="auto"/>
        <w:ind w:firstLineChars="200" w:firstLine="420"/>
        <w:rPr>
          <w:rFonts w:ascii="宋体" w:hAnsi="宋体" w:cs="宋体"/>
          <w:kern w:val="0"/>
          <w:szCs w:val="21"/>
          <w:lang w:val="zh-CN"/>
        </w:rPr>
      </w:pPr>
      <w:r>
        <w:rPr>
          <w:rFonts w:ascii="宋体" w:hAnsi="宋体" w:cs="宋体" w:hint="eastAsia"/>
          <w:kern w:val="0"/>
          <w:szCs w:val="21"/>
          <w:lang w:val="zh-CN"/>
        </w:rPr>
        <w:t>本合同在</w:t>
      </w:r>
      <w:r>
        <w:rPr>
          <w:rFonts w:ascii="宋体" w:hAnsi="宋体" w:cs="宋体" w:hint="eastAsia"/>
          <w:kern w:val="0"/>
          <w:szCs w:val="21"/>
          <w:u w:val="single"/>
          <w:lang w:val="zh-CN"/>
        </w:rPr>
        <w:t xml:space="preserve">东莞松湖迎宾里酒店有限公司或甲方指定地址 </w:t>
      </w:r>
      <w:r>
        <w:rPr>
          <w:rFonts w:ascii="宋体" w:hAnsi="宋体" w:cs="宋体" w:hint="eastAsia"/>
          <w:kern w:val="0"/>
          <w:szCs w:val="21"/>
          <w:lang w:val="zh-CN"/>
        </w:rPr>
        <w:t>签订。</w:t>
      </w:r>
    </w:p>
    <w:p w:rsidR="0067497E" w:rsidRDefault="00684BF0">
      <w:pPr>
        <w:tabs>
          <w:tab w:val="left" w:pos="426"/>
        </w:tabs>
        <w:spacing w:line="380" w:lineRule="exact"/>
        <w:rPr>
          <w:rFonts w:ascii="宋体" w:hAnsi="宋体" w:cs="宋体"/>
          <w:b/>
          <w:bCs/>
          <w:szCs w:val="21"/>
        </w:rPr>
      </w:pPr>
      <w:r>
        <w:rPr>
          <w:rFonts w:ascii="宋体" w:hAnsi="宋体" w:cs="宋体" w:hint="eastAsia"/>
          <w:b/>
          <w:bCs/>
          <w:szCs w:val="21"/>
        </w:rPr>
        <w:t>二十二、合同生效</w:t>
      </w:r>
    </w:p>
    <w:p w:rsidR="0067497E" w:rsidRDefault="00684BF0">
      <w:pPr>
        <w:spacing w:before="45" w:after="120" w:line="360" w:lineRule="auto"/>
        <w:ind w:firstLineChars="200" w:firstLine="420"/>
        <w:rPr>
          <w:rFonts w:ascii="宋体" w:hAnsi="宋体" w:cs="宋体"/>
          <w:kern w:val="0"/>
          <w:szCs w:val="21"/>
        </w:rPr>
      </w:pPr>
      <w:r>
        <w:rPr>
          <w:rFonts w:ascii="宋体" w:hAnsi="宋体" w:cs="宋体" w:hint="eastAsia"/>
          <w:kern w:val="0"/>
          <w:szCs w:val="21"/>
        </w:rPr>
        <w:t>本合同经双方签字盖章，并且发包方收到承包方提供的履约保证金后生效。</w:t>
      </w:r>
    </w:p>
    <w:p w:rsidR="0067497E" w:rsidRDefault="00684BF0">
      <w:pPr>
        <w:tabs>
          <w:tab w:val="left" w:pos="426"/>
        </w:tabs>
        <w:spacing w:line="380" w:lineRule="exact"/>
        <w:rPr>
          <w:rFonts w:ascii="宋体" w:hAnsi="宋体" w:cs="宋体"/>
          <w:b/>
          <w:bCs/>
          <w:szCs w:val="21"/>
        </w:rPr>
      </w:pPr>
      <w:r>
        <w:rPr>
          <w:rFonts w:ascii="宋体" w:hAnsi="宋体" w:cs="宋体" w:hint="eastAsia"/>
          <w:b/>
          <w:bCs/>
          <w:szCs w:val="21"/>
        </w:rPr>
        <w:t>二十三、合同份数</w:t>
      </w:r>
    </w:p>
    <w:p w:rsidR="0067497E" w:rsidRDefault="00684BF0">
      <w:pPr>
        <w:spacing w:before="45" w:after="120" w:line="360" w:lineRule="auto"/>
        <w:ind w:firstLineChars="200" w:firstLine="420"/>
        <w:rPr>
          <w:rFonts w:ascii="宋体" w:hAnsi="宋体" w:cs="宋体"/>
          <w:kern w:val="0"/>
          <w:szCs w:val="21"/>
        </w:rPr>
      </w:pPr>
      <w:r>
        <w:rPr>
          <w:rFonts w:ascii="宋体" w:hAnsi="宋体" w:cs="宋体" w:hint="eastAsia"/>
          <w:kern w:val="0"/>
          <w:szCs w:val="21"/>
        </w:rPr>
        <w:t>本合同正本一式</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rPr>
        <w:t>份，发包人持</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rPr>
        <w:t>份，承包人持</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rPr>
        <w:t>份、采购代理机构壹份。</w:t>
      </w:r>
    </w:p>
    <w:p w:rsidR="0067497E" w:rsidRDefault="00684BF0">
      <w:pPr>
        <w:tabs>
          <w:tab w:val="left" w:pos="426"/>
        </w:tabs>
        <w:spacing w:line="360" w:lineRule="auto"/>
        <w:rPr>
          <w:rFonts w:ascii="宋体" w:hAnsi="宋体" w:cs="宋体"/>
          <w:b/>
          <w:bCs/>
          <w:szCs w:val="21"/>
        </w:rPr>
      </w:pPr>
      <w:r>
        <w:rPr>
          <w:rFonts w:ascii="宋体" w:hAnsi="宋体" w:cs="宋体" w:hint="eastAsia"/>
          <w:b/>
          <w:bCs/>
          <w:szCs w:val="21"/>
        </w:rPr>
        <w:lastRenderedPageBreak/>
        <w:t>二十四、附件</w:t>
      </w:r>
    </w:p>
    <w:p w:rsidR="0067497E" w:rsidRDefault="00684BF0">
      <w:pPr>
        <w:spacing w:before="45" w:after="120" w:line="360" w:lineRule="auto"/>
        <w:ind w:firstLineChars="200" w:firstLine="420"/>
        <w:rPr>
          <w:rFonts w:ascii="宋体" w:hAnsi="宋体" w:cs="宋体"/>
          <w:kern w:val="0"/>
          <w:szCs w:val="21"/>
        </w:rPr>
      </w:pPr>
      <w:r>
        <w:rPr>
          <w:rFonts w:ascii="宋体" w:hAnsi="宋体" w:cs="宋体" w:hint="eastAsia"/>
          <w:kern w:val="0"/>
          <w:szCs w:val="21"/>
        </w:rPr>
        <w:t>附件1：中标（成交）通知书</w:t>
      </w:r>
    </w:p>
    <w:p w:rsidR="0067497E" w:rsidRDefault="00684BF0">
      <w:pPr>
        <w:spacing w:before="45" w:after="120" w:line="360" w:lineRule="auto"/>
        <w:ind w:firstLineChars="200" w:firstLine="420"/>
        <w:rPr>
          <w:rFonts w:ascii="宋体" w:hAnsi="宋体" w:cs="宋体"/>
          <w:kern w:val="0"/>
          <w:szCs w:val="21"/>
        </w:rPr>
      </w:pPr>
      <w:r>
        <w:rPr>
          <w:rFonts w:ascii="宋体" w:hAnsi="宋体" w:cs="宋体" w:hint="eastAsia"/>
          <w:kern w:val="0"/>
          <w:szCs w:val="21"/>
        </w:rPr>
        <w:t>附件</w:t>
      </w:r>
      <w:r>
        <w:rPr>
          <w:rFonts w:ascii="宋体" w:hAnsi="宋体" w:cs="宋体"/>
          <w:kern w:val="0"/>
          <w:szCs w:val="21"/>
        </w:rPr>
        <w:t>2</w:t>
      </w:r>
      <w:r>
        <w:rPr>
          <w:rFonts w:ascii="宋体" w:hAnsi="宋体" w:cs="宋体" w:hint="eastAsia"/>
          <w:kern w:val="0"/>
          <w:szCs w:val="21"/>
        </w:rPr>
        <w:t>：阳光协议</w:t>
      </w:r>
    </w:p>
    <w:p w:rsidR="0067497E" w:rsidRDefault="00684BF0">
      <w:pPr>
        <w:spacing w:before="45" w:after="120" w:line="360" w:lineRule="auto"/>
        <w:ind w:firstLineChars="200" w:firstLine="420"/>
        <w:rPr>
          <w:rFonts w:ascii="宋体" w:hAnsi="宋体" w:cs="宋体"/>
          <w:kern w:val="0"/>
          <w:szCs w:val="21"/>
        </w:rPr>
      </w:pPr>
      <w:r>
        <w:rPr>
          <w:rFonts w:ascii="宋体" w:hAnsi="宋体" w:cs="宋体" w:hint="eastAsia"/>
          <w:kern w:val="0"/>
          <w:szCs w:val="21"/>
        </w:rPr>
        <w:t>附件</w:t>
      </w:r>
      <w:r>
        <w:rPr>
          <w:rFonts w:ascii="宋体" w:hAnsi="宋体" w:cs="宋体"/>
          <w:kern w:val="0"/>
          <w:szCs w:val="21"/>
        </w:rPr>
        <w:t>3</w:t>
      </w:r>
      <w:r>
        <w:rPr>
          <w:rFonts w:ascii="宋体" w:hAnsi="宋体" w:cs="宋体" w:hint="eastAsia"/>
          <w:kern w:val="0"/>
          <w:szCs w:val="21"/>
        </w:rPr>
        <w:t>：工程质量保修书</w:t>
      </w:r>
    </w:p>
    <w:p w:rsidR="0067497E" w:rsidRDefault="00684BF0">
      <w:pPr>
        <w:spacing w:before="45" w:after="120" w:line="360" w:lineRule="auto"/>
        <w:ind w:firstLineChars="200" w:firstLine="420"/>
        <w:rPr>
          <w:rFonts w:ascii="宋体" w:hAnsi="宋体" w:cs="宋体"/>
          <w:kern w:val="0"/>
          <w:szCs w:val="21"/>
        </w:rPr>
      </w:pPr>
      <w:r>
        <w:rPr>
          <w:rFonts w:ascii="宋体" w:hAnsi="宋体" w:cs="宋体" w:hint="eastAsia"/>
          <w:kern w:val="0"/>
          <w:szCs w:val="21"/>
        </w:rPr>
        <w:t>附件</w:t>
      </w:r>
      <w:r>
        <w:rPr>
          <w:rFonts w:ascii="宋体" w:hAnsi="宋体" w:cs="宋体"/>
          <w:kern w:val="0"/>
          <w:szCs w:val="21"/>
        </w:rPr>
        <w:t>4</w:t>
      </w:r>
      <w:r>
        <w:rPr>
          <w:rFonts w:ascii="宋体" w:hAnsi="宋体" w:cs="宋体" w:hint="eastAsia"/>
          <w:kern w:val="0"/>
          <w:szCs w:val="21"/>
        </w:rPr>
        <w:t>：东莞松湖迎宾里酒店有限公司安全作业协议书</w:t>
      </w:r>
    </w:p>
    <w:p w:rsidR="0067497E" w:rsidRDefault="00684BF0">
      <w:pPr>
        <w:spacing w:before="45" w:after="120" w:line="360" w:lineRule="auto"/>
        <w:ind w:firstLineChars="200" w:firstLine="420"/>
        <w:rPr>
          <w:rFonts w:ascii="宋体" w:hAnsi="宋体" w:cs="宋体"/>
          <w:kern w:val="0"/>
          <w:szCs w:val="21"/>
        </w:rPr>
      </w:pPr>
      <w:r>
        <w:rPr>
          <w:rFonts w:ascii="宋体" w:hAnsi="宋体" w:cs="宋体" w:hint="eastAsia"/>
          <w:kern w:val="0"/>
          <w:szCs w:val="21"/>
        </w:rPr>
        <w:t>附件5：采购文件（含采购文件澄清通知）</w:t>
      </w:r>
    </w:p>
    <w:p w:rsidR="0067497E" w:rsidRDefault="00684BF0">
      <w:pPr>
        <w:spacing w:before="45" w:after="120" w:line="360" w:lineRule="auto"/>
        <w:ind w:firstLineChars="200" w:firstLine="420"/>
        <w:rPr>
          <w:rFonts w:ascii="宋体" w:hAnsi="宋体" w:cs="宋体"/>
          <w:kern w:val="0"/>
          <w:szCs w:val="21"/>
        </w:rPr>
      </w:pPr>
      <w:r>
        <w:rPr>
          <w:rFonts w:ascii="宋体" w:hAnsi="宋体" w:cs="宋体" w:hint="eastAsia"/>
          <w:kern w:val="0"/>
          <w:szCs w:val="21"/>
        </w:rPr>
        <w:t>附件6：</w:t>
      </w:r>
      <w:r>
        <w:rPr>
          <w:rFonts w:ascii="宋体" w:hAnsi="宋体" w:cs="宋体" w:hint="eastAsia"/>
          <w:bCs/>
          <w:kern w:val="0"/>
          <w:szCs w:val="21"/>
        </w:rPr>
        <w:t>投标文件、</w:t>
      </w:r>
      <w:r>
        <w:rPr>
          <w:rFonts w:ascii="宋体" w:hAnsi="宋体" w:cs="宋体" w:hint="eastAsia"/>
          <w:kern w:val="0"/>
          <w:szCs w:val="21"/>
        </w:rPr>
        <w:t>投标清单</w:t>
      </w:r>
    </w:p>
    <w:p w:rsidR="0067497E" w:rsidRDefault="00684BF0">
      <w:pPr>
        <w:spacing w:before="45" w:after="120" w:line="360" w:lineRule="auto"/>
        <w:ind w:firstLineChars="200" w:firstLine="420"/>
        <w:rPr>
          <w:rFonts w:ascii="宋体" w:hAnsi="宋体" w:cs="宋体"/>
          <w:kern w:val="0"/>
          <w:szCs w:val="21"/>
        </w:rPr>
      </w:pPr>
      <w:r>
        <w:rPr>
          <w:rFonts w:ascii="宋体" w:hAnsi="宋体" w:cs="宋体" w:hint="eastAsia"/>
          <w:kern w:val="0"/>
          <w:szCs w:val="21"/>
        </w:rPr>
        <w:t>附件7：营业执照（乙方）</w:t>
      </w:r>
    </w:p>
    <w:p w:rsidR="0067497E" w:rsidRDefault="00684BF0">
      <w:pPr>
        <w:spacing w:before="45" w:after="120" w:line="360" w:lineRule="auto"/>
        <w:ind w:firstLineChars="200" w:firstLine="420"/>
        <w:rPr>
          <w:rFonts w:ascii="宋体" w:hAnsi="宋体" w:cs="宋体"/>
          <w:kern w:val="0"/>
          <w:szCs w:val="21"/>
        </w:rPr>
      </w:pPr>
      <w:r>
        <w:rPr>
          <w:rFonts w:ascii="宋体" w:hAnsi="宋体" w:cs="宋体" w:hint="eastAsia"/>
          <w:kern w:val="0"/>
          <w:szCs w:val="21"/>
        </w:rPr>
        <w:t>附件8：法人代表身份证（乙方）</w:t>
      </w:r>
    </w:p>
    <w:p w:rsidR="0067497E" w:rsidRDefault="0067497E">
      <w:pPr>
        <w:rPr>
          <w:rFonts w:ascii="宋体" w:hAnsi="宋体"/>
        </w:rPr>
      </w:pPr>
    </w:p>
    <w:p w:rsidR="0067497E" w:rsidRDefault="00684BF0">
      <w:pPr>
        <w:rPr>
          <w:rFonts w:ascii="宋体" w:hAnsi="宋体" w:cs="宋体"/>
          <w:spacing w:val="2"/>
          <w:w w:val="99"/>
          <w:sz w:val="22"/>
          <w:szCs w:val="22"/>
        </w:rPr>
      </w:pPr>
      <w:r>
        <w:rPr>
          <w:rFonts w:ascii="宋体" w:hAnsi="宋体" w:cs="宋体"/>
          <w:b/>
          <w:bCs/>
          <w:szCs w:val="21"/>
        </w:rPr>
        <w:br w:type="page"/>
      </w:r>
      <w:r>
        <w:rPr>
          <w:rFonts w:ascii="宋体" w:hAnsi="宋体" w:cs="宋体" w:hint="eastAsia"/>
          <w:spacing w:val="2"/>
          <w:w w:val="99"/>
          <w:sz w:val="22"/>
          <w:szCs w:val="22"/>
        </w:rPr>
        <w:lastRenderedPageBreak/>
        <w:t>（本页为签署页）</w:t>
      </w:r>
    </w:p>
    <w:p w:rsidR="0067497E" w:rsidRDefault="0067497E">
      <w:pPr>
        <w:spacing w:before="25" w:after="25"/>
        <w:rPr>
          <w:rFonts w:ascii="宋体" w:hAnsi="宋体"/>
          <w:bCs/>
          <w:spacing w:val="10"/>
          <w:szCs w:val="20"/>
        </w:rPr>
      </w:pPr>
    </w:p>
    <w:tbl>
      <w:tblPr>
        <w:tblW w:w="8946" w:type="dxa"/>
        <w:jc w:val="center"/>
        <w:tblLayout w:type="fixed"/>
        <w:tblLook w:val="04A0" w:firstRow="1" w:lastRow="0" w:firstColumn="1" w:lastColumn="0" w:noHBand="0" w:noVBand="1"/>
      </w:tblPr>
      <w:tblGrid>
        <w:gridCol w:w="4514"/>
        <w:gridCol w:w="4432"/>
      </w:tblGrid>
      <w:tr w:rsidR="0067497E">
        <w:trPr>
          <w:trHeight w:val="1134"/>
          <w:jc w:val="center"/>
        </w:trPr>
        <w:tc>
          <w:tcPr>
            <w:tcW w:w="4514" w:type="dxa"/>
          </w:tcPr>
          <w:p w:rsidR="0067497E" w:rsidRDefault="00684BF0">
            <w:pPr>
              <w:adjustRightInd w:val="0"/>
              <w:snapToGrid w:val="0"/>
              <w:spacing w:line="360" w:lineRule="auto"/>
              <w:ind w:left="1739" w:hangingChars="828" w:hanging="1739"/>
              <w:rPr>
                <w:rFonts w:ascii="宋体" w:hAnsi="宋体"/>
                <w:kern w:val="0"/>
                <w:szCs w:val="21"/>
              </w:rPr>
            </w:pPr>
            <w:r>
              <w:rPr>
                <w:rFonts w:ascii="宋体" w:hAnsi="宋体" w:hint="eastAsia"/>
                <w:kern w:val="0"/>
                <w:szCs w:val="21"/>
              </w:rPr>
              <w:t>发包人（盖章）：</w:t>
            </w:r>
          </w:p>
          <w:p w:rsidR="0067497E" w:rsidRDefault="00684BF0">
            <w:pPr>
              <w:adjustRightInd w:val="0"/>
              <w:snapToGrid w:val="0"/>
              <w:spacing w:line="360" w:lineRule="auto"/>
              <w:ind w:left="1739" w:hangingChars="828" w:hanging="1739"/>
              <w:rPr>
                <w:rFonts w:ascii="宋体" w:hAnsi="宋体"/>
                <w:kern w:val="0"/>
                <w:szCs w:val="21"/>
              </w:rPr>
            </w:pPr>
            <w:r>
              <w:rPr>
                <w:rFonts w:ascii="宋体" w:hAnsi="宋体" w:hint="eastAsia"/>
                <w:kern w:val="0"/>
                <w:szCs w:val="21"/>
              </w:rPr>
              <w:t xml:space="preserve"> </w:t>
            </w:r>
          </w:p>
        </w:tc>
        <w:tc>
          <w:tcPr>
            <w:tcW w:w="4432" w:type="dxa"/>
          </w:tcPr>
          <w:p w:rsidR="0067497E" w:rsidRDefault="00684BF0">
            <w:pPr>
              <w:adjustRightInd w:val="0"/>
              <w:snapToGrid w:val="0"/>
              <w:spacing w:line="360" w:lineRule="auto"/>
              <w:ind w:left="1680" w:hangingChars="800" w:hanging="1680"/>
              <w:rPr>
                <w:rFonts w:ascii="宋体" w:hAnsi="宋体"/>
                <w:kern w:val="0"/>
                <w:szCs w:val="21"/>
              </w:rPr>
            </w:pPr>
            <w:r>
              <w:rPr>
                <w:rFonts w:ascii="宋体" w:hAnsi="宋体" w:hint="eastAsia"/>
                <w:kern w:val="0"/>
                <w:szCs w:val="21"/>
              </w:rPr>
              <w:t>承包人（盖章）：</w:t>
            </w:r>
          </w:p>
          <w:p w:rsidR="0067497E" w:rsidRDefault="0067497E">
            <w:pPr>
              <w:adjustRightInd w:val="0"/>
              <w:snapToGrid w:val="0"/>
              <w:spacing w:line="360" w:lineRule="auto"/>
              <w:ind w:left="1680" w:hangingChars="800" w:hanging="1680"/>
              <w:rPr>
                <w:rFonts w:ascii="宋体" w:hAnsi="宋体"/>
                <w:kern w:val="0"/>
                <w:szCs w:val="21"/>
              </w:rPr>
            </w:pPr>
          </w:p>
        </w:tc>
      </w:tr>
      <w:tr w:rsidR="0067497E">
        <w:trPr>
          <w:trHeight w:val="993"/>
          <w:jc w:val="center"/>
        </w:trPr>
        <w:tc>
          <w:tcPr>
            <w:tcW w:w="4514" w:type="dxa"/>
          </w:tcPr>
          <w:p w:rsidR="0067497E" w:rsidRDefault="00684BF0">
            <w:pPr>
              <w:adjustRightInd w:val="0"/>
              <w:snapToGrid w:val="0"/>
              <w:spacing w:line="360" w:lineRule="auto"/>
              <w:ind w:left="630" w:hangingChars="300" w:hanging="630"/>
              <w:rPr>
                <w:rFonts w:ascii="宋体" w:hAnsi="宋体"/>
                <w:kern w:val="0"/>
                <w:szCs w:val="21"/>
              </w:rPr>
            </w:pPr>
            <w:r>
              <w:rPr>
                <w:rFonts w:ascii="宋体" w:hAnsi="宋体" w:hint="eastAsia"/>
                <w:kern w:val="0"/>
                <w:szCs w:val="21"/>
              </w:rPr>
              <w:t>地址：</w:t>
            </w:r>
          </w:p>
        </w:tc>
        <w:tc>
          <w:tcPr>
            <w:tcW w:w="4432" w:type="dxa"/>
          </w:tcPr>
          <w:p w:rsidR="0067497E" w:rsidRDefault="00684BF0">
            <w:pPr>
              <w:adjustRightInd w:val="0"/>
              <w:snapToGrid w:val="0"/>
              <w:spacing w:line="360" w:lineRule="auto"/>
              <w:ind w:left="630" w:hangingChars="300" w:hanging="630"/>
              <w:rPr>
                <w:rFonts w:ascii="宋体" w:hAnsi="宋体"/>
                <w:kern w:val="0"/>
                <w:szCs w:val="21"/>
              </w:rPr>
            </w:pPr>
            <w:r>
              <w:rPr>
                <w:rFonts w:ascii="宋体" w:hAnsi="宋体" w:hint="eastAsia"/>
                <w:kern w:val="0"/>
                <w:szCs w:val="21"/>
              </w:rPr>
              <w:t>地址：</w:t>
            </w:r>
          </w:p>
        </w:tc>
      </w:tr>
      <w:tr w:rsidR="0067497E">
        <w:trPr>
          <w:trHeight w:val="817"/>
          <w:jc w:val="center"/>
        </w:trPr>
        <w:tc>
          <w:tcPr>
            <w:tcW w:w="4514" w:type="dxa"/>
          </w:tcPr>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邮政编码：5</w:t>
            </w:r>
            <w:r>
              <w:rPr>
                <w:rFonts w:ascii="宋体" w:hAnsi="宋体"/>
                <w:kern w:val="0"/>
                <w:szCs w:val="21"/>
              </w:rPr>
              <w:t>23000</w:t>
            </w:r>
          </w:p>
        </w:tc>
        <w:tc>
          <w:tcPr>
            <w:tcW w:w="4432" w:type="dxa"/>
          </w:tcPr>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邮政编码：</w:t>
            </w:r>
            <w:r>
              <w:rPr>
                <w:rFonts w:ascii="宋体" w:hAnsi="宋体"/>
                <w:kern w:val="0"/>
                <w:szCs w:val="21"/>
              </w:rPr>
              <w:t xml:space="preserve"> </w:t>
            </w:r>
          </w:p>
        </w:tc>
      </w:tr>
      <w:tr w:rsidR="0067497E">
        <w:trPr>
          <w:trHeight w:val="817"/>
          <w:jc w:val="center"/>
        </w:trPr>
        <w:tc>
          <w:tcPr>
            <w:tcW w:w="4514" w:type="dxa"/>
          </w:tcPr>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法定代表人或其授权</w:t>
            </w:r>
          </w:p>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的代理人：</w:t>
            </w:r>
          </w:p>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（签字或盖章）</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p>
        </w:tc>
        <w:tc>
          <w:tcPr>
            <w:tcW w:w="4432" w:type="dxa"/>
          </w:tcPr>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法定代表人或其授权</w:t>
            </w:r>
          </w:p>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的代理人：</w:t>
            </w:r>
          </w:p>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（签字或盖章）</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p>
        </w:tc>
      </w:tr>
      <w:tr w:rsidR="0067497E">
        <w:trPr>
          <w:trHeight w:val="817"/>
          <w:jc w:val="center"/>
        </w:trPr>
        <w:tc>
          <w:tcPr>
            <w:tcW w:w="4514" w:type="dxa"/>
          </w:tcPr>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 xml:space="preserve">开户名称： </w:t>
            </w:r>
          </w:p>
        </w:tc>
        <w:tc>
          <w:tcPr>
            <w:tcW w:w="4432" w:type="dxa"/>
          </w:tcPr>
          <w:p w:rsidR="0067497E" w:rsidRDefault="00684BF0">
            <w:pPr>
              <w:adjustRightInd w:val="0"/>
              <w:snapToGrid w:val="0"/>
              <w:spacing w:line="360" w:lineRule="auto"/>
              <w:ind w:left="1050" w:hangingChars="500" w:hanging="1050"/>
              <w:jc w:val="left"/>
              <w:rPr>
                <w:rFonts w:ascii="宋体" w:hAnsi="宋体"/>
                <w:kern w:val="0"/>
                <w:szCs w:val="21"/>
              </w:rPr>
            </w:pPr>
            <w:r>
              <w:rPr>
                <w:rFonts w:ascii="宋体" w:hAnsi="宋体" w:hint="eastAsia"/>
                <w:kern w:val="0"/>
                <w:szCs w:val="21"/>
              </w:rPr>
              <w:t>开户名称：</w:t>
            </w:r>
          </w:p>
        </w:tc>
      </w:tr>
      <w:tr w:rsidR="0067497E">
        <w:trPr>
          <w:trHeight w:val="817"/>
          <w:jc w:val="center"/>
        </w:trPr>
        <w:tc>
          <w:tcPr>
            <w:tcW w:w="4514" w:type="dxa"/>
          </w:tcPr>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 xml:space="preserve">开户银行： </w:t>
            </w:r>
            <w:r>
              <w:rPr>
                <w:rFonts w:ascii="宋体" w:hAnsi="宋体"/>
                <w:kern w:val="0"/>
                <w:szCs w:val="21"/>
              </w:rPr>
              <w:t xml:space="preserve">            </w:t>
            </w:r>
          </w:p>
        </w:tc>
        <w:tc>
          <w:tcPr>
            <w:tcW w:w="4432" w:type="dxa"/>
          </w:tcPr>
          <w:p w:rsidR="0067497E" w:rsidRDefault="00684BF0">
            <w:pPr>
              <w:adjustRightInd w:val="0"/>
              <w:snapToGrid w:val="0"/>
              <w:spacing w:line="360" w:lineRule="auto"/>
              <w:ind w:left="1050" w:hangingChars="500" w:hanging="1050"/>
              <w:rPr>
                <w:rFonts w:ascii="宋体" w:hAnsi="宋体"/>
                <w:kern w:val="0"/>
                <w:szCs w:val="21"/>
              </w:rPr>
            </w:pPr>
            <w:r>
              <w:rPr>
                <w:rFonts w:ascii="宋体" w:hAnsi="宋体" w:hint="eastAsia"/>
                <w:kern w:val="0"/>
                <w:szCs w:val="21"/>
              </w:rPr>
              <w:t>开户银行：</w:t>
            </w:r>
          </w:p>
        </w:tc>
      </w:tr>
      <w:tr w:rsidR="0067497E">
        <w:trPr>
          <w:trHeight w:val="817"/>
          <w:jc w:val="center"/>
        </w:trPr>
        <w:tc>
          <w:tcPr>
            <w:tcW w:w="4514" w:type="dxa"/>
          </w:tcPr>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账号：</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p>
        </w:tc>
        <w:tc>
          <w:tcPr>
            <w:tcW w:w="4432" w:type="dxa"/>
          </w:tcPr>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账号：</w:t>
            </w:r>
          </w:p>
        </w:tc>
      </w:tr>
      <w:tr w:rsidR="0067497E">
        <w:trPr>
          <w:trHeight w:val="817"/>
          <w:jc w:val="center"/>
        </w:trPr>
        <w:tc>
          <w:tcPr>
            <w:tcW w:w="4514" w:type="dxa"/>
          </w:tcPr>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 xml:space="preserve">电话： </w:t>
            </w:r>
            <w:r>
              <w:rPr>
                <w:rFonts w:ascii="宋体" w:hAnsi="宋体"/>
                <w:kern w:val="0"/>
                <w:szCs w:val="21"/>
              </w:rPr>
              <w:t xml:space="preserve">              </w:t>
            </w:r>
          </w:p>
        </w:tc>
        <w:tc>
          <w:tcPr>
            <w:tcW w:w="4432" w:type="dxa"/>
          </w:tcPr>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电话：</w:t>
            </w:r>
          </w:p>
        </w:tc>
      </w:tr>
      <w:tr w:rsidR="0067497E">
        <w:trPr>
          <w:trHeight w:val="817"/>
          <w:jc w:val="center"/>
        </w:trPr>
        <w:tc>
          <w:tcPr>
            <w:tcW w:w="4514" w:type="dxa"/>
          </w:tcPr>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传真：</w:t>
            </w:r>
            <w:r>
              <w:rPr>
                <w:rFonts w:ascii="宋体" w:hAnsi="宋体"/>
                <w:kern w:val="0"/>
                <w:szCs w:val="21"/>
              </w:rPr>
              <w:t xml:space="preserve">                       </w:t>
            </w:r>
          </w:p>
        </w:tc>
        <w:tc>
          <w:tcPr>
            <w:tcW w:w="4432" w:type="dxa"/>
          </w:tcPr>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传真：</w:t>
            </w:r>
          </w:p>
        </w:tc>
      </w:tr>
      <w:tr w:rsidR="0067497E">
        <w:trPr>
          <w:trHeight w:val="817"/>
          <w:jc w:val="center"/>
        </w:trPr>
        <w:tc>
          <w:tcPr>
            <w:tcW w:w="4514" w:type="dxa"/>
          </w:tcPr>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电子邮箱：</w:t>
            </w:r>
            <w:r>
              <w:rPr>
                <w:rFonts w:ascii="宋体" w:hAnsi="宋体"/>
                <w:kern w:val="0"/>
                <w:szCs w:val="21"/>
              </w:rPr>
              <w:t xml:space="preserve">                   </w:t>
            </w:r>
          </w:p>
        </w:tc>
        <w:tc>
          <w:tcPr>
            <w:tcW w:w="4432" w:type="dxa"/>
          </w:tcPr>
          <w:p w:rsidR="0067497E" w:rsidRDefault="00684BF0">
            <w:pPr>
              <w:adjustRightInd w:val="0"/>
              <w:snapToGrid w:val="0"/>
              <w:spacing w:line="360" w:lineRule="auto"/>
              <w:rPr>
                <w:rFonts w:ascii="宋体" w:hAnsi="宋体"/>
                <w:kern w:val="0"/>
                <w:szCs w:val="21"/>
              </w:rPr>
            </w:pPr>
            <w:r>
              <w:rPr>
                <w:rFonts w:ascii="宋体" w:hAnsi="宋体" w:hint="eastAsia"/>
                <w:kern w:val="0"/>
                <w:szCs w:val="21"/>
              </w:rPr>
              <w:t>电子邮箱：</w:t>
            </w:r>
          </w:p>
          <w:p w:rsidR="0067497E" w:rsidRDefault="00684BF0">
            <w:pPr>
              <w:adjustRightInd w:val="0"/>
              <w:snapToGrid w:val="0"/>
              <w:spacing w:line="360" w:lineRule="auto"/>
              <w:rPr>
                <w:rFonts w:ascii="宋体" w:hAnsi="宋体"/>
                <w:kern w:val="0"/>
                <w:szCs w:val="21"/>
              </w:rPr>
            </w:pPr>
            <w:r>
              <w:rPr>
                <w:rFonts w:ascii="宋体" w:hAnsi="宋体"/>
                <w:kern w:val="0"/>
                <w:szCs w:val="21"/>
              </w:rPr>
              <w:t xml:space="preserve">                   </w:t>
            </w:r>
          </w:p>
        </w:tc>
      </w:tr>
    </w:tbl>
    <w:p w:rsidR="0067497E" w:rsidRDefault="0067497E">
      <w:pPr>
        <w:rPr>
          <w:rFonts w:ascii="宋体" w:hAnsi="宋体"/>
        </w:rPr>
      </w:pPr>
    </w:p>
    <w:p w:rsidR="0067497E" w:rsidRDefault="0067497E">
      <w:pPr>
        <w:keepNext/>
        <w:keepLines/>
        <w:spacing w:before="260" w:after="260" w:line="1200" w:lineRule="exact"/>
        <w:jc w:val="center"/>
        <w:outlineLvl w:val="1"/>
        <w:rPr>
          <w:rFonts w:ascii="宋体" w:hAnsi="宋体"/>
          <w:b/>
          <w:bCs/>
          <w:sz w:val="44"/>
          <w:szCs w:val="32"/>
        </w:rPr>
      </w:pPr>
    </w:p>
    <w:p w:rsidR="0067497E" w:rsidRDefault="0067497E">
      <w:pPr>
        <w:numPr>
          <w:ilvl w:val="0"/>
          <w:numId w:val="10"/>
        </w:numPr>
        <w:tabs>
          <w:tab w:val="left" w:pos="1104"/>
        </w:tabs>
        <w:spacing w:line="408" w:lineRule="auto"/>
        <w:ind w:left="0" w:right="104" w:firstLine="0"/>
        <w:rPr>
          <w:rFonts w:ascii="宋体" w:hAnsi="宋体"/>
          <w:szCs w:val="20"/>
        </w:rPr>
      </w:pPr>
      <w:bookmarkStart w:id="142" w:name="_bookmark173"/>
      <w:bookmarkEnd w:id="142"/>
    </w:p>
    <w:p w:rsidR="0067497E" w:rsidRDefault="0067497E">
      <w:pPr>
        <w:numPr>
          <w:ilvl w:val="0"/>
          <w:numId w:val="10"/>
        </w:numPr>
        <w:tabs>
          <w:tab w:val="left" w:pos="1104"/>
        </w:tabs>
        <w:spacing w:line="408" w:lineRule="auto"/>
        <w:ind w:left="0" w:right="104" w:firstLine="0"/>
        <w:rPr>
          <w:rFonts w:ascii="宋体" w:hAnsi="宋体"/>
          <w:szCs w:val="20"/>
        </w:rPr>
      </w:pPr>
    </w:p>
    <w:p w:rsidR="0067497E" w:rsidRDefault="00684BF0">
      <w:pPr>
        <w:wordWrap w:val="0"/>
        <w:rPr>
          <w:rFonts w:ascii="宋体" w:hAnsi="宋体" w:cs="宋体"/>
          <w:bCs/>
          <w:sz w:val="24"/>
        </w:rPr>
      </w:pPr>
      <w:r>
        <w:rPr>
          <w:rFonts w:ascii="宋体" w:hAnsi="宋体"/>
        </w:rPr>
        <w:br w:type="page"/>
      </w:r>
      <w:r>
        <w:rPr>
          <w:rFonts w:ascii="宋体" w:hAnsi="宋体" w:cs="宋体" w:hint="eastAsia"/>
          <w:bCs/>
          <w:sz w:val="24"/>
        </w:rPr>
        <w:lastRenderedPageBreak/>
        <w:t>附件1:</w:t>
      </w:r>
      <w:r>
        <w:rPr>
          <w:rFonts w:hint="eastAsia"/>
        </w:rPr>
        <w:t xml:space="preserve"> </w:t>
      </w:r>
      <w:r>
        <w:rPr>
          <w:rFonts w:ascii="宋体" w:hAnsi="宋体" w:cs="宋体" w:hint="eastAsia"/>
          <w:bCs/>
          <w:sz w:val="24"/>
        </w:rPr>
        <w:t>中标（成交）通知书</w:t>
      </w:r>
    </w:p>
    <w:p w:rsidR="0067497E" w:rsidRDefault="0067497E">
      <w:pPr>
        <w:rPr>
          <w:rFonts w:ascii="宋体" w:hAnsi="宋体"/>
        </w:rPr>
      </w:pPr>
    </w:p>
    <w:p w:rsidR="0067497E" w:rsidRDefault="0067497E">
      <w:pPr>
        <w:rPr>
          <w:rFonts w:ascii="宋体" w:hAnsi="宋体"/>
        </w:rPr>
      </w:pPr>
    </w:p>
    <w:p w:rsidR="0067497E" w:rsidRDefault="0067497E">
      <w:pPr>
        <w:rPr>
          <w:rFonts w:ascii="宋体" w:hAnsi="宋体"/>
        </w:rPr>
      </w:pPr>
    </w:p>
    <w:bookmarkEnd w:id="141"/>
    <w:p w:rsidR="0067497E" w:rsidRDefault="00684BF0">
      <w:pPr>
        <w:wordWrap w:val="0"/>
        <w:rPr>
          <w:rFonts w:ascii="宋体" w:hAnsi="宋体" w:cs="宋体"/>
          <w:bCs/>
          <w:sz w:val="24"/>
        </w:rPr>
      </w:pPr>
      <w:r>
        <w:rPr>
          <w:rFonts w:ascii="宋体" w:hAnsi="宋体" w:cs="宋体" w:hint="eastAsia"/>
          <w:bCs/>
          <w:sz w:val="24"/>
        </w:rPr>
        <w:t>附件</w:t>
      </w:r>
      <w:r>
        <w:rPr>
          <w:rFonts w:ascii="宋体" w:hAnsi="宋体" w:cs="宋体"/>
          <w:bCs/>
          <w:sz w:val="24"/>
        </w:rPr>
        <w:t>2</w:t>
      </w:r>
      <w:r>
        <w:rPr>
          <w:rFonts w:ascii="宋体" w:hAnsi="宋体" w:cs="宋体" w:hint="eastAsia"/>
          <w:bCs/>
          <w:sz w:val="24"/>
        </w:rPr>
        <w:t>:</w:t>
      </w:r>
    </w:p>
    <w:p w:rsidR="0067497E" w:rsidRDefault="0067497E">
      <w:pPr>
        <w:wordWrap w:val="0"/>
        <w:spacing w:after="120"/>
        <w:rPr>
          <w:rFonts w:ascii="宋体" w:hAnsi="宋体" w:cs="宋体"/>
          <w:b/>
          <w:szCs w:val="21"/>
        </w:rPr>
      </w:pPr>
    </w:p>
    <w:p w:rsidR="0067497E" w:rsidRDefault="00684BF0">
      <w:pPr>
        <w:wordWrap w:val="0"/>
        <w:spacing w:line="360" w:lineRule="auto"/>
        <w:ind w:firstLineChars="200" w:firstLine="883"/>
        <w:jc w:val="center"/>
        <w:rPr>
          <w:rFonts w:ascii="宋体" w:hAnsi="宋体"/>
          <w:b/>
          <w:sz w:val="44"/>
          <w:szCs w:val="44"/>
        </w:rPr>
      </w:pPr>
      <w:r>
        <w:rPr>
          <w:rFonts w:ascii="宋体" w:hAnsi="宋体" w:hint="eastAsia"/>
          <w:b/>
          <w:sz w:val="44"/>
          <w:szCs w:val="44"/>
        </w:rPr>
        <w:t>阳光合作协议</w:t>
      </w:r>
    </w:p>
    <w:p w:rsidR="0067497E" w:rsidRDefault="0067497E">
      <w:pPr>
        <w:wordWrap w:val="0"/>
        <w:spacing w:line="360" w:lineRule="auto"/>
        <w:ind w:firstLineChars="200" w:firstLine="422"/>
        <w:jc w:val="center"/>
        <w:rPr>
          <w:rFonts w:ascii="宋体" w:hAnsi="宋体"/>
          <w:b/>
          <w:szCs w:val="21"/>
        </w:rPr>
      </w:pPr>
    </w:p>
    <w:p w:rsidR="0067497E" w:rsidRDefault="00684BF0">
      <w:pPr>
        <w:wordWrap w:val="0"/>
        <w:spacing w:beforeLines="50" w:before="156" w:afterLines="50" w:after="156" w:line="360" w:lineRule="auto"/>
        <w:ind w:firstLineChars="200" w:firstLine="420"/>
        <w:contextualSpacing/>
        <w:rPr>
          <w:rFonts w:ascii="宋体" w:hAnsi="宋体"/>
          <w:szCs w:val="21"/>
        </w:rPr>
      </w:pPr>
      <w:bookmarkStart w:id="143" w:name="_MON_1652865172"/>
      <w:bookmarkStart w:id="144" w:name="现场签证通知单"/>
      <w:bookmarkStart w:id="145" w:name="设计变更通知单"/>
      <w:bookmarkEnd w:id="143"/>
      <w:bookmarkEnd w:id="144"/>
      <w:bookmarkEnd w:id="145"/>
      <w:r>
        <w:rPr>
          <w:rFonts w:ascii="宋体" w:hAnsi="宋体" w:hint="eastAsia"/>
          <w:szCs w:val="21"/>
        </w:rPr>
        <w:t>甲方：</w:t>
      </w:r>
    </w:p>
    <w:p w:rsidR="0067497E" w:rsidRDefault="00684BF0">
      <w:pPr>
        <w:wordWrap w:val="0"/>
        <w:spacing w:beforeLines="50" w:before="156" w:afterLines="50" w:after="156" w:line="360" w:lineRule="auto"/>
        <w:ind w:firstLineChars="200" w:firstLine="420"/>
        <w:contextualSpacing/>
        <w:rPr>
          <w:rFonts w:ascii="宋体" w:hAnsi="宋体"/>
          <w:szCs w:val="21"/>
        </w:rPr>
      </w:pPr>
      <w:r>
        <w:rPr>
          <w:rFonts w:ascii="宋体" w:hAnsi="宋体" w:hint="eastAsia"/>
          <w:szCs w:val="21"/>
        </w:rPr>
        <w:t>乙方：</w:t>
      </w:r>
    </w:p>
    <w:p w:rsidR="0067497E" w:rsidRDefault="0067497E">
      <w:pPr>
        <w:wordWrap w:val="0"/>
        <w:spacing w:after="120" w:line="360" w:lineRule="auto"/>
        <w:rPr>
          <w:rFonts w:ascii="宋体" w:hAnsi="宋体"/>
          <w:szCs w:val="21"/>
        </w:rPr>
      </w:pPr>
    </w:p>
    <w:p w:rsidR="0067497E" w:rsidRDefault="00684BF0">
      <w:pPr>
        <w:wordWrap w:val="0"/>
        <w:spacing w:beforeLines="50" w:before="156" w:afterLines="50" w:after="156" w:line="360" w:lineRule="auto"/>
        <w:ind w:firstLineChars="200" w:firstLine="420"/>
        <w:contextualSpacing/>
        <w:rPr>
          <w:rFonts w:ascii="宋体" w:hAnsi="宋体"/>
        </w:rPr>
      </w:pPr>
      <w:r>
        <w:rPr>
          <w:rFonts w:ascii="宋体" w:hAnsi="宋体" w:hint="eastAsia"/>
        </w:rPr>
        <w:t>甲乙双方于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日签署了《……合同》（以下简称原合同），为加强双方阳光合作，保证职员职业安全，甲乙双方经协商签订本协议并作为双方共同遵守的阳光合作行为准则。</w:t>
      </w:r>
    </w:p>
    <w:p w:rsidR="0067497E" w:rsidRDefault="00684BF0">
      <w:pPr>
        <w:wordWrap w:val="0"/>
        <w:spacing w:beforeLines="50" w:before="156" w:afterLines="50" w:after="156" w:line="360" w:lineRule="auto"/>
        <w:ind w:leftChars="200" w:left="420"/>
        <w:contextualSpacing/>
        <w:rPr>
          <w:rFonts w:ascii="宋体" w:hAnsi="宋体"/>
          <w:b/>
        </w:rPr>
      </w:pPr>
      <w:r>
        <w:rPr>
          <w:rFonts w:ascii="宋体" w:hAnsi="宋体" w:hint="eastAsia"/>
          <w:b/>
        </w:rPr>
        <w:t>一、甲方责任</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t>1.甲方有责任向乙方介绍本单位有关采购管理通用原则和本协议的规定。</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t>2.甲方有责任对本单位相关人员进行阳光合作教育。</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t>4.甲方人员如违反阳光合作管理制度及本协议规定，甲方视情节轻重、影响大小给予行政及经济处罚。</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t>5．对于乙方举报甲方人员违反阳光合作规定的情况，甲方应及时进行调查，根据调查情况进行处理，并将调查结果向乙方反馈。</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t>6.接受举报的一方应为举报方保密，不得对举报方进行报复，对举报属实和严格遵守《阳光合作协议》的合作方，在同等条件下给予后续合作的优先权。</w:t>
      </w:r>
    </w:p>
    <w:p w:rsidR="0067497E" w:rsidRDefault="00684BF0">
      <w:pPr>
        <w:wordWrap w:val="0"/>
        <w:spacing w:beforeLines="50" w:before="156" w:afterLines="50" w:after="156" w:line="360" w:lineRule="auto"/>
        <w:ind w:leftChars="200" w:left="420"/>
        <w:contextualSpacing/>
        <w:rPr>
          <w:rFonts w:ascii="宋体" w:hAnsi="宋体"/>
          <w:b/>
        </w:rPr>
      </w:pPr>
      <w:r>
        <w:rPr>
          <w:rFonts w:ascii="宋体" w:hAnsi="宋体" w:hint="eastAsia"/>
          <w:b/>
        </w:rPr>
        <w:t>二、乙方责任</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t>1.乙方应保证乙方人员了解甲方有关采购管理通用原则和及本协议的规定，并遵照执行。</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t>2.乙方不得以任何形式给予甲方人员回扣、赠送实物、现金、有价证券、礼券等有价物品或提供旅游等其他可能影响职务行为公正履行的活动（以下统称“财物”）。</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lastRenderedPageBreak/>
        <w:t>3.乙方有责任接受甲方对乙方在合作期间阳光合作管理执行情况的监督，并对甲方相关调查工作主动配合。</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t>4.乙方有义务就甲方人员任何形式的索取或收受财物行为及时向甲方（直接联系人为东莞实业投资控股集团有限公司法律合规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w:t>
      </w:r>
      <w:r>
        <w:rPr>
          <w:rFonts w:ascii="宋体" w:hAnsi="宋体"/>
        </w:rPr>
        <w:t>1</w:t>
      </w:r>
      <w:r>
        <w:rPr>
          <w:rFonts w:ascii="宋体" w:hAnsi="宋体" w:hint="eastAsia"/>
        </w:rPr>
        <w:t>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t xml:space="preserve">5．甲方接受乙方实名或匿名举报，保证为举报者的信息保密，常设举报部门及电话： </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t>举报受理部门：东莞实业投资控股集团有限公司法律合规部</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t>东实集团举报邮箱：dgsyxf@163.com</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t>东实集团举报电话：0769-28820703（周一至周五9:00-12:00和14:00-18:00）</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t>邮寄地址：东莞市东城区八一路1号机关二号大院9号楼，东莞实业投资控股集团有限公司法律合规部收，邮编523000。</w:t>
      </w:r>
    </w:p>
    <w:p w:rsidR="0067497E" w:rsidRDefault="00684BF0">
      <w:pPr>
        <w:wordWrap w:val="0"/>
        <w:spacing w:beforeLines="50" w:before="156" w:afterLines="50" w:after="156" w:line="360" w:lineRule="auto"/>
        <w:ind w:leftChars="200" w:left="420"/>
        <w:contextualSpacing/>
        <w:rPr>
          <w:rFonts w:ascii="宋体" w:hAnsi="宋体"/>
          <w:b/>
        </w:rPr>
      </w:pPr>
      <w:r>
        <w:rPr>
          <w:rFonts w:ascii="宋体" w:hAnsi="宋体" w:hint="eastAsia"/>
          <w:b/>
        </w:rPr>
        <w:t>三、其他</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t>1.本协议是原合同的补充协议，与原合同有同等法律效力。</w:t>
      </w:r>
    </w:p>
    <w:p w:rsidR="0067497E" w:rsidRDefault="00684BF0">
      <w:pPr>
        <w:wordWrap w:val="0"/>
        <w:spacing w:beforeLines="50" w:before="156" w:afterLines="50" w:after="156" w:line="360" w:lineRule="auto"/>
        <w:ind w:leftChars="50" w:left="105" w:firstLineChars="200" w:firstLine="420"/>
        <w:contextualSpacing/>
        <w:rPr>
          <w:rFonts w:ascii="宋体" w:hAnsi="宋体"/>
        </w:rPr>
      </w:pPr>
      <w:r>
        <w:rPr>
          <w:rFonts w:ascii="宋体" w:hAnsi="宋体" w:hint="eastAsia"/>
        </w:rPr>
        <w:t>2.</w:t>
      </w:r>
      <w:r>
        <w:rPr>
          <w:rFonts w:ascii="宋体" w:hAnsi="宋体"/>
        </w:rPr>
        <w:t>本</w:t>
      </w:r>
      <w:r>
        <w:rPr>
          <w:rFonts w:ascii="宋体" w:hAnsi="宋体" w:hint="eastAsia"/>
        </w:rPr>
        <w:t>协议</w:t>
      </w:r>
      <w:r>
        <w:rPr>
          <w:rFonts w:ascii="宋体" w:hAnsi="宋体"/>
        </w:rPr>
        <w:t>一式</w:t>
      </w:r>
      <w:r>
        <w:rPr>
          <w:rFonts w:ascii="宋体" w:hAnsi="宋体" w:hint="eastAsia"/>
        </w:rPr>
        <w:t>陆</w:t>
      </w:r>
      <w:r>
        <w:rPr>
          <w:rFonts w:ascii="宋体" w:hAnsi="宋体"/>
        </w:rPr>
        <w:t>份，甲方执</w:t>
      </w:r>
      <w:r>
        <w:rPr>
          <w:rFonts w:ascii="宋体" w:hAnsi="宋体" w:hint="eastAsia"/>
        </w:rPr>
        <w:t>肆</w:t>
      </w:r>
      <w:r>
        <w:rPr>
          <w:rFonts w:ascii="宋体" w:hAnsi="宋体"/>
        </w:rPr>
        <w:t>份，乙方执</w:t>
      </w:r>
      <w:r>
        <w:rPr>
          <w:rFonts w:ascii="宋体" w:hAnsi="宋体" w:hint="eastAsia"/>
        </w:rPr>
        <w:t>贰</w:t>
      </w:r>
      <w:r>
        <w:rPr>
          <w:rFonts w:ascii="宋体" w:hAnsi="宋体"/>
        </w:rPr>
        <w:t>份</w:t>
      </w:r>
      <w:r>
        <w:rPr>
          <w:rFonts w:ascii="宋体" w:hAnsi="宋体" w:hint="eastAsia"/>
        </w:rPr>
        <w:t>,具有同等法律效力。</w:t>
      </w:r>
    </w:p>
    <w:p w:rsidR="0067497E" w:rsidRDefault="00684BF0">
      <w:pPr>
        <w:wordWrap w:val="0"/>
        <w:spacing w:beforeLines="50" w:before="156" w:afterLines="50" w:after="156" w:line="360" w:lineRule="auto"/>
        <w:ind w:leftChars="50" w:left="105" w:firstLineChars="200" w:firstLine="420"/>
        <w:contextualSpacing/>
        <w:rPr>
          <w:rFonts w:ascii="宋体" w:hAnsi="宋体"/>
          <w:szCs w:val="21"/>
        </w:rPr>
      </w:pPr>
      <w:r>
        <w:rPr>
          <w:rFonts w:ascii="宋体" w:hAnsi="宋体" w:hint="eastAsia"/>
        </w:rPr>
        <w:t>3.本协议经双方签署后生效</w:t>
      </w:r>
      <w:r>
        <w:rPr>
          <w:rFonts w:ascii="宋体" w:hAnsi="宋体" w:hint="eastAsia"/>
          <w:szCs w:val="21"/>
        </w:rPr>
        <w:t>。</w:t>
      </w:r>
    </w:p>
    <w:p w:rsidR="0067497E" w:rsidRDefault="0067497E">
      <w:pPr>
        <w:wordWrap w:val="0"/>
        <w:spacing w:after="120"/>
        <w:rPr>
          <w:rFonts w:ascii="宋体" w:hAnsi="宋体"/>
          <w:szCs w:val="21"/>
        </w:rPr>
      </w:pPr>
    </w:p>
    <w:p w:rsidR="0067497E" w:rsidRDefault="00684BF0">
      <w:pPr>
        <w:wordWrap w:val="0"/>
        <w:spacing w:beforeLines="50" w:before="156" w:afterLines="50" w:after="156" w:line="360" w:lineRule="auto"/>
        <w:ind w:firstLineChars="200" w:firstLine="420"/>
        <w:contextualSpacing/>
        <w:rPr>
          <w:rFonts w:ascii="宋体" w:hAnsi="宋体"/>
          <w:szCs w:val="21"/>
        </w:rPr>
      </w:pPr>
      <w:r>
        <w:rPr>
          <w:rFonts w:ascii="宋体" w:hAnsi="宋体" w:hint="eastAsia"/>
          <w:szCs w:val="21"/>
        </w:rPr>
        <w:t>甲方（盖章）：                      乙方（盖章）：</w:t>
      </w:r>
      <w:r>
        <w:rPr>
          <w:rFonts w:ascii="宋体" w:hAnsi="宋体"/>
          <w:szCs w:val="21"/>
        </w:rPr>
        <w:t xml:space="preserve"> </w:t>
      </w:r>
    </w:p>
    <w:p w:rsidR="0067497E" w:rsidRDefault="0067497E">
      <w:pPr>
        <w:wordWrap w:val="0"/>
        <w:spacing w:beforeLines="50" w:before="156" w:afterLines="50" w:after="156" w:line="360" w:lineRule="auto"/>
        <w:ind w:firstLineChars="200" w:firstLine="420"/>
        <w:contextualSpacing/>
        <w:rPr>
          <w:rFonts w:ascii="宋体" w:hAnsi="宋体"/>
          <w:szCs w:val="21"/>
        </w:rPr>
      </w:pPr>
    </w:p>
    <w:p w:rsidR="0067497E" w:rsidRDefault="00684BF0">
      <w:pPr>
        <w:wordWrap w:val="0"/>
        <w:spacing w:beforeLines="50" w:before="156" w:afterLines="50" w:after="156" w:line="360" w:lineRule="auto"/>
        <w:ind w:firstLineChars="200" w:firstLine="420"/>
        <w:contextualSpacing/>
        <w:rPr>
          <w:rFonts w:ascii="宋体" w:hAnsi="宋体"/>
          <w:szCs w:val="21"/>
        </w:rPr>
      </w:pPr>
      <w:r>
        <w:rPr>
          <w:rFonts w:ascii="宋体" w:hAnsi="宋体" w:hint="eastAsia"/>
          <w:szCs w:val="21"/>
        </w:rPr>
        <w:t>法定代表人（授权代表）：</w:t>
      </w:r>
      <w:r>
        <w:rPr>
          <w:rFonts w:ascii="宋体" w:hAnsi="宋体" w:hint="eastAsia"/>
          <w:szCs w:val="21"/>
        </w:rPr>
        <w:tab/>
      </w:r>
      <w:r>
        <w:rPr>
          <w:rFonts w:ascii="宋体" w:hAnsi="宋体" w:hint="eastAsia"/>
          <w:szCs w:val="21"/>
        </w:rPr>
        <w:tab/>
        <w:t xml:space="preserve">   法定代表人（授权代表）：</w:t>
      </w:r>
    </w:p>
    <w:p w:rsidR="0067497E" w:rsidRDefault="0067497E">
      <w:pPr>
        <w:wordWrap w:val="0"/>
        <w:spacing w:beforeLines="50" w:before="156" w:afterLines="50" w:after="156" w:line="360" w:lineRule="auto"/>
        <w:ind w:firstLineChars="200" w:firstLine="420"/>
        <w:contextualSpacing/>
        <w:rPr>
          <w:rFonts w:ascii="宋体" w:hAnsi="宋体"/>
          <w:szCs w:val="21"/>
        </w:rPr>
      </w:pPr>
    </w:p>
    <w:p w:rsidR="0067497E" w:rsidRDefault="00684BF0">
      <w:pPr>
        <w:wordWrap w:val="0"/>
        <w:spacing w:beforeLines="50" w:before="156" w:afterLines="50" w:after="156" w:line="360" w:lineRule="auto"/>
        <w:ind w:firstLineChars="200" w:firstLine="420"/>
        <w:contextualSpacing/>
        <w:rPr>
          <w:rFonts w:ascii="宋体" w:hAnsi="宋体"/>
          <w:szCs w:val="21"/>
        </w:rPr>
      </w:pPr>
      <w:r>
        <w:rPr>
          <w:rFonts w:ascii="宋体" w:hAnsi="宋体" w:hint="eastAsia"/>
          <w:szCs w:val="21"/>
        </w:rPr>
        <w:t>签约日期：   年   月   日</w:t>
      </w:r>
      <w:r>
        <w:rPr>
          <w:rFonts w:ascii="宋体" w:hAnsi="宋体"/>
          <w:szCs w:val="21"/>
        </w:rPr>
        <w:tab/>
        <w:t xml:space="preserve">    </w:t>
      </w:r>
      <w:r>
        <w:rPr>
          <w:rFonts w:ascii="宋体" w:hAnsi="宋体" w:hint="eastAsia"/>
          <w:szCs w:val="21"/>
        </w:rPr>
        <w:t xml:space="preserve">   签约日期：   年   月   日</w:t>
      </w:r>
    </w:p>
    <w:p w:rsidR="0067497E" w:rsidRDefault="00684BF0">
      <w:pPr>
        <w:widowControl/>
        <w:jc w:val="left"/>
        <w:rPr>
          <w:rFonts w:ascii="宋体" w:hAnsi="宋体" w:cs="宋体"/>
          <w:bCs/>
          <w:sz w:val="24"/>
        </w:rPr>
      </w:pPr>
      <w:r>
        <w:rPr>
          <w:rFonts w:ascii="宋体" w:hAnsi="宋体"/>
          <w:szCs w:val="21"/>
        </w:rPr>
        <w:br w:type="page"/>
      </w:r>
      <w:r>
        <w:rPr>
          <w:rFonts w:ascii="宋体" w:hAnsi="宋体" w:cs="宋体" w:hint="eastAsia"/>
          <w:bCs/>
          <w:sz w:val="24"/>
        </w:rPr>
        <w:lastRenderedPageBreak/>
        <w:t>附件</w:t>
      </w:r>
      <w:r>
        <w:rPr>
          <w:rFonts w:ascii="宋体" w:hAnsi="宋体" w:cs="宋体"/>
          <w:bCs/>
          <w:sz w:val="24"/>
        </w:rPr>
        <w:t>3</w:t>
      </w:r>
      <w:r>
        <w:rPr>
          <w:rFonts w:ascii="宋体" w:hAnsi="宋体" w:cs="宋体" w:hint="eastAsia"/>
          <w:bCs/>
          <w:sz w:val="24"/>
        </w:rPr>
        <w:t>：工程质量保修书</w:t>
      </w:r>
    </w:p>
    <w:p w:rsidR="0067497E" w:rsidRDefault="00684BF0">
      <w:pPr>
        <w:spacing w:line="360" w:lineRule="auto"/>
        <w:ind w:firstLineChars="200" w:firstLine="482"/>
        <w:jc w:val="center"/>
        <w:rPr>
          <w:rFonts w:ascii="宋体" w:hAnsi="宋体"/>
          <w:b/>
          <w:sz w:val="24"/>
        </w:rPr>
      </w:pPr>
      <w:r>
        <w:rPr>
          <w:rFonts w:ascii="宋体" w:hAnsi="宋体" w:hint="eastAsia"/>
          <w:b/>
          <w:sz w:val="24"/>
        </w:rPr>
        <w:t>工程质量保修书</w:t>
      </w:r>
    </w:p>
    <w:p w:rsidR="0067497E" w:rsidRDefault="0067497E">
      <w:pPr>
        <w:adjustRightInd w:val="0"/>
        <w:snapToGrid w:val="0"/>
        <w:spacing w:line="360" w:lineRule="auto"/>
        <w:rPr>
          <w:rFonts w:ascii="宋体" w:hAnsi="宋体"/>
          <w:sz w:val="24"/>
        </w:rPr>
      </w:pPr>
    </w:p>
    <w:p w:rsidR="0067497E" w:rsidRDefault="00684BF0">
      <w:pPr>
        <w:adjustRightInd w:val="0"/>
        <w:snapToGrid w:val="0"/>
        <w:spacing w:line="360" w:lineRule="auto"/>
        <w:ind w:firstLineChars="200" w:firstLine="420"/>
        <w:rPr>
          <w:rFonts w:ascii="宋体" w:hAnsi="宋体"/>
          <w:szCs w:val="21"/>
        </w:rPr>
      </w:pPr>
      <w:r>
        <w:rPr>
          <w:rFonts w:ascii="宋体" w:hAnsi="宋体" w:hint="eastAsia"/>
          <w:szCs w:val="21"/>
        </w:rPr>
        <w:t>发包人：（全称）</w:t>
      </w:r>
      <w:r>
        <w:rPr>
          <w:rFonts w:ascii="宋体" w:hAnsi="宋体" w:hint="eastAsia"/>
          <w:szCs w:val="21"/>
          <w:u w:val="single"/>
        </w:rPr>
        <w:t>东莞松湖迎宾里酒店有限公司</w:t>
      </w:r>
    </w:p>
    <w:p w:rsidR="0067497E" w:rsidRDefault="00684BF0">
      <w:pPr>
        <w:autoSpaceDE w:val="0"/>
        <w:autoSpaceDN w:val="0"/>
        <w:adjustRightInd w:val="0"/>
        <w:spacing w:line="360" w:lineRule="auto"/>
        <w:ind w:firstLineChars="200" w:firstLine="420"/>
        <w:rPr>
          <w:rFonts w:ascii="宋体" w:hAnsi="宋体"/>
          <w:szCs w:val="21"/>
          <w:u w:val="single"/>
        </w:rPr>
      </w:pPr>
      <w:r>
        <w:rPr>
          <w:rFonts w:ascii="宋体" w:hAnsi="宋体" w:hint="eastAsia"/>
          <w:szCs w:val="21"/>
        </w:rPr>
        <w:t>承包人：（全称）</w:t>
      </w:r>
      <w:r>
        <w:rPr>
          <w:rFonts w:ascii="宋体" w:hAnsi="宋体" w:hint="eastAsia"/>
          <w:szCs w:val="21"/>
          <w:u w:val="single"/>
        </w:rPr>
        <w:t xml:space="preserve">                          </w:t>
      </w:r>
    </w:p>
    <w:p w:rsidR="0067497E" w:rsidRDefault="00684BF0">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为保证</w:t>
      </w:r>
      <w:r>
        <w:rPr>
          <w:rFonts w:ascii="宋体" w:hAnsi="宋体" w:cs="宋体" w:hint="eastAsia"/>
          <w:szCs w:val="21"/>
          <w:u w:val="single"/>
        </w:rPr>
        <w:t>松湖迎宾里20F厨房装修项目</w:t>
      </w:r>
      <w:r>
        <w:rPr>
          <w:rFonts w:ascii="宋体" w:hAnsi="宋体" w:cs="宋体" w:hint="eastAsia"/>
          <w:kern w:val="0"/>
          <w:szCs w:val="21"/>
        </w:rPr>
        <w:t>（工程名称）在合理使用期限内正常使用，合同双方当事人根据《中华人民共和国建筑法》、《建设工程质量管理条例》和《房屋建筑工程质量保修办法》等规定，经协商一致，订立本质量保修书。</w:t>
      </w:r>
      <w:r>
        <w:rPr>
          <w:rFonts w:ascii="宋体" w:hAnsi="宋体" w:cs="宋体"/>
          <w:kern w:val="0"/>
          <w:szCs w:val="21"/>
        </w:rPr>
        <w:t xml:space="preserve"> </w:t>
      </w:r>
    </w:p>
    <w:p w:rsidR="0067497E" w:rsidRDefault="00684BF0">
      <w:pPr>
        <w:autoSpaceDE w:val="0"/>
        <w:autoSpaceDN w:val="0"/>
        <w:adjustRightInd w:val="0"/>
        <w:spacing w:line="360" w:lineRule="auto"/>
        <w:ind w:firstLineChars="200" w:firstLine="422"/>
        <w:rPr>
          <w:rFonts w:ascii="宋体" w:hAnsi="宋体" w:cs="宋体"/>
          <w:b/>
          <w:kern w:val="0"/>
          <w:szCs w:val="21"/>
        </w:rPr>
      </w:pPr>
      <w:bookmarkStart w:id="146" w:name="_Toc455763372"/>
      <w:bookmarkStart w:id="147" w:name="_Toc24830"/>
      <w:bookmarkStart w:id="148" w:name="_Toc1633"/>
      <w:bookmarkStart w:id="149" w:name="_Toc26874"/>
      <w:bookmarkStart w:id="150" w:name="_Toc20173"/>
      <w:bookmarkStart w:id="151" w:name="_Toc291700325"/>
      <w:bookmarkStart w:id="152" w:name="_Toc345147424"/>
      <w:bookmarkStart w:id="153" w:name="_Toc5957"/>
      <w:bookmarkStart w:id="154" w:name="_Toc26967289"/>
      <w:bookmarkStart w:id="155" w:name="_Toc11727"/>
      <w:bookmarkStart w:id="156" w:name="_Toc21919"/>
      <w:bookmarkStart w:id="157" w:name="_Toc289852460"/>
      <w:bookmarkStart w:id="158" w:name="_Toc30882"/>
      <w:bookmarkStart w:id="159" w:name="_Toc398127634"/>
      <w:bookmarkStart w:id="160" w:name="_Toc7868"/>
      <w:bookmarkStart w:id="161" w:name="_Toc26962613"/>
      <w:bookmarkStart w:id="162" w:name="_Toc455581279"/>
      <w:bookmarkStart w:id="163" w:name="_Toc450312669"/>
      <w:bookmarkStart w:id="164" w:name="_Toc17256"/>
      <w:bookmarkStart w:id="165" w:name="_Toc26442"/>
      <w:bookmarkStart w:id="166" w:name="_Toc17999"/>
      <w:bookmarkStart w:id="167" w:name="_Toc1676"/>
      <w:bookmarkStart w:id="168" w:name="_Toc15166"/>
      <w:r>
        <w:rPr>
          <w:rFonts w:ascii="宋体" w:hAnsi="宋体" w:cs="宋体"/>
          <w:b/>
          <w:kern w:val="0"/>
          <w:szCs w:val="21"/>
        </w:rPr>
        <w:t>1</w:t>
      </w:r>
      <w:r>
        <w:rPr>
          <w:rFonts w:ascii="宋体" w:hAnsi="宋体" w:cs="宋体" w:hint="eastAsia"/>
          <w:b/>
          <w:kern w:val="0"/>
          <w:szCs w:val="21"/>
        </w:rPr>
        <w:t>．质量保修范围</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ascii="宋体" w:hAnsi="宋体" w:cs="宋体"/>
          <w:b/>
          <w:kern w:val="0"/>
          <w:szCs w:val="21"/>
        </w:rPr>
        <w:t xml:space="preserve"> </w:t>
      </w:r>
    </w:p>
    <w:p w:rsidR="0067497E" w:rsidRDefault="00684BF0">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质量保修范围祥见图纸。具体质量保修范围，合同双方当事人约定如下：</w:t>
      </w:r>
      <w:r>
        <w:rPr>
          <w:rFonts w:ascii="宋体" w:hAnsi="宋体" w:cs="宋体"/>
          <w:kern w:val="0"/>
          <w:szCs w:val="21"/>
        </w:rPr>
        <w:t xml:space="preserve"> </w:t>
      </w:r>
    </w:p>
    <w:p w:rsidR="0067497E" w:rsidRDefault="00684BF0">
      <w:pPr>
        <w:spacing w:line="360" w:lineRule="auto"/>
        <w:ind w:firstLineChars="200" w:firstLine="420"/>
        <w:rPr>
          <w:rFonts w:ascii="宋体" w:hAnsi="宋体"/>
          <w:szCs w:val="21"/>
        </w:rPr>
      </w:pPr>
      <w:bookmarkStart w:id="169" w:name="_Toc6356"/>
      <w:bookmarkStart w:id="170" w:name="_Toc22839"/>
      <w:bookmarkStart w:id="171" w:name="_Toc13841"/>
      <w:bookmarkStart w:id="172" w:name="_Toc450312670"/>
      <w:bookmarkStart w:id="173" w:name="_Toc10598"/>
      <w:bookmarkStart w:id="174" w:name="_Toc23221"/>
      <w:bookmarkStart w:id="175" w:name="_Toc7201"/>
      <w:bookmarkStart w:id="176" w:name="_Toc345147425"/>
      <w:bookmarkStart w:id="177" w:name="_Toc5860"/>
      <w:bookmarkStart w:id="178" w:name="_Toc11205"/>
      <w:bookmarkStart w:id="179" w:name="_Toc10586"/>
      <w:bookmarkStart w:id="180" w:name="_Toc18236"/>
      <w:bookmarkStart w:id="181" w:name="_Toc398127635"/>
      <w:bookmarkStart w:id="182" w:name="_Toc455763373"/>
      <w:bookmarkStart w:id="183" w:name="_Toc455581280"/>
      <w:bookmarkStart w:id="184" w:name="_Toc22101"/>
      <w:r>
        <w:rPr>
          <w:rFonts w:ascii="宋体" w:hAnsi="宋体" w:cs="宋体" w:hint="eastAsia"/>
          <w:szCs w:val="21"/>
          <w:u w:val="single"/>
        </w:rPr>
        <w:t>松湖迎宾里20F厨房装修项目</w:t>
      </w:r>
      <w:r>
        <w:rPr>
          <w:rFonts w:ascii="宋体" w:hAnsi="宋体" w:hint="eastAsia"/>
          <w:b/>
          <w:bCs/>
          <w:szCs w:val="21"/>
          <w:u w:val="single"/>
        </w:rPr>
        <w:t>（按施工图纸及工程量清单所含内容）</w:t>
      </w:r>
      <w:r>
        <w:rPr>
          <w:rFonts w:ascii="宋体" w:hAnsi="宋体" w:hint="eastAsia"/>
          <w:szCs w:val="21"/>
          <w:u w:val="single"/>
        </w:rPr>
        <w:t>，以上采购范围未尽事宜，请详见图纸，并满足设计文件的要求。</w:t>
      </w:r>
    </w:p>
    <w:p w:rsidR="0067497E" w:rsidRDefault="00684BF0">
      <w:pPr>
        <w:autoSpaceDE w:val="0"/>
        <w:autoSpaceDN w:val="0"/>
        <w:adjustRightInd w:val="0"/>
        <w:spacing w:line="360" w:lineRule="auto"/>
        <w:ind w:firstLineChars="200" w:firstLine="422"/>
        <w:rPr>
          <w:rFonts w:ascii="宋体" w:hAnsi="宋体" w:cs="宋体"/>
          <w:b/>
          <w:kern w:val="0"/>
          <w:szCs w:val="21"/>
        </w:rPr>
      </w:pPr>
      <w:bookmarkStart w:id="185" w:name="_Toc12776"/>
      <w:bookmarkStart w:id="186" w:name="_Toc19897"/>
      <w:bookmarkStart w:id="187" w:name="_Toc20925"/>
      <w:bookmarkStart w:id="188" w:name="_Toc26962614"/>
      <w:bookmarkStart w:id="189" w:name="_Toc26967290"/>
      <w:r>
        <w:rPr>
          <w:rFonts w:ascii="宋体" w:hAnsi="宋体" w:cs="宋体" w:hint="eastAsia"/>
          <w:b/>
          <w:kern w:val="0"/>
          <w:szCs w:val="21"/>
        </w:rPr>
        <w:t>2. 质量保修期</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67497E" w:rsidRDefault="00684BF0">
      <w:pPr>
        <w:autoSpaceDE w:val="0"/>
        <w:autoSpaceDN w:val="0"/>
        <w:adjustRightInd w:val="0"/>
        <w:spacing w:line="360" w:lineRule="auto"/>
        <w:ind w:firstLineChars="200" w:firstLine="420"/>
        <w:rPr>
          <w:rFonts w:ascii="宋体" w:hAnsi="宋体" w:cs="宋体"/>
          <w:kern w:val="0"/>
          <w:szCs w:val="21"/>
        </w:rPr>
      </w:pPr>
      <w:r>
        <w:rPr>
          <w:rFonts w:ascii="宋体" w:hAnsi="宋体"/>
          <w:kern w:val="0"/>
          <w:szCs w:val="21"/>
        </w:rPr>
        <w:t xml:space="preserve">2.1 </w:t>
      </w:r>
      <w:r>
        <w:rPr>
          <w:rFonts w:ascii="宋体" w:hAnsi="宋体" w:cs="宋体" w:hint="eastAsia"/>
          <w:kern w:val="0"/>
          <w:szCs w:val="21"/>
        </w:rPr>
        <w:t>质量保修期自工程竣工验收合格(包括工程竣工验收[即政府质监部门备案的验收备案表/备案证]（如需）、三方验收的工程竣工验收报告，并以工程竣工验收合格报告书上载明的验收日期起计算。</w:t>
      </w:r>
    </w:p>
    <w:p w:rsidR="0067497E" w:rsidRDefault="00684BF0">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2.2</w:t>
      </w:r>
      <w:r>
        <w:rPr>
          <w:rFonts w:ascii="宋体" w:hAnsi="宋体" w:hint="eastAsia"/>
          <w:kern w:val="0"/>
          <w:szCs w:val="21"/>
        </w:rPr>
        <w:t xml:space="preserve"> </w:t>
      </w:r>
      <w:r>
        <w:rPr>
          <w:rFonts w:ascii="宋体" w:hAnsi="宋体" w:cs="宋体" w:hint="eastAsia"/>
          <w:kern w:val="0"/>
          <w:szCs w:val="21"/>
        </w:rPr>
        <w:t>合同工程质量保修期，合同双方当事人约定如下：竣工验收后保修期为2年。（注：①地基基础工程、主体结构工程为设计文件规定的合理使用年限；②屋面防水工程、有防水要求的卫生间、房间和外墙面的防渗漏工程为 5年；③电气管线工程、给排水管道工程、设备安装工程为2年；④供热、供冷系统工程为2个采暖期、供冷期；⑤装饰装修工程为2年；⑥本项目其他工程缺陷责任期为2年。）</w:t>
      </w:r>
    </w:p>
    <w:p w:rsidR="0067497E" w:rsidRDefault="00684BF0">
      <w:pPr>
        <w:autoSpaceDE w:val="0"/>
        <w:autoSpaceDN w:val="0"/>
        <w:adjustRightInd w:val="0"/>
        <w:spacing w:line="360" w:lineRule="auto"/>
        <w:ind w:firstLineChars="200" w:firstLine="422"/>
        <w:rPr>
          <w:rFonts w:ascii="宋体" w:hAnsi="宋体" w:cs="宋体"/>
          <w:b/>
          <w:kern w:val="0"/>
          <w:szCs w:val="21"/>
        </w:rPr>
      </w:pPr>
      <w:r>
        <w:rPr>
          <w:rFonts w:ascii="宋体" w:hAnsi="宋体" w:cs="宋体"/>
          <w:b/>
          <w:kern w:val="0"/>
          <w:szCs w:val="21"/>
        </w:rPr>
        <w:t>3</w:t>
      </w:r>
      <w:r>
        <w:rPr>
          <w:rFonts w:ascii="宋体" w:hAnsi="宋体" w:cs="宋体" w:hint="eastAsia"/>
          <w:b/>
          <w:kern w:val="0"/>
          <w:szCs w:val="21"/>
        </w:rPr>
        <w:t>．质量保修责任</w:t>
      </w:r>
      <w:r>
        <w:rPr>
          <w:rFonts w:ascii="宋体" w:hAnsi="宋体" w:cs="宋体"/>
          <w:b/>
          <w:kern w:val="0"/>
          <w:szCs w:val="21"/>
        </w:rPr>
        <w:t xml:space="preserve"> </w:t>
      </w:r>
    </w:p>
    <w:p w:rsidR="0067497E" w:rsidRDefault="00684BF0">
      <w:pPr>
        <w:autoSpaceDE w:val="0"/>
        <w:autoSpaceDN w:val="0"/>
        <w:adjustRightInd w:val="0"/>
        <w:spacing w:line="360" w:lineRule="auto"/>
        <w:ind w:firstLineChars="200" w:firstLine="420"/>
        <w:rPr>
          <w:rFonts w:ascii="宋体" w:hAnsi="宋体" w:cs="宋体"/>
          <w:kern w:val="0"/>
          <w:szCs w:val="21"/>
        </w:rPr>
      </w:pPr>
      <w:r>
        <w:rPr>
          <w:rFonts w:ascii="宋体" w:hAnsi="宋体"/>
          <w:kern w:val="0"/>
          <w:szCs w:val="21"/>
        </w:rPr>
        <w:t xml:space="preserve">3.1 </w:t>
      </w:r>
      <w:r>
        <w:rPr>
          <w:rFonts w:ascii="宋体" w:hAnsi="宋体" w:cs="宋体" w:hint="eastAsia"/>
          <w:kern w:val="0"/>
          <w:szCs w:val="21"/>
        </w:rPr>
        <w:t>属于保修范围的项目，承包人应在接到发包人通知后的</w:t>
      </w:r>
      <w:r>
        <w:rPr>
          <w:rFonts w:ascii="宋体" w:hAnsi="宋体" w:hint="eastAsia"/>
          <w:kern w:val="0"/>
          <w:szCs w:val="21"/>
        </w:rPr>
        <w:t>2</w:t>
      </w:r>
      <w:r>
        <w:rPr>
          <w:rFonts w:ascii="宋体" w:hAnsi="宋体" w:cs="宋体" w:hint="eastAsia"/>
          <w:kern w:val="0"/>
          <w:szCs w:val="21"/>
        </w:rPr>
        <w:t>天内派人保修完成。承包人未能在规定时间内派人保修的，发包人可自行或委托第三方保修</w:t>
      </w:r>
      <w:r>
        <w:rPr>
          <w:rFonts w:ascii="宋体" w:hAnsi="宋体" w:hint="eastAsia"/>
          <w:szCs w:val="21"/>
        </w:rPr>
        <w:t>。</w:t>
      </w:r>
      <w:r>
        <w:rPr>
          <w:rFonts w:ascii="宋体" w:hAnsi="宋体" w:cs="宋体"/>
          <w:kern w:val="0"/>
          <w:szCs w:val="21"/>
        </w:rPr>
        <w:t xml:space="preserve"> </w:t>
      </w:r>
    </w:p>
    <w:p w:rsidR="0067497E" w:rsidRDefault="00684BF0">
      <w:pPr>
        <w:autoSpaceDE w:val="0"/>
        <w:autoSpaceDN w:val="0"/>
        <w:adjustRightInd w:val="0"/>
        <w:spacing w:line="360" w:lineRule="auto"/>
        <w:ind w:firstLineChars="200" w:firstLine="420"/>
        <w:rPr>
          <w:rFonts w:ascii="宋体" w:hAnsi="宋体" w:cs="宋体"/>
          <w:kern w:val="0"/>
          <w:szCs w:val="21"/>
        </w:rPr>
      </w:pPr>
      <w:r>
        <w:rPr>
          <w:rFonts w:ascii="宋体" w:hAnsi="宋体"/>
          <w:kern w:val="0"/>
          <w:szCs w:val="21"/>
        </w:rPr>
        <w:t xml:space="preserve">3.2 </w:t>
      </w:r>
      <w:r>
        <w:rPr>
          <w:rFonts w:ascii="宋体" w:hAnsi="宋体" w:cs="宋体" w:hint="eastAsia"/>
          <w:kern w:val="0"/>
          <w:szCs w:val="21"/>
        </w:rPr>
        <w:t>发生紧急抢修事故的，承包人在接到通知后，应立即到达事故现场抢修。</w:t>
      </w:r>
    </w:p>
    <w:p w:rsidR="0067497E" w:rsidRDefault="00684BF0">
      <w:pPr>
        <w:autoSpaceDE w:val="0"/>
        <w:autoSpaceDN w:val="0"/>
        <w:adjustRightInd w:val="0"/>
        <w:spacing w:line="360" w:lineRule="auto"/>
        <w:ind w:firstLineChars="200" w:firstLine="420"/>
        <w:rPr>
          <w:rFonts w:ascii="宋体" w:hAnsi="宋体" w:cs="宋体"/>
          <w:kern w:val="0"/>
          <w:szCs w:val="21"/>
        </w:rPr>
      </w:pPr>
      <w:r>
        <w:rPr>
          <w:rFonts w:ascii="宋体" w:hAnsi="宋体"/>
          <w:kern w:val="0"/>
          <w:szCs w:val="21"/>
        </w:rPr>
        <w:t xml:space="preserve">3.3 </w:t>
      </w:r>
      <w:r>
        <w:rPr>
          <w:rFonts w:ascii="宋体" w:hAnsi="宋体" w:cs="宋体" w:hint="eastAsia"/>
          <w:kern w:val="0"/>
          <w:szCs w:val="21"/>
        </w:rPr>
        <w:t>在国家规定的合理使用期限内，承包人应确保地基基础工程和主体结构的质量和安全。凡出现质量问题，应立即报告当地建设行政主管部门，经设计人提出保修方案后，承包人应立即实施保修。</w:t>
      </w:r>
      <w:r>
        <w:rPr>
          <w:rFonts w:ascii="宋体" w:hAnsi="宋体" w:cs="宋体"/>
          <w:kern w:val="0"/>
          <w:szCs w:val="21"/>
        </w:rPr>
        <w:t xml:space="preserve"> </w:t>
      </w:r>
    </w:p>
    <w:p w:rsidR="0067497E" w:rsidRDefault="00684BF0">
      <w:pPr>
        <w:autoSpaceDE w:val="0"/>
        <w:autoSpaceDN w:val="0"/>
        <w:adjustRightInd w:val="0"/>
        <w:spacing w:line="360" w:lineRule="auto"/>
        <w:ind w:firstLineChars="200" w:firstLine="420"/>
        <w:rPr>
          <w:rFonts w:ascii="宋体" w:hAnsi="宋体" w:cs="宋体"/>
          <w:kern w:val="0"/>
          <w:szCs w:val="21"/>
        </w:rPr>
      </w:pPr>
      <w:r>
        <w:rPr>
          <w:rFonts w:ascii="宋体" w:hAnsi="宋体"/>
          <w:kern w:val="0"/>
          <w:szCs w:val="21"/>
        </w:rPr>
        <w:t xml:space="preserve">3.4 </w:t>
      </w:r>
      <w:r>
        <w:rPr>
          <w:rFonts w:ascii="宋体" w:hAnsi="宋体" w:cs="宋体" w:hint="eastAsia"/>
          <w:kern w:val="0"/>
          <w:szCs w:val="21"/>
        </w:rPr>
        <w:t>质量保修完成后，由发包人组织验收。</w:t>
      </w:r>
      <w:r>
        <w:rPr>
          <w:rFonts w:ascii="宋体" w:hAnsi="宋体" w:cs="宋体"/>
          <w:kern w:val="0"/>
          <w:szCs w:val="21"/>
        </w:rPr>
        <w:t xml:space="preserve"> </w:t>
      </w:r>
    </w:p>
    <w:p w:rsidR="0067497E" w:rsidRDefault="00684BF0">
      <w:pPr>
        <w:autoSpaceDE w:val="0"/>
        <w:autoSpaceDN w:val="0"/>
        <w:adjustRightInd w:val="0"/>
        <w:spacing w:line="360" w:lineRule="auto"/>
        <w:ind w:firstLineChars="200" w:firstLine="422"/>
        <w:rPr>
          <w:rFonts w:ascii="宋体" w:hAnsi="宋体" w:cs="宋体"/>
          <w:b/>
          <w:kern w:val="0"/>
          <w:szCs w:val="21"/>
        </w:rPr>
      </w:pPr>
      <w:r>
        <w:rPr>
          <w:rFonts w:ascii="宋体" w:hAnsi="宋体" w:cs="宋体"/>
          <w:b/>
          <w:kern w:val="0"/>
          <w:szCs w:val="21"/>
        </w:rPr>
        <w:t>4</w:t>
      </w:r>
      <w:r>
        <w:rPr>
          <w:rFonts w:ascii="宋体" w:hAnsi="宋体" w:cs="宋体" w:hint="eastAsia"/>
          <w:b/>
          <w:kern w:val="0"/>
          <w:szCs w:val="21"/>
        </w:rPr>
        <w:t>．质量保修费用</w:t>
      </w:r>
      <w:r>
        <w:rPr>
          <w:rFonts w:ascii="宋体" w:hAnsi="宋体" w:cs="宋体"/>
          <w:b/>
          <w:kern w:val="0"/>
          <w:szCs w:val="21"/>
        </w:rPr>
        <w:t xml:space="preserve"> </w:t>
      </w:r>
    </w:p>
    <w:p w:rsidR="0067497E" w:rsidRDefault="00684BF0">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质量保修等费用，由责任方承担。</w:t>
      </w:r>
      <w:r>
        <w:rPr>
          <w:rFonts w:ascii="宋体" w:hAnsi="宋体" w:cs="宋体"/>
          <w:kern w:val="0"/>
          <w:szCs w:val="21"/>
        </w:rPr>
        <w:t xml:space="preserve"> </w:t>
      </w:r>
    </w:p>
    <w:p w:rsidR="0067497E" w:rsidRDefault="00684BF0">
      <w:pPr>
        <w:autoSpaceDE w:val="0"/>
        <w:autoSpaceDN w:val="0"/>
        <w:adjustRightInd w:val="0"/>
        <w:spacing w:line="360" w:lineRule="auto"/>
        <w:ind w:firstLineChars="200" w:firstLine="422"/>
        <w:rPr>
          <w:rFonts w:ascii="宋体" w:hAnsi="宋体" w:cs="宋体"/>
          <w:b/>
          <w:kern w:val="0"/>
          <w:szCs w:val="21"/>
        </w:rPr>
      </w:pPr>
      <w:bookmarkStart w:id="190" w:name="_Toc11011"/>
      <w:bookmarkStart w:id="191" w:name="_Toc6064"/>
      <w:bookmarkStart w:id="192" w:name="_Toc9714"/>
      <w:bookmarkStart w:id="193" w:name="_Toc23475"/>
      <w:bookmarkStart w:id="194" w:name="_Toc26962615"/>
      <w:bookmarkStart w:id="195" w:name="_Toc3258"/>
      <w:bookmarkStart w:id="196" w:name="_Toc27661"/>
      <w:bookmarkStart w:id="197" w:name="_Toc20011"/>
      <w:bookmarkStart w:id="198" w:name="_Toc22847"/>
      <w:bookmarkStart w:id="199" w:name="_Toc25592"/>
      <w:bookmarkStart w:id="200" w:name="_Toc916"/>
      <w:bookmarkStart w:id="201" w:name="_Toc26967291"/>
      <w:bookmarkStart w:id="202" w:name="_Toc6302"/>
      <w:bookmarkStart w:id="203" w:name="_Toc455763374"/>
      <w:bookmarkStart w:id="204" w:name="_Toc28208"/>
      <w:bookmarkStart w:id="205" w:name="_Toc2311"/>
      <w:bookmarkStart w:id="206" w:name="_Toc11971"/>
      <w:bookmarkStart w:id="207" w:name="_Toc455581281"/>
      <w:r>
        <w:rPr>
          <w:rFonts w:ascii="宋体" w:hAnsi="宋体" w:cs="宋体"/>
          <w:b/>
          <w:kern w:val="0"/>
          <w:szCs w:val="21"/>
        </w:rPr>
        <w:t>5</w:t>
      </w:r>
      <w:r>
        <w:rPr>
          <w:rFonts w:ascii="宋体" w:hAnsi="宋体" w:cs="宋体" w:hint="eastAsia"/>
          <w:b/>
          <w:kern w:val="0"/>
          <w:szCs w:val="21"/>
        </w:rPr>
        <w:t>．质量保证金</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ascii="宋体" w:hAnsi="宋体" w:cs="宋体"/>
          <w:b/>
          <w:kern w:val="0"/>
          <w:szCs w:val="21"/>
        </w:rPr>
        <w:t xml:space="preserve"> </w:t>
      </w:r>
    </w:p>
    <w:p w:rsidR="0067497E" w:rsidRDefault="00684BF0">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质量保证金的约定、支付和使用与本合同第二部分《通用条款》第</w:t>
      </w:r>
      <w:r>
        <w:rPr>
          <w:rFonts w:ascii="宋体" w:hAnsi="宋体"/>
          <w:kern w:val="0"/>
          <w:szCs w:val="21"/>
        </w:rPr>
        <w:t>84</w:t>
      </w:r>
      <w:r>
        <w:rPr>
          <w:rFonts w:ascii="宋体" w:hAnsi="宋体" w:cs="宋体" w:hint="eastAsia"/>
          <w:kern w:val="0"/>
          <w:szCs w:val="21"/>
        </w:rPr>
        <w:t>条赋予的规定一致。</w:t>
      </w:r>
      <w:r>
        <w:rPr>
          <w:rFonts w:ascii="宋体" w:hAnsi="宋体" w:cs="宋体"/>
          <w:kern w:val="0"/>
          <w:szCs w:val="21"/>
        </w:rPr>
        <w:t xml:space="preserve"> </w:t>
      </w:r>
    </w:p>
    <w:p w:rsidR="0067497E" w:rsidRDefault="00684BF0">
      <w:pPr>
        <w:autoSpaceDE w:val="0"/>
        <w:autoSpaceDN w:val="0"/>
        <w:adjustRightInd w:val="0"/>
        <w:spacing w:line="360" w:lineRule="auto"/>
        <w:ind w:firstLineChars="200" w:firstLine="422"/>
        <w:rPr>
          <w:rFonts w:ascii="宋体" w:hAnsi="宋体" w:cs="宋体"/>
          <w:b/>
          <w:kern w:val="0"/>
          <w:szCs w:val="21"/>
        </w:rPr>
      </w:pPr>
      <w:bookmarkStart w:id="208" w:name="_Toc29926"/>
      <w:bookmarkStart w:id="209" w:name="_Toc994"/>
      <w:bookmarkStart w:id="210" w:name="_Toc14225"/>
      <w:bookmarkStart w:id="211" w:name="_Toc455581282"/>
      <w:bookmarkStart w:id="212" w:name="_Toc27375"/>
      <w:bookmarkStart w:id="213" w:name="_Toc26967292"/>
      <w:bookmarkStart w:id="214" w:name="_Toc16092"/>
      <w:bookmarkStart w:id="215" w:name="_Toc12143"/>
      <w:bookmarkStart w:id="216" w:name="_Toc455763375"/>
      <w:bookmarkStart w:id="217" w:name="_Toc25352"/>
      <w:bookmarkStart w:id="218" w:name="_Toc10009"/>
      <w:bookmarkStart w:id="219" w:name="_Toc11403"/>
      <w:bookmarkStart w:id="220" w:name="_Toc4987"/>
      <w:bookmarkStart w:id="221" w:name="_Toc26664"/>
      <w:bookmarkStart w:id="222" w:name="_Toc26962616"/>
      <w:bookmarkStart w:id="223" w:name="_Toc12102"/>
      <w:bookmarkStart w:id="224" w:name="_Toc7327"/>
      <w:r>
        <w:rPr>
          <w:rFonts w:ascii="宋体" w:hAnsi="宋体" w:cs="宋体"/>
          <w:b/>
          <w:kern w:val="0"/>
          <w:szCs w:val="21"/>
        </w:rPr>
        <w:t>6</w:t>
      </w:r>
      <w:r>
        <w:rPr>
          <w:rFonts w:ascii="宋体" w:hAnsi="宋体" w:cs="宋体" w:hint="eastAsia"/>
          <w:b/>
          <w:kern w:val="0"/>
          <w:szCs w:val="21"/>
        </w:rPr>
        <w:t>．其他</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ascii="宋体" w:hAnsi="宋体" w:cs="宋体"/>
          <w:b/>
          <w:kern w:val="0"/>
          <w:szCs w:val="21"/>
        </w:rPr>
        <w:t xml:space="preserve"> </w:t>
      </w:r>
    </w:p>
    <w:p w:rsidR="0067497E" w:rsidRDefault="00684BF0">
      <w:pPr>
        <w:autoSpaceDE w:val="0"/>
        <w:autoSpaceDN w:val="0"/>
        <w:adjustRightInd w:val="0"/>
        <w:spacing w:line="360" w:lineRule="auto"/>
        <w:ind w:firstLineChars="200" w:firstLine="420"/>
        <w:rPr>
          <w:rFonts w:ascii="宋体" w:hAnsi="宋体" w:cs="宋体"/>
          <w:kern w:val="0"/>
          <w:szCs w:val="21"/>
          <w:u w:val="single"/>
        </w:rPr>
      </w:pPr>
      <w:r>
        <w:rPr>
          <w:rFonts w:ascii="宋体" w:hAnsi="宋体"/>
          <w:kern w:val="0"/>
          <w:szCs w:val="21"/>
        </w:rPr>
        <w:t>6.1</w:t>
      </w:r>
      <w:r>
        <w:rPr>
          <w:rFonts w:ascii="宋体" w:hAnsi="宋体" w:cs="宋体" w:hint="eastAsia"/>
          <w:kern w:val="0"/>
          <w:szCs w:val="21"/>
        </w:rPr>
        <w:t>合同双方当事人约定的其他质量保修事项：</w:t>
      </w:r>
      <w:r>
        <w:rPr>
          <w:rFonts w:ascii="宋体" w:hAnsi="宋体" w:cs="宋体" w:hint="eastAsia"/>
          <w:kern w:val="0"/>
          <w:szCs w:val="21"/>
          <w:u w:val="single"/>
        </w:rPr>
        <w:t xml:space="preserve">   /   </w:t>
      </w:r>
    </w:p>
    <w:p w:rsidR="0067497E" w:rsidRDefault="00684BF0">
      <w:pPr>
        <w:autoSpaceDE w:val="0"/>
        <w:autoSpaceDN w:val="0"/>
        <w:adjustRightInd w:val="0"/>
        <w:spacing w:line="360" w:lineRule="auto"/>
        <w:ind w:firstLineChars="200" w:firstLine="420"/>
        <w:rPr>
          <w:rFonts w:ascii="宋体" w:hAnsi="宋体"/>
          <w:kern w:val="0"/>
          <w:szCs w:val="21"/>
        </w:rPr>
      </w:pPr>
      <w:bookmarkStart w:id="225" w:name="_Toc15541"/>
      <w:bookmarkStart w:id="226" w:name="_Toc455581283"/>
      <w:bookmarkStart w:id="227" w:name="_Toc455763376"/>
      <w:bookmarkStart w:id="228" w:name="_Toc26962617"/>
      <w:bookmarkStart w:id="229" w:name="_Toc14425"/>
      <w:bookmarkStart w:id="230" w:name="_Toc19475"/>
      <w:bookmarkStart w:id="231" w:name="_Toc25717"/>
      <w:bookmarkStart w:id="232" w:name="_Toc28134"/>
      <w:bookmarkStart w:id="233" w:name="_Toc30023"/>
      <w:bookmarkStart w:id="234" w:name="_Toc24342"/>
      <w:bookmarkStart w:id="235" w:name="_Toc4102"/>
      <w:bookmarkStart w:id="236" w:name="_Toc26967293"/>
      <w:bookmarkStart w:id="237" w:name="_Toc24900"/>
      <w:bookmarkStart w:id="238" w:name="_Toc4902"/>
      <w:bookmarkStart w:id="239" w:name="_Toc15983"/>
      <w:bookmarkStart w:id="240" w:name="_Toc26392"/>
      <w:bookmarkStart w:id="241" w:name="_Toc25180"/>
      <w:bookmarkStart w:id="242" w:name="_Toc455581489"/>
      <w:bookmarkStart w:id="243" w:name="_Toc25097"/>
      <w:r>
        <w:rPr>
          <w:rFonts w:ascii="宋体" w:hAnsi="宋体"/>
          <w:kern w:val="0"/>
          <w:szCs w:val="21"/>
        </w:rPr>
        <w:t xml:space="preserve">6.2 </w:t>
      </w:r>
      <w:r>
        <w:rPr>
          <w:rFonts w:ascii="宋体" w:hAnsi="宋体" w:hint="eastAsia"/>
          <w:kern w:val="0"/>
          <w:szCs w:val="21"/>
        </w:rPr>
        <w:t>本质量保修书，由合同双方当事人在承包人向发包人提交竣工验收申请报告时签署，作为本合同的附件。</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ascii="宋体" w:hAnsi="宋体"/>
          <w:kern w:val="0"/>
          <w:szCs w:val="21"/>
        </w:rPr>
        <w:t xml:space="preserve"> </w:t>
      </w:r>
    </w:p>
    <w:p w:rsidR="0067497E" w:rsidRDefault="00684BF0">
      <w:pPr>
        <w:autoSpaceDE w:val="0"/>
        <w:autoSpaceDN w:val="0"/>
        <w:adjustRightInd w:val="0"/>
        <w:spacing w:line="360" w:lineRule="auto"/>
        <w:ind w:firstLineChars="200" w:firstLine="420"/>
        <w:rPr>
          <w:rFonts w:ascii="宋体" w:hAnsi="宋体" w:cs="宋体"/>
          <w:kern w:val="0"/>
          <w:szCs w:val="21"/>
        </w:rPr>
      </w:pPr>
      <w:r>
        <w:rPr>
          <w:rFonts w:ascii="宋体" w:hAnsi="宋体"/>
          <w:kern w:val="0"/>
          <w:szCs w:val="21"/>
        </w:rPr>
        <w:t xml:space="preserve">6.3 </w:t>
      </w:r>
      <w:r>
        <w:rPr>
          <w:rFonts w:ascii="宋体" w:hAnsi="宋体" w:cs="宋体" w:hint="eastAsia"/>
          <w:kern w:val="0"/>
          <w:szCs w:val="21"/>
        </w:rPr>
        <w:t>本质量保修书，自合同双方当事人签署之日起生效，至质量保修期满后失效。</w:t>
      </w:r>
      <w:r>
        <w:rPr>
          <w:rFonts w:ascii="宋体" w:hAnsi="宋体" w:cs="宋体"/>
          <w:kern w:val="0"/>
          <w:szCs w:val="21"/>
        </w:rPr>
        <w:t xml:space="preserve"> </w:t>
      </w:r>
    </w:p>
    <w:p w:rsidR="0067497E" w:rsidRDefault="0067497E">
      <w:pPr>
        <w:autoSpaceDE w:val="0"/>
        <w:autoSpaceDN w:val="0"/>
        <w:adjustRightInd w:val="0"/>
        <w:spacing w:line="360" w:lineRule="auto"/>
        <w:rPr>
          <w:rFonts w:ascii="宋体" w:hAnsi="宋体" w:cs="宋体"/>
          <w:kern w:val="0"/>
          <w:szCs w:val="21"/>
        </w:rPr>
      </w:pPr>
    </w:p>
    <w:p w:rsidR="0067497E" w:rsidRDefault="0067497E">
      <w:pPr>
        <w:autoSpaceDE w:val="0"/>
        <w:autoSpaceDN w:val="0"/>
        <w:adjustRightInd w:val="0"/>
        <w:spacing w:line="360" w:lineRule="auto"/>
        <w:rPr>
          <w:rFonts w:ascii="宋体" w:hAnsi="宋体" w:cs="宋体"/>
          <w:kern w:val="0"/>
          <w:szCs w:val="21"/>
        </w:rPr>
      </w:pPr>
    </w:p>
    <w:p w:rsidR="0067497E" w:rsidRDefault="00684BF0">
      <w:pPr>
        <w:autoSpaceDE w:val="0"/>
        <w:autoSpaceDN w:val="0"/>
        <w:adjustRightInd w:val="0"/>
        <w:spacing w:line="480" w:lineRule="auto"/>
        <w:ind w:firstLineChars="257" w:firstLine="540"/>
        <w:rPr>
          <w:rFonts w:ascii="宋体" w:hAnsi="宋体" w:cs="宋体"/>
          <w:kern w:val="0"/>
          <w:szCs w:val="21"/>
        </w:rPr>
      </w:pPr>
      <w:r>
        <w:rPr>
          <w:rFonts w:ascii="宋体" w:hAnsi="宋体" w:cs="宋体" w:hint="eastAsia"/>
          <w:kern w:val="0"/>
          <w:szCs w:val="21"/>
        </w:rPr>
        <w:t>发</w:t>
      </w:r>
      <w:r>
        <w:rPr>
          <w:rFonts w:ascii="宋体" w:hAnsi="宋体" w:cs="宋体"/>
          <w:kern w:val="0"/>
          <w:szCs w:val="21"/>
        </w:rPr>
        <w:t xml:space="preserve"> </w:t>
      </w:r>
      <w:r>
        <w:rPr>
          <w:rFonts w:ascii="宋体" w:hAnsi="宋体" w:cs="宋体" w:hint="eastAsia"/>
          <w:kern w:val="0"/>
          <w:szCs w:val="21"/>
        </w:rPr>
        <w:t>包</w:t>
      </w:r>
      <w:r>
        <w:rPr>
          <w:rFonts w:ascii="宋体" w:hAnsi="宋体" w:cs="宋体"/>
          <w:kern w:val="0"/>
          <w:szCs w:val="21"/>
        </w:rPr>
        <w:t xml:space="preserve"> </w:t>
      </w:r>
      <w:r>
        <w:rPr>
          <w:rFonts w:ascii="宋体" w:hAnsi="宋体" w:cs="宋体" w:hint="eastAsia"/>
          <w:kern w:val="0"/>
          <w:szCs w:val="21"/>
        </w:rPr>
        <w:t>人：（公章）</w:t>
      </w:r>
      <w:r>
        <w:rPr>
          <w:rFonts w:ascii="宋体" w:hAnsi="宋体" w:cs="宋体"/>
          <w:kern w:val="0"/>
          <w:szCs w:val="21"/>
        </w:rPr>
        <w:t xml:space="preserve"> </w:t>
      </w:r>
      <w:r>
        <w:rPr>
          <w:rFonts w:ascii="宋体" w:hAnsi="宋体" w:cs="宋体" w:hint="eastAsia"/>
          <w:kern w:val="0"/>
          <w:szCs w:val="21"/>
        </w:rPr>
        <w:t xml:space="preserve">                承</w:t>
      </w:r>
      <w:r>
        <w:rPr>
          <w:rFonts w:ascii="宋体" w:hAnsi="宋体" w:cs="宋体"/>
          <w:kern w:val="0"/>
          <w:szCs w:val="21"/>
        </w:rPr>
        <w:t xml:space="preserve"> </w:t>
      </w:r>
      <w:r>
        <w:rPr>
          <w:rFonts w:ascii="宋体" w:hAnsi="宋体" w:cs="宋体" w:hint="eastAsia"/>
          <w:kern w:val="0"/>
          <w:szCs w:val="21"/>
        </w:rPr>
        <w:t>包</w:t>
      </w:r>
      <w:r>
        <w:rPr>
          <w:rFonts w:ascii="宋体" w:hAnsi="宋体" w:cs="宋体"/>
          <w:kern w:val="0"/>
          <w:szCs w:val="21"/>
        </w:rPr>
        <w:t xml:space="preserve"> </w:t>
      </w:r>
      <w:r>
        <w:rPr>
          <w:rFonts w:ascii="宋体" w:hAnsi="宋体" w:cs="宋体" w:hint="eastAsia"/>
          <w:kern w:val="0"/>
          <w:szCs w:val="21"/>
        </w:rPr>
        <w:t>人</w:t>
      </w:r>
      <w:r>
        <w:rPr>
          <w:rFonts w:ascii="宋体" w:hAnsi="宋体" w:cs="宋体"/>
          <w:kern w:val="0"/>
          <w:szCs w:val="21"/>
        </w:rPr>
        <w:t xml:space="preserve"> </w:t>
      </w:r>
      <w:r>
        <w:rPr>
          <w:rFonts w:ascii="宋体" w:hAnsi="宋体" w:cs="宋体" w:hint="eastAsia"/>
          <w:kern w:val="0"/>
          <w:szCs w:val="21"/>
        </w:rPr>
        <w:t>：（公章）</w:t>
      </w:r>
      <w:r>
        <w:rPr>
          <w:rFonts w:ascii="宋体" w:hAnsi="宋体" w:cs="宋体"/>
          <w:kern w:val="0"/>
          <w:szCs w:val="21"/>
        </w:rPr>
        <w:t xml:space="preserve"> </w:t>
      </w:r>
    </w:p>
    <w:p w:rsidR="0067497E" w:rsidRDefault="00684BF0">
      <w:pPr>
        <w:autoSpaceDE w:val="0"/>
        <w:autoSpaceDN w:val="0"/>
        <w:adjustRightInd w:val="0"/>
        <w:spacing w:line="480" w:lineRule="auto"/>
        <w:ind w:firstLineChars="257" w:firstLine="540"/>
        <w:rPr>
          <w:rFonts w:ascii="宋体" w:hAnsi="宋体" w:cs="宋体"/>
          <w:kern w:val="0"/>
          <w:szCs w:val="21"/>
        </w:rPr>
      </w:pPr>
      <w:r>
        <w:rPr>
          <w:rFonts w:ascii="宋体" w:hAnsi="宋体" w:cs="宋体" w:hint="eastAsia"/>
          <w:kern w:val="0"/>
          <w:szCs w:val="21"/>
        </w:rPr>
        <w:t xml:space="preserve">法定代表人：                      法定代表人：  </w:t>
      </w:r>
    </w:p>
    <w:p w:rsidR="0067497E" w:rsidRDefault="00684BF0">
      <w:pPr>
        <w:autoSpaceDE w:val="0"/>
        <w:autoSpaceDN w:val="0"/>
        <w:adjustRightInd w:val="0"/>
        <w:spacing w:line="480" w:lineRule="auto"/>
        <w:ind w:firstLineChars="257" w:firstLine="540"/>
        <w:rPr>
          <w:rFonts w:ascii="宋体" w:hAnsi="宋体" w:cs="宋体"/>
          <w:kern w:val="0"/>
          <w:szCs w:val="21"/>
        </w:rPr>
      </w:pPr>
      <w:r>
        <w:rPr>
          <w:rFonts w:ascii="宋体" w:hAnsi="宋体" w:cs="宋体" w:hint="eastAsia"/>
          <w:kern w:val="0"/>
          <w:szCs w:val="21"/>
        </w:rPr>
        <w:t>或委托代表人：                   或委托代表人：</w:t>
      </w:r>
    </w:p>
    <w:p w:rsidR="0067497E" w:rsidRDefault="00684BF0">
      <w:pPr>
        <w:autoSpaceDE w:val="0"/>
        <w:autoSpaceDN w:val="0"/>
        <w:adjustRightInd w:val="0"/>
        <w:spacing w:line="480" w:lineRule="auto"/>
        <w:ind w:firstLineChars="257" w:firstLine="540"/>
        <w:rPr>
          <w:rFonts w:ascii="宋体" w:hAnsi="宋体" w:cs="宋体"/>
          <w:kern w:val="0"/>
          <w:szCs w:val="21"/>
        </w:rPr>
      </w:pPr>
      <w:r>
        <w:rPr>
          <w:rFonts w:ascii="宋体" w:hAnsi="宋体" w:cs="宋体" w:hint="eastAsia"/>
          <w:kern w:val="0"/>
          <w:szCs w:val="21"/>
        </w:rPr>
        <w:t>经办人：                          经办人：</w:t>
      </w:r>
    </w:p>
    <w:p w:rsidR="0067497E" w:rsidRDefault="00684BF0">
      <w:pPr>
        <w:autoSpaceDE w:val="0"/>
        <w:autoSpaceDN w:val="0"/>
        <w:adjustRightInd w:val="0"/>
        <w:spacing w:line="480" w:lineRule="auto"/>
        <w:ind w:firstLineChars="257" w:firstLine="540"/>
        <w:rPr>
          <w:rFonts w:ascii="宋体" w:hAnsi="宋体" w:cs="宋体"/>
          <w:kern w:val="0"/>
          <w:szCs w:val="21"/>
        </w:rPr>
      </w:pPr>
      <w:r>
        <w:rPr>
          <w:rFonts w:ascii="宋体" w:hAnsi="宋体" w:cs="宋体" w:hint="eastAsia"/>
          <w:kern w:val="0"/>
          <w:szCs w:val="21"/>
        </w:rPr>
        <w:t xml:space="preserve">联系电话：                        联系电话： </w:t>
      </w:r>
    </w:p>
    <w:p w:rsidR="0067497E" w:rsidRDefault="00684BF0">
      <w:pPr>
        <w:autoSpaceDE w:val="0"/>
        <w:autoSpaceDN w:val="0"/>
        <w:adjustRightInd w:val="0"/>
        <w:spacing w:line="480" w:lineRule="auto"/>
        <w:ind w:firstLineChars="257" w:firstLine="540"/>
        <w:rPr>
          <w:rFonts w:ascii="宋体" w:hAnsi="宋体" w:cs="宋体"/>
          <w:kern w:val="0"/>
          <w:szCs w:val="21"/>
        </w:rPr>
      </w:pPr>
      <w:r>
        <w:rPr>
          <w:rFonts w:ascii="宋体" w:hAnsi="宋体" w:cs="宋体" w:hint="eastAsia"/>
          <w:kern w:val="0"/>
          <w:szCs w:val="21"/>
        </w:rPr>
        <w:t xml:space="preserve">       年   月   日                      年    月    日</w:t>
      </w:r>
    </w:p>
    <w:p w:rsidR="0067497E" w:rsidRDefault="0067497E">
      <w:pPr>
        <w:ind w:firstLineChars="700" w:firstLine="1680"/>
        <w:rPr>
          <w:rFonts w:ascii="宋体" w:hAnsi="宋体"/>
          <w:sz w:val="24"/>
        </w:rPr>
      </w:pPr>
    </w:p>
    <w:p w:rsidR="0067497E" w:rsidRDefault="0067497E">
      <w:pPr>
        <w:spacing w:line="360" w:lineRule="auto"/>
        <w:contextualSpacing/>
        <w:rPr>
          <w:rFonts w:ascii="宋体" w:hAnsi="宋体"/>
          <w:sz w:val="24"/>
        </w:rPr>
      </w:pPr>
    </w:p>
    <w:p w:rsidR="0067497E" w:rsidRDefault="0067497E">
      <w:pPr>
        <w:spacing w:line="360" w:lineRule="auto"/>
        <w:contextualSpacing/>
        <w:rPr>
          <w:rFonts w:ascii="宋体" w:hAnsi="宋体"/>
          <w:sz w:val="24"/>
        </w:rPr>
      </w:pPr>
    </w:p>
    <w:p w:rsidR="0067497E" w:rsidRDefault="0067497E">
      <w:pPr>
        <w:spacing w:after="120"/>
        <w:rPr>
          <w:rFonts w:ascii="宋体" w:hAnsi="宋体"/>
          <w:sz w:val="24"/>
        </w:rPr>
      </w:pPr>
    </w:p>
    <w:p w:rsidR="0067497E" w:rsidRDefault="0067497E">
      <w:pPr>
        <w:spacing w:after="120"/>
        <w:rPr>
          <w:rFonts w:ascii="宋体" w:hAnsi="宋体"/>
          <w:sz w:val="24"/>
        </w:rPr>
      </w:pPr>
    </w:p>
    <w:p w:rsidR="0067497E" w:rsidRDefault="00684BF0">
      <w:pPr>
        <w:wordWrap w:val="0"/>
        <w:rPr>
          <w:rFonts w:ascii="宋体" w:hAnsi="宋体" w:cs="宋体"/>
          <w:bCs/>
          <w:sz w:val="24"/>
        </w:rPr>
      </w:pPr>
      <w:r>
        <w:rPr>
          <w:rFonts w:ascii="宋体" w:hAnsi="宋体" w:hint="eastAsia"/>
        </w:rPr>
        <w:br w:type="page"/>
      </w:r>
      <w:r>
        <w:rPr>
          <w:rFonts w:ascii="宋体" w:hAnsi="宋体" w:cs="宋体" w:hint="eastAsia"/>
          <w:bCs/>
          <w:sz w:val="24"/>
        </w:rPr>
        <w:lastRenderedPageBreak/>
        <w:t>附件</w:t>
      </w:r>
      <w:r>
        <w:rPr>
          <w:rFonts w:ascii="宋体" w:hAnsi="宋体" w:cs="宋体"/>
          <w:bCs/>
          <w:sz w:val="24"/>
        </w:rPr>
        <w:t>4</w:t>
      </w:r>
      <w:r>
        <w:rPr>
          <w:rFonts w:ascii="宋体" w:hAnsi="宋体" w:cs="宋体" w:hint="eastAsia"/>
          <w:bCs/>
          <w:sz w:val="24"/>
        </w:rPr>
        <w:t>：东莞松湖迎宾里酒店有限公司安全作业协议书</w:t>
      </w:r>
    </w:p>
    <w:p w:rsidR="0067497E" w:rsidRDefault="0067497E">
      <w:pPr>
        <w:spacing w:line="360" w:lineRule="auto"/>
        <w:ind w:firstLineChars="200" w:firstLine="562"/>
        <w:jc w:val="center"/>
        <w:rPr>
          <w:rFonts w:ascii="宋体" w:hAnsi="宋体"/>
          <w:b/>
          <w:sz w:val="28"/>
          <w:szCs w:val="28"/>
        </w:rPr>
      </w:pPr>
    </w:p>
    <w:p w:rsidR="0067497E" w:rsidRDefault="00684BF0">
      <w:pPr>
        <w:spacing w:line="360" w:lineRule="auto"/>
        <w:ind w:firstLineChars="200" w:firstLine="562"/>
        <w:jc w:val="center"/>
        <w:rPr>
          <w:rFonts w:ascii="宋体" w:hAnsi="宋体"/>
          <w:b/>
          <w:sz w:val="28"/>
          <w:szCs w:val="28"/>
        </w:rPr>
      </w:pPr>
      <w:r>
        <w:rPr>
          <w:rFonts w:ascii="宋体" w:hAnsi="宋体" w:hint="eastAsia"/>
          <w:b/>
          <w:sz w:val="28"/>
          <w:szCs w:val="28"/>
        </w:rPr>
        <w:t>东莞松湖迎宾里酒店有限公司安全作业协议书</w:t>
      </w:r>
    </w:p>
    <w:p w:rsidR="0067497E" w:rsidRDefault="0067497E">
      <w:pPr>
        <w:rPr>
          <w:rFonts w:ascii="宋体" w:hAnsi="宋体"/>
          <w:sz w:val="32"/>
          <w:szCs w:val="32"/>
        </w:rPr>
      </w:pPr>
    </w:p>
    <w:p w:rsidR="0067497E" w:rsidRDefault="00684BF0">
      <w:pPr>
        <w:spacing w:line="400" w:lineRule="exact"/>
        <w:rPr>
          <w:rFonts w:ascii="宋体" w:hAnsi="宋体" w:cs="宋体"/>
          <w:szCs w:val="21"/>
        </w:rPr>
      </w:pPr>
      <w:r>
        <w:rPr>
          <w:rFonts w:ascii="宋体" w:hAnsi="宋体" w:cs="宋体" w:hint="eastAsia"/>
          <w:szCs w:val="21"/>
        </w:rPr>
        <w:t>甲方：</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rPr>
        <w:t xml:space="preserve"> </w:t>
      </w:r>
    </w:p>
    <w:p w:rsidR="0067497E" w:rsidRDefault="00684BF0">
      <w:pPr>
        <w:spacing w:line="400" w:lineRule="exact"/>
        <w:rPr>
          <w:rFonts w:ascii="宋体" w:hAnsi="宋体" w:cs="宋体"/>
          <w:szCs w:val="21"/>
        </w:rPr>
      </w:pPr>
      <w:r>
        <w:rPr>
          <w:rFonts w:ascii="宋体" w:hAnsi="宋体" w:cs="宋体" w:hint="eastAsia"/>
          <w:szCs w:val="21"/>
        </w:rPr>
        <w:t>乙方：</w:t>
      </w:r>
      <w:r>
        <w:rPr>
          <w:rFonts w:ascii="宋体" w:hAnsi="宋体" w:cs="宋体" w:hint="eastAsia"/>
          <w:szCs w:val="21"/>
          <w:u w:val="single"/>
        </w:rPr>
        <w:t xml:space="preserve"> </w:t>
      </w:r>
      <w:r>
        <w:rPr>
          <w:rFonts w:ascii="宋体" w:hAnsi="宋体" w:cs="宋体"/>
          <w:szCs w:val="21"/>
          <w:u w:val="single"/>
        </w:rPr>
        <w:t xml:space="preserve">           </w:t>
      </w:r>
    </w:p>
    <w:p w:rsidR="0067497E" w:rsidRDefault="00684BF0">
      <w:pPr>
        <w:spacing w:line="400" w:lineRule="exact"/>
        <w:rPr>
          <w:rFonts w:ascii="宋体" w:hAnsi="宋体" w:cs="宋体"/>
          <w:szCs w:val="21"/>
        </w:rPr>
      </w:pPr>
      <w:r>
        <w:rPr>
          <w:rFonts w:ascii="宋体" w:hAnsi="宋体" w:cs="宋体" w:hint="eastAsia"/>
          <w:szCs w:val="21"/>
        </w:rPr>
        <w:t>鉴于：目前乙方与第三方签订协议，将对甲方管理区域进行相关作业，由于作业位于甲方管理区域内，为了加强作业安全管理，落实安全生产作业责任，甲乙双方本着平等、自愿的原则，经甲乙双方友好协商，特订立本安全作业协议（以下简称协议书）。</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一、甲方责任</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1、甲方应认真执行《中华人民共和国安全生产法》及其他政府部门的有关安全规定。</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2、在乙方入驻前向乙方说明工作环境重点区域安全注意事项。</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3、对乙方提出的有关安全问题，积极协助解决。</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二、乙方责任</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1、乙方应认真执行《中华人民共和国安全生产法》及其他政府部门的有关安全规定。在作业过程中，定期组织职工开展安全教育，切实遵守安全作业规程，注意用电安全，确保防火防盗措施到位。</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2、乙方进入作业场地前要对工作环境及作业设施设备进行检查和确定，如有问题及时与甲方联系。</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3、乙方如需对场地进行大面积作业的，应将作业方案等相关资料报主管部门审批通过后向甲方报备，否则，由乙方承担全部法律和经济责任。乙方作业期间，须严格遵守相关安全作业规范，并自行承担作业安全责任。</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4、乙方在作业期间应做好施工人员及现场安全的管理，避免造成人员伤亡或财产损失，如有发生该等事件的，由乙方依法自行处理和解决，并承担一切法律后果和经济损失。</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5、乙方人员不准私自动用、拆卸东莞松湖迎宾里酒店有限公司原有的设施设备，否则，一切法律后果和经济损失由乙方负责。</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6、乙方应指定一名安全负责人负责对本单位所有从业人员进行安全教育和培训，并依法进行管理和定期检查。</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7、乙方应认真落实本协议第七条所列相关注意事项，乙方对其作业区域安全承担全部责任。</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三、违约责任</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1、乙方怠于执行相关义务经甲方催告后仍不执行的，或不服从甲方安全管理经催告仍不对存在隐患进行整改的，甲方有权拒绝乙方进入甲方场地，由此造成的一切后果由乙方自</w:t>
      </w:r>
      <w:r>
        <w:rPr>
          <w:rFonts w:ascii="宋体" w:hAnsi="宋体" w:cs="宋体" w:hint="eastAsia"/>
          <w:szCs w:val="21"/>
        </w:rPr>
        <w:lastRenderedPageBreak/>
        <w:t>行承担。</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2、由于甲方或乙方未严格执行《协议书》约定内容，造成任何人员伤亡事故或者财产损失的，按照本协议约定及相关安全生产法律法规的有关规定，划分责任，妥善处理。</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四、其他</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1、本协议一式肆份，甲方执三份，乙方持一份，每份具有同等法律效力，自甲乙两方签字之日起生效。本协议如有未尽事宜，由甲乙双方另行协商解决。如签订补充条款的，补充条款与本协议具有同等效力。</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2、因本协议产生的纠纷，由甲乙双方协商处理，协商不成的，任何一方均可向甲方所在地人民法院起诉。因一方违约，导致对方为解决纠纷追究违约责任而产生的所有费用（包括但不限于律师费、诉讼费、诉讼担保费、保全费、执行费、公证费、鉴定费、差旅费等）均由违约方承担。</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五、附则（部分安全注意事项）</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（一）用电注意事项</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1、电器方面</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（1）不违反“停电检修安全工作制度”，进而误合闸造成维修人员触电。</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（2）不违反“带电检修安全操作规程”，使操作人员触电。</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（3）不带电移动设备。</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（4）不用水冲洗或用湿布擦拭电器设备。</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（5）不违章救护他人触电，造成救护者一起触电。</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（6）在对有高压电容的线路检修时要进行放电处理。</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（7）不得使用超过规定负荷的大功率或超大功率电器产品。</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2、作业施工方面</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（1）严禁误将电源保护接地与零线相接，且插座火线、零线位臵接反使机壳带电。</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（2）严禁插头接线不合理，造成电源线外露，导致触电。</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（3）严禁供电线路架设不规范造成搭接物带电。</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（4）严禁随意更换与原规格不符合的空气开关，失去短路保护作用，导致电器损坏。</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（5）严禁施工中未对电器设备进行接地保护处理。</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（6）未经许可，不得擅自动用园区相关电器设备。</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3、电器产品、工具质量方面</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（1）严禁电器设备缺少保护设施，造成电器在正常情况下损坏和触电。</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（2）严禁带电作业时，使用不合格或不合理的工具或绝缘设施造成维修人员触电。</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（3）严禁使用劣质材料、不符合设计要求材料做出的绝缘等级、抗老化能力低、容易触电的产品。</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4、其他方面</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lastRenderedPageBreak/>
        <w:t>（1）降低电器设备的对地绝缘水平。</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（2）保持电气线路和电气设备正常工作状态，防止异常高温和电火花、电弧的产生；</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（3）对正常操作可产生电火花或电弧的场合，注意远离易燃物并对电火花的飞溅做必要的防护。</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（二）防雷注意事项</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1、要远离建筑物的避雷针及其接地引下线。</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2、要远离各种天线、电线杆、高塔、灯杆、旗杆。</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3、应该尽快离开山丘、湖边、水池；尽快离开铁丝网、有金属的线条绳索、孤立的树木和没有防雷的孤立小建筑物。</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4、雷雨天气不要再阔野里行走、不要骑单车及摩托车（电瓶车）。</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5、严禁在大树下、电线杆旁避雨。</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6、人在遭遇雷击前，会有头发竖起或者皮肤颤动的感觉，这时员工躺倒在地上或者选择在低洼处蹲下，双脚并拢，双臂抱膝，头部下附，尽量缩小暴露面。</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（三）溺水注意事项 </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1、不私自下水游泳。</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2、不擅自与他人结伴游泳。</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3、不熟悉水性不擅自下水施救。</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4、远离湖边避免失足坠湖。</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（四）防蛇虫咬伤注意事项</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1、作业时穿高帮鞋（水鞋），长袖、长裤，带帽，扣紧衣领袖口。</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2、在作业区域撒驱蛇虫药物。</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3、禁止徒手捕捉蛇虫等危险生物。</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4、行走间勿要在树林间、草丛中穿行。</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（五）电瓶车使用注意事项</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1、禁止超载、超速等危险驾驶行为。</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2、文明驾驶礼让车辆及客人。</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3、电瓶车切勿占用停车位及堵塞消防通道，在规定区域停放。</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4、电瓶车请勿室内充电，应在指定地方充电。（宿舍车棚、玉兰楼车场电瓶车棚）</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5、严禁酒驾。</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（六）其他作业安全</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1、达到高空作业条件时必须遵守高空作业相关要求。</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2、砍伐、锯断树枝作业时应该提前疏散作业区域人员，避免出现扎伤、砸伤事件。</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3、定期进行相关安全作业培训。</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t>4、组织相关人员参与甲方安全培训。</w:t>
      </w:r>
    </w:p>
    <w:p w:rsidR="0067497E" w:rsidRDefault="00684BF0">
      <w:pPr>
        <w:spacing w:line="400" w:lineRule="exact"/>
        <w:ind w:firstLineChars="200" w:firstLine="420"/>
        <w:rPr>
          <w:rFonts w:ascii="宋体" w:hAnsi="宋体" w:cs="宋体"/>
          <w:szCs w:val="21"/>
        </w:rPr>
      </w:pPr>
      <w:r>
        <w:rPr>
          <w:rFonts w:ascii="宋体" w:hAnsi="宋体" w:cs="宋体" w:hint="eastAsia"/>
          <w:szCs w:val="21"/>
        </w:rPr>
        <w:lastRenderedPageBreak/>
        <w:t>5、如遇台风、暴雨及其他条件恶劣情况下严禁户外作业。</w:t>
      </w:r>
    </w:p>
    <w:p w:rsidR="0067497E" w:rsidRDefault="0067497E">
      <w:pPr>
        <w:ind w:firstLineChars="200" w:firstLine="420"/>
        <w:rPr>
          <w:rFonts w:ascii="宋体" w:hAnsi="宋体" w:cs="宋体"/>
          <w:szCs w:val="21"/>
        </w:rPr>
      </w:pPr>
    </w:p>
    <w:p w:rsidR="0067497E" w:rsidRDefault="0067497E">
      <w:pPr>
        <w:ind w:firstLineChars="100" w:firstLine="210"/>
        <w:rPr>
          <w:rFonts w:ascii="宋体" w:hAnsi="宋体" w:cs="宋体"/>
          <w:szCs w:val="21"/>
        </w:rPr>
      </w:pPr>
    </w:p>
    <w:p w:rsidR="0067497E" w:rsidRDefault="00684BF0">
      <w:pPr>
        <w:spacing w:line="320" w:lineRule="exact"/>
        <w:ind w:firstLineChars="200" w:firstLine="420"/>
        <w:rPr>
          <w:rFonts w:ascii="宋体" w:hAnsi="宋体"/>
        </w:rPr>
      </w:pPr>
      <w:r>
        <w:rPr>
          <w:rFonts w:ascii="宋体" w:hAnsi="宋体" w:cs="宋体" w:hint="eastAsia"/>
          <w:szCs w:val="21"/>
        </w:rPr>
        <w:t>甲方（盖章）：                     乙方（盖章）：</w:t>
      </w:r>
    </w:p>
    <w:p w:rsidR="0067497E" w:rsidRDefault="00684BF0">
      <w:pPr>
        <w:spacing w:line="320" w:lineRule="exact"/>
        <w:ind w:firstLineChars="200" w:firstLine="420"/>
        <w:rPr>
          <w:rFonts w:ascii="宋体" w:hAnsi="宋体" w:cs="宋体"/>
          <w:szCs w:val="21"/>
        </w:rPr>
      </w:pPr>
      <w:r>
        <w:rPr>
          <w:rFonts w:ascii="宋体" w:hAnsi="宋体" w:cs="宋体" w:hint="eastAsia"/>
          <w:szCs w:val="21"/>
        </w:rPr>
        <w:t>甲方代表：                         乙方代表：</w:t>
      </w:r>
    </w:p>
    <w:p w:rsidR="0067497E" w:rsidRDefault="00684BF0">
      <w:pPr>
        <w:spacing w:line="320" w:lineRule="exact"/>
        <w:ind w:firstLineChars="200" w:firstLine="420"/>
        <w:rPr>
          <w:rFonts w:ascii="宋体" w:hAnsi="宋体" w:cs="宋体"/>
          <w:szCs w:val="21"/>
        </w:rPr>
      </w:pPr>
      <w:r>
        <w:rPr>
          <w:rFonts w:ascii="宋体" w:hAnsi="宋体" w:cs="宋体" w:hint="eastAsia"/>
          <w:szCs w:val="21"/>
        </w:rPr>
        <w:t>年  月  日                         年  月  日</w:t>
      </w:r>
      <w:bookmarkEnd w:id="138"/>
    </w:p>
    <w:p w:rsidR="0067497E" w:rsidRDefault="0067497E">
      <w:pPr>
        <w:spacing w:line="320" w:lineRule="exact"/>
        <w:ind w:firstLineChars="200" w:firstLine="420"/>
        <w:rPr>
          <w:rFonts w:ascii="宋体" w:hAnsi="宋体" w:cs="宋体"/>
          <w:szCs w:val="21"/>
        </w:rPr>
      </w:pPr>
    </w:p>
    <w:p w:rsidR="0067497E" w:rsidRDefault="0067497E">
      <w:pPr>
        <w:widowControl/>
        <w:jc w:val="left"/>
        <w:rPr>
          <w:rFonts w:ascii="宋体" w:hAnsi="宋体"/>
          <w:b/>
          <w:bCs/>
          <w:kern w:val="44"/>
          <w:sz w:val="28"/>
          <w:szCs w:val="28"/>
        </w:rPr>
      </w:pPr>
    </w:p>
    <w:p w:rsidR="0067497E" w:rsidRDefault="00684BF0">
      <w:pPr>
        <w:widowControl/>
        <w:jc w:val="left"/>
        <w:rPr>
          <w:rFonts w:ascii="宋体" w:hAnsi="宋体"/>
          <w:b/>
          <w:bCs/>
          <w:kern w:val="44"/>
          <w:sz w:val="28"/>
          <w:szCs w:val="28"/>
        </w:rPr>
      </w:pPr>
      <w:bookmarkStart w:id="244" w:name="_Toc4498"/>
      <w:r>
        <w:rPr>
          <w:rFonts w:ascii="宋体" w:hAnsi="宋体"/>
          <w:sz w:val="28"/>
          <w:szCs w:val="28"/>
        </w:rPr>
        <w:br w:type="page"/>
      </w:r>
    </w:p>
    <w:p w:rsidR="0067497E" w:rsidRDefault="00684BF0">
      <w:pPr>
        <w:pStyle w:val="1"/>
        <w:jc w:val="center"/>
        <w:rPr>
          <w:rFonts w:ascii="宋体" w:hAnsi="宋体"/>
          <w:sz w:val="28"/>
          <w:szCs w:val="28"/>
        </w:rPr>
      </w:pPr>
      <w:r>
        <w:rPr>
          <w:rFonts w:ascii="宋体" w:hAnsi="宋体" w:hint="eastAsia"/>
          <w:sz w:val="28"/>
          <w:szCs w:val="28"/>
        </w:rPr>
        <w:lastRenderedPageBreak/>
        <w:t>第六章 响应文件格式</w:t>
      </w:r>
      <w:bookmarkEnd w:id="133"/>
      <w:bookmarkEnd w:id="134"/>
      <w:bookmarkEnd w:id="135"/>
      <w:bookmarkEnd w:id="136"/>
      <w:bookmarkEnd w:id="244"/>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jc w:val="center"/>
        <w:rPr>
          <w:rFonts w:ascii="黑体" w:eastAsia="黑体" w:hAnsi="宋体"/>
          <w:sz w:val="32"/>
          <w:szCs w:val="32"/>
        </w:rPr>
      </w:pPr>
    </w:p>
    <w:p w:rsidR="0067497E" w:rsidRDefault="0067497E">
      <w:pPr>
        <w:spacing w:line="480" w:lineRule="auto"/>
        <w:rPr>
          <w:rFonts w:eastAsia="黑体"/>
          <w:sz w:val="20"/>
          <w:szCs w:val="20"/>
        </w:rPr>
      </w:pPr>
    </w:p>
    <w:p w:rsidR="0067497E" w:rsidRDefault="00684BF0">
      <w:pPr>
        <w:spacing w:line="480" w:lineRule="auto"/>
        <w:jc w:val="center"/>
        <w:rPr>
          <w:rFonts w:eastAsia="黑体"/>
          <w:sz w:val="20"/>
          <w:szCs w:val="20"/>
        </w:rPr>
      </w:pPr>
      <w:r>
        <w:rPr>
          <w:rFonts w:eastAsia="黑体" w:hint="eastAsia"/>
          <w:sz w:val="28"/>
          <w:szCs w:val="28"/>
          <w:u w:val="single"/>
        </w:rPr>
        <w:t xml:space="preserve">    </w:t>
      </w:r>
      <w:r>
        <w:rPr>
          <w:rFonts w:eastAsia="黑体"/>
          <w:sz w:val="28"/>
          <w:szCs w:val="28"/>
          <w:u w:val="single"/>
        </w:rPr>
        <w:t>（项目名称）</w:t>
      </w:r>
      <w:r>
        <w:rPr>
          <w:rFonts w:eastAsia="黑体" w:hint="eastAsia"/>
          <w:sz w:val="28"/>
          <w:szCs w:val="28"/>
          <w:u w:val="single"/>
        </w:rPr>
        <w:t xml:space="preserve"> </w:t>
      </w:r>
      <w:r>
        <w:rPr>
          <w:rFonts w:eastAsia="黑体"/>
          <w:sz w:val="28"/>
          <w:szCs w:val="28"/>
          <w:u w:val="single"/>
        </w:rPr>
        <w:t xml:space="preserve">  </w:t>
      </w:r>
    </w:p>
    <w:p w:rsidR="0067497E" w:rsidRDefault="0067497E">
      <w:pPr>
        <w:spacing w:line="480" w:lineRule="auto"/>
        <w:jc w:val="center"/>
        <w:rPr>
          <w:rFonts w:eastAsia="黑体"/>
          <w:sz w:val="20"/>
          <w:szCs w:val="20"/>
        </w:rPr>
      </w:pPr>
    </w:p>
    <w:p w:rsidR="0067497E" w:rsidRDefault="0067497E">
      <w:pPr>
        <w:spacing w:line="480" w:lineRule="auto"/>
        <w:jc w:val="center"/>
        <w:rPr>
          <w:rFonts w:eastAsia="黑体"/>
          <w:sz w:val="20"/>
          <w:szCs w:val="20"/>
        </w:rPr>
      </w:pPr>
    </w:p>
    <w:p w:rsidR="0067497E" w:rsidRDefault="00684BF0">
      <w:pPr>
        <w:spacing w:line="480" w:lineRule="auto"/>
        <w:jc w:val="center"/>
        <w:rPr>
          <w:rFonts w:ascii="宋体" w:hAnsi="宋体"/>
          <w:b/>
          <w:sz w:val="52"/>
          <w:szCs w:val="52"/>
        </w:rPr>
      </w:pPr>
      <w:r>
        <w:rPr>
          <w:rFonts w:ascii="宋体" w:hAnsi="宋体" w:hint="eastAsia"/>
          <w:b/>
          <w:sz w:val="52"/>
          <w:szCs w:val="52"/>
        </w:rPr>
        <w:t>响</w:t>
      </w:r>
      <w:r>
        <w:rPr>
          <w:rFonts w:ascii="宋体" w:hAnsi="宋体"/>
          <w:b/>
          <w:sz w:val="52"/>
          <w:szCs w:val="52"/>
        </w:rPr>
        <w:t xml:space="preserve">  </w:t>
      </w:r>
      <w:r>
        <w:rPr>
          <w:rFonts w:ascii="宋体" w:hAnsi="宋体" w:hint="eastAsia"/>
          <w:b/>
          <w:sz w:val="52"/>
          <w:szCs w:val="52"/>
        </w:rPr>
        <w:t>应</w:t>
      </w:r>
      <w:r>
        <w:rPr>
          <w:rFonts w:ascii="宋体" w:hAnsi="宋体"/>
          <w:b/>
          <w:sz w:val="52"/>
          <w:szCs w:val="52"/>
        </w:rPr>
        <w:t xml:space="preserve">  文  件</w:t>
      </w:r>
    </w:p>
    <w:p w:rsidR="0067497E" w:rsidRDefault="0067497E">
      <w:pPr>
        <w:jc w:val="center"/>
        <w:rPr>
          <w:rFonts w:eastAsia="黑体"/>
          <w:sz w:val="28"/>
          <w:szCs w:val="28"/>
        </w:rPr>
      </w:pPr>
    </w:p>
    <w:p w:rsidR="0067497E" w:rsidRDefault="0067497E">
      <w:pPr>
        <w:jc w:val="center"/>
        <w:rPr>
          <w:rFonts w:eastAsia="黑体"/>
          <w:sz w:val="28"/>
          <w:szCs w:val="28"/>
        </w:rPr>
      </w:pPr>
    </w:p>
    <w:p w:rsidR="0067497E" w:rsidRDefault="0067497E">
      <w:pPr>
        <w:rPr>
          <w:rFonts w:eastAsia="黑体"/>
          <w:sz w:val="28"/>
          <w:szCs w:val="28"/>
        </w:rPr>
      </w:pPr>
    </w:p>
    <w:p w:rsidR="0067497E" w:rsidRDefault="0067497E">
      <w:pPr>
        <w:rPr>
          <w:rFonts w:eastAsia="黑体"/>
          <w:sz w:val="28"/>
          <w:szCs w:val="28"/>
        </w:rPr>
      </w:pPr>
    </w:p>
    <w:p w:rsidR="0067497E" w:rsidRDefault="0067497E">
      <w:pPr>
        <w:rPr>
          <w:rFonts w:eastAsia="黑体"/>
          <w:sz w:val="28"/>
          <w:szCs w:val="28"/>
        </w:rPr>
      </w:pPr>
    </w:p>
    <w:p w:rsidR="0067497E" w:rsidRDefault="0067497E">
      <w:pPr>
        <w:rPr>
          <w:rFonts w:eastAsia="黑体"/>
          <w:sz w:val="28"/>
          <w:szCs w:val="28"/>
        </w:rPr>
      </w:pPr>
    </w:p>
    <w:p w:rsidR="0067497E" w:rsidRDefault="0067497E">
      <w:pPr>
        <w:rPr>
          <w:rFonts w:eastAsia="黑体"/>
          <w:sz w:val="28"/>
          <w:szCs w:val="28"/>
        </w:rPr>
      </w:pPr>
    </w:p>
    <w:p w:rsidR="0067497E" w:rsidRDefault="0067497E">
      <w:pPr>
        <w:rPr>
          <w:rFonts w:eastAsia="黑体"/>
          <w:sz w:val="28"/>
          <w:szCs w:val="28"/>
        </w:rPr>
      </w:pPr>
    </w:p>
    <w:p w:rsidR="0067497E" w:rsidRDefault="0067497E">
      <w:pPr>
        <w:rPr>
          <w:rFonts w:eastAsia="黑体"/>
          <w:sz w:val="28"/>
          <w:szCs w:val="28"/>
        </w:rPr>
      </w:pPr>
    </w:p>
    <w:p w:rsidR="0067497E" w:rsidRDefault="0067497E">
      <w:pPr>
        <w:rPr>
          <w:rFonts w:eastAsia="黑体"/>
          <w:sz w:val="28"/>
          <w:szCs w:val="28"/>
        </w:rPr>
      </w:pPr>
    </w:p>
    <w:p w:rsidR="0067497E" w:rsidRDefault="00684BF0">
      <w:pPr>
        <w:spacing w:line="360" w:lineRule="auto"/>
        <w:jc w:val="center"/>
        <w:rPr>
          <w:rFonts w:eastAsia="黑体"/>
          <w:sz w:val="28"/>
          <w:szCs w:val="28"/>
          <w:u w:val="single"/>
        </w:rPr>
      </w:pPr>
      <w:r>
        <w:rPr>
          <w:rFonts w:eastAsia="黑体"/>
          <w:sz w:val="28"/>
          <w:szCs w:val="28"/>
        </w:rPr>
        <w:t>响应人：</w:t>
      </w:r>
      <w:r>
        <w:rPr>
          <w:rFonts w:eastAsia="黑体"/>
          <w:sz w:val="28"/>
          <w:szCs w:val="28"/>
          <w:u w:val="single"/>
        </w:rPr>
        <w:t xml:space="preserve">                </w:t>
      </w:r>
      <w:r>
        <w:rPr>
          <w:rFonts w:eastAsia="黑体" w:hint="eastAsia"/>
          <w:sz w:val="28"/>
          <w:szCs w:val="28"/>
          <w:u w:val="single"/>
        </w:rPr>
        <w:t xml:space="preserve"> </w:t>
      </w:r>
      <w:r>
        <w:rPr>
          <w:rFonts w:eastAsia="黑体"/>
          <w:sz w:val="28"/>
          <w:szCs w:val="28"/>
          <w:u w:val="single"/>
        </w:rPr>
        <w:t xml:space="preserve">      </w:t>
      </w:r>
      <w:r>
        <w:rPr>
          <w:rFonts w:eastAsia="黑体"/>
          <w:sz w:val="28"/>
          <w:szCs w:val="28"/>
        </w:rPr>
        <w:t>（盖单位</w:t>
      </w:r>
      <w:r>
        <w:rPr>
          <w:rFonts w:eastAsia="黑体" w:hint="eastAsia"/>
          <w:sz w:val="28"/>
          <w:szCs w:val="28"/>
        </w:rPr>
        <w:t>公</w:t>
      </w:r>
      <w:r>
        <w:rPr>
          <w:rFonts w:eastAsia="黑体"/>
          <w:sz w:val="28"/>
          <w:szCs w:val="28"/>
        </w:rPr>
        <w:t>章）</w:t>
      </w:r>
    </w:p>
    <w:p w:rsidR="0067497E" w:rsidRDefault="00684BF0">
      <w:pPr>
        <w:spacing w:line="360" w:lineRule="auto"/>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p>
    <w:p w:rsidR="0067497E" w:rsidRDefault="00684BF0">
      <w:pPr>
        <w:spacing w:line="360" w:lineRule="auto"/>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rsidR="0067497E" w:rsidRDefault="0067497E">
      <w:pPr>
        <w:jc w:val="center"/>
        <w:rPr>
          <w:rFonts w:eastAsia="黑体"/>
          <w:sz w:val="28"/>
          <w:szCs w:val="28"/>
        </w:rPr>
      </w:pPr>
    </w:p>
    <w:p w:rsidR="0067497E" w:rsidRDefault="00684BF0">
      <w:pPr>
        <w:widowControl/>
        <w:jc w:val="left"/>
      </w:pPr>
      <w:r>
        <w:br w:type="page"/>
      </w:r>
    </w:p>
    <w:bookmarkStart w:id="245" w:name="_Toc20859"/>
    <w:p w:rsidR="0067497E" w:rsidRDefault="00684BF0">
      <w:pPr>
        <w:pStyle w:val="2"/>
        <w:jc w:val="center"/>
        <w:rPr>
          <w:rFonts w:ascii="黑体" w:hAnsi="宋体"/>
          <w:b w:val="0"/>
          <w:szCs w:val="28"/>
        </w:rPr>
      </w:pPr>
      <w:r>
        <w:rPr>
          <w:rFonts w:hint="eastAsia"/>
        </w:rPr>
        <w:lastRenderedPageBreak/>
        <w:fldChar w:fldCharType="begin"/>
      </w:r>
      <w:r>
        <w:instrText xml:space="preserve"> HYPERLINK \l "_Toc338661805" </w:instrText>
      </w:r>
      <w:r>
        <w:rPr>
          <w:rFonts w:hint="eastAsia"/>
        </w:rPr>
        <w:fldChar w:fldCharType="separate"/>
      </w:r>
      <w:bookmarkStart w:id="246" w:name="_Toc475407552"/>
      <w:r>
        <w:rPr>
          <w:rFonts w:ascii="黑体" w:hAnsi="宋体" w:hint="eastAsia"/>
          <w:b w:val="0"/>
          <w:szCs w:val="28"/>
        </w:rPr>
        <w:t>目    录</w:t>
      </w:r>
      <w:bookmarkEnd w:id="246"/>
      <w:r>
        <w:rPr>
          <w:rFonts w:ascii="黑体" w:hAnsi="宋体" w:hint="eastAsia"/>
          <w:b w:val="0"/>
          <w:szCs w:val="28"/>
        </w:rPr>
        <w:fldChar w:fldCharType="end"/>
      </w:r>
      <w:bookmarkEnd w:id="245"/>
    </w:p>
    <w:p w:rsidR="0067497E" w:rsidRDefault="00684BF0">
      <w:pPr>
        <w:spacing w:line="540" w:lineRule="exact"/>
        <w:rPr>
          <w:rFonts w:eastAsia="黑体"/>
          <w:sz w:val="20"/>
          <w:szCs w:val="20"/>
        </w:rPr>
      </w:pPr>
      <w:r>
        <w:br w:type="page"/>
      </w:r>
    </w:p>
    <w:p w:rsidR="0067497E" w:rsidRDefault="00684BF0">
      <w:pPr>
        <w:pStyle w:val="2"/>
        <w:jc w:val="left"/>
      </w:pPr>
      <w:bookmarkStart w:id="247" w:name="_Toc338669151"/>
      <w:bookmarkStart w:id="248" w:name="_Toc327827430"/>
      <w:bookmarkStart w:id="249" w:name="_Toc28455"/>
      <w:bookmarkStart w:id="250" w:name="_Toc152042577"/>
      <w:bookmarkStart w:id="251" w:name="_Toc144974857"/>
      <w:bookmarkStart w:id="252" w:name="_Toc247085874"/>
      <w:bookmarkStart w:id="253" w:name="_Toc152045788"/>
      <w:bookmarkStart w:id="254" w:name="_Toc246996356"/>
      <w:bookmarkStart w:id="255" w:name="_Toc246997099"/>
      <w:bookmarkStart w:id="256" w:name="_Toc179632808"/>
      <w:r>
        <w:rPr>
          <w:rFonts w:hint="eastAsia"/>
        </w:rPr>
        <w:lastRenderedPageBreak/>
        <w:t>第一部分</w:t>
      </w:r>
      <w:r>
        <w:t xml:space="preserve">  </w:t>
      </w:r>
      <w:r>
        <w:rPr>
          <w:rFonts w:hint="eastAsia"/>
        </w:rPr>
        <w:t>技术商务</w:t>
      </w:r>
      <w:bookmarkEnd w:id="247"/>
      <w:bookmarkEnd w:id="248"/>
      <w:r>
        <w:rPr>
          <w:rFonts w:hint="eastAsia"/>
        </w:rPr>
        <w:t>部分</w:t>
      </w:r>
      <w:bookmarkEnd w:id="249"/>
    </w:p>
    <w:p w:rsidR="0067497E" w:rsidRDefault="00684BF0">
      <w:pPr>
        <w:pStyle w:val="2"/>
        <w:jc w:val="center"/>
        <w:rPr>
          <w:rFonts w:ascii="黑体" w:hAnsi="宋体"/>
          <w:b w:val="0"/>
          <w:szCs w:val="28"/>
        </w:rPr>
      </w:pPr>
      <w:bookmarkStart w:id="257" w:name="_Toc475483721"/>
      <w:bookmarkStart w:id="258" w:name="_Toc2970"/>
      <w:bookmarkStart w:id="259" w:name="_Toc338669152"/>
      <w:r>
        <w:rPr>
          <w:rFonts w:hint="eastAsia"/>
        </w:rPr>
        <w:t>一、</w:t>
      </w:r>
      <w:r>
        <w:rPr>
          <w:rFonts w:ascii="黑体" w:hAnsi="宋体" w:hint="eastAsia"/>
          <w:b w:val="0"/>
          <w:szCs w:val="28"/>
        </w:rPr>
        <w:t>评审索引表</w:t>
      </w:r>
      <w:bookmarkEnd w:id="257"/>
      <w:bookmarkEnd w:id="2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2405"/>
        <w:gridCol w:w="1701"/>
        <w:gridCol w:w="1701"/>
        <w:gridCol w:w="2126"/>
      </w:tblGrid>
      <w:tr w:rsidR="0067497E">
        <w:trPr>
          <w:trHeight w:hRule="exact" w:val="454"/>
          <w:jc w:val="center"/>
        </w:trPr>
        <w:tc>
          <w:tcPr>
            <w:tcW w:w="1086" w:type="dxa"/>
            <w:vAlign w:val="center"/>
          </w:tcPr>
          <w:p w:rsidR="0067497E" w:rsidRDefault="00684BF0">
            <w:pPr>
              <w:jc w:val="center"/>
              <w:rPr>
                <w:rFonts w:ascii="宋体" w:hAnsi="宋体"/>
                <w:sz w:val="24"/>
              </w:rPr>
            </w:pPr>
            <w:r>
              <w:rPr>
                <w:rFonts w:ascii="宋体" w:hAnsi="宋体"/>
                <w:sz w:val="24"/>
              </w:rPr>
              <w:t>条款号</w:t>
            </w:r>
          </w:p>
        </w:tc>
        <w:tc>
          <w:tcPr>
            <w:tcW w:w="2405" w:type="dxa"/>
            <w:vAlign w:val="center"/>
          </w:tcPr>
          <w:p w:rsidR="0067497E" w:rsidRDefault="00684BF0">
            <w:pPr>
              <w:jc w:val="center"/>
              <w:rPr>
                <w:rFonts w:ascii="宋体" w:hAnsi="宋体"/>
                <w:sz w:val="24"/>
              </w:rPr>
            </w:pPr>
            <w:r>
              <w:rPr>
                <w:rFonts w:ascii="宋体" w:hAnsi="宋体"/>
                <w:sz w:val="24"/>
              </w:rPr>
              <w:t>评审因素</w:t>
            </w:r>
          </w:p>
        </w:tc>
        <w:tc>
          <w:tcPr>
            <w:tcW w:w="1701" w:type="dxa"/>
            <w:vAlign w:val="center"/>
          </w:tcPr>
          <w:p w:rsidR="0067497E" w:rsidRDefault="00684BF0">
            <w:pPr>
              <w:jc w:val="center"/>
              <w:rPr>
                <w:rFonts w:ascii="宋体" w:hAnsi="宋体"/>
                <w:sz w:val="24"/>
              </w:rPr>
            </w:pPr>
            <w:r>
              <w:rPr>
                <w:rFonts w:ascii="宋体" w:hAnsi="宋体" w:hint="eastAsia"/>
                <w:sz w:val="24"/>
              </w:rPr>
              <w:t>响应情况</w:t>
            </w:r>
          </w:p>
        </w:tc>
        <w:tc>
          <w:tcPr>
            <w:tcW w:w="1701" w:type="dxa"/>
            <w:vAlign w:val="center"/>
          </w:tcPr>
          <w:p w:rsidR="0067497E" w:rsidRDefault="00684BF0">
            <w:pPr>
              <w:jc w:val="center"/>
              <w:rPr>
                <w:rFonts w:ascii="宋体" w:hAnsi="宋体"/>
                <w:sz w:val="24"/>
              </w:rPr>
            </w:pPr>
            <w:r>
              <w:rPr>
                <w:rFonts w:ascii="宋体" w:hAnsi="宋体" w:hint="eastAsia"/>
                <w:sz w:val="24"/>
              </w:rPr>
              <w:t>对应页码</w:t>
            </w:r>
          </w:p>
        </w:tc>
        <w:tc>
          <w:tcPr>
            <w:tcW w:w="2126" w:type="dxa"/>
            <w:vAlign w:val="center"/>
          </w:tcPr>
          <w:p w:rsidR="0067497E" w:rsidRDefault="00684BF0">
            <w:pPr>
              <w:jc w:val="center"/>
              <w:rPr>
                <w:rFonts w:ascii="宋体" w:hAnsi="宋体"/>
                <w:sz w:val="24"/>
              </w:rPr>
            </w:pPr>
            <w:r>
              <w:rPr>
                <w:rFonts w:ascii="宋体" w:hAnsi="宋体" w:hint="eastAsia"/>
                <w:sz w:val="24"/>
              </w:rPr>
              <w:t>备注或说明</w:t>
            </w:r>
          </w:p>
        </w:tc>
      </w:tr>
      <w:tr w:rsidR="0067497E">
        <w:trPr>
          <w:trHeight w:hRule="exact" w:val="454"/>
          <w:jc w:val="center"/>
        </w:trPr>
        <w:tc>
          <w:tcPr>
            <w:tcW w:w="1086" w:type="dxa"/>
            <w:vAlign w:val="center"/>
          </w:tcPr>
          <w:p w:rsidR="0067497E" w:rsidRDefault="00684BF0">
            <w:pPr>
              <w:tabs>
                <w:tab w:val="left" w:pos="720"/>
              </w:tabs>
              <w:spacing w:line="360" w:lineRule="auto"/>
              <w:ind w:left="-2" w:firstLine="1"/>
              <w:jc w:val="center"/>
              <w:rPr>
                <w:rFonts w:ascii="宋体" w:hAnsi="宋体"/>
                <w:sz w:val="24"/>
              </w:rPr>
            </w:pPr>
            <w:r>
              <w:rPr>
                <w:rFonts w:ascii="宋体" w:hAnsi="宋体"/>
                <w:sz w:val="24"/>
              </w:rPr>
              <w:t>…</w:t>
            </w:r>
          </w:p>
        </w:tc>
        <w:tc>
          <w:tcPr>
            <w:tcW w:w="2405" w:type="dxa"/>
            <w:vAlign w:val="center"/>
          </w:tcPr>
          <w:p w:rsidR="0067497E" w:rsidRDefault="00684BF0">
            <w:pPr>
              <w:tabs>
                <w:tab w:val="left" w:pos="720"/>
              </w:tabs>
              <w:spacing w:line="360" w:lineRule="auto"/>
              <w:ind w:left="-2" w:firstLine="1"/>
              <w:jc w:val="center"/>
              <w:rPr>
                <w:rFonts w:ascii="宋体" w:hAnsi="宋体"/>
                <w:sz w:val="24"/>
              </w:rPr>
            </w:pPr>
            <w:r>
              <w:rPr>
                <w:rFonts w:ascii="宋体" w:hAnsi="宋体"/>
                <w:sz w:val="24"/>
              </w:rPr>
              <w:t>…</w:t>
            </w:r>
          </w:p>
        </w:tc>
        <w:tc>
          <w:tcPr>
            <w:tcW w:w="1701" w:type="dxa"/>
          </w:tcPr>
          <w:p w:rsidR="0067497E" w:rsidRDefault="0067497E">
            <w:pPr>
              <w:tabs>
                <w:tab w:val="left" w:pos="720"/>
              </w:tabs>
              <w:spacing w:line="360" w:lineRule="auto"/>
              <w:jc w:val="center"/>
              <w:rPr>
                <w:rFonts w:ascii="宋体" w:hAnsi="宋体"/>
                <w:sz w:val="24"/>
              </w:rPr>
            </w:pPr>
          </w:p>
        </w:tc>
        <w:tc>
          <w:tcPr>
            <w:tcW w:w="1701" w:type="dxa"/>
            <w:vAlign w:val="center"/>
          </w:tcPr>
          <w:p w:rsidR="0067497E" w:rsidRDefault="0067497E">
            <w:pPr>
              <w:tabs>
                <w:tab w:val="left" w:pos="720"/>
              </w:tabs>
              <w:spacing w:line="360" w:lineRule="auto"/>
              <w:jc w:val="center"/>
              <w:rPr>
                <w:rFonts w:ascii="宋体" w:hAnsi="宋体"/>
                <w:sz w:val="24"/>
              </w:rPr>
            </w:pPr>
          </w:p>
        </w:tc>
        <w:tc>
          <w:tcPr>
            <w:tcW w:w="2126" w:type="dxa"/>
            <w:vAlign w:val="center"/>
          </w:tcPr>
          <w:p w:rsidR="0067497E" w:rsidRDefault="0067497E">
            <w:pPr>
              <w:tabs>
                <w:tab w:val="left" w:pos="720"/>
              </w:tabs>
              <w:spacing w:line="360" w:lineRule="auto"/>
              <w:jc w:val="center"/>
              <w:rPr>
                <w:rFonts w:ascii="宋体" w:hAnsi="宋体"/>
                <w:sz w:val="24"/>
              </w:rPr>
            </w:pPr>
          </w:p>
        </w:tc>
      </w:tr>
      <w:tr w:rsidR="0067497E">
        <w:trPr>
          <w:trHeight w:hRule="exact" w:val="454"/>
          <w:jc w:val="center"/>
        </w:trPr>
        <w:tc>
          <w:tcPr>
            <w:tcW w:w="1086" w:type="dxa"/>
            <w:vAlign w:val="center"/>
          </w:tcPr>
          <w:p w:rsidR="0067497E" w:rsidRDefault="0067497E">
            <w:pPr>
              <w:tabs>
                <w:tab w:val="left" w:pos="720"/>
              </w:tabs>
              <w:spacing w:line="360" w:lineRule="auto"/>
              <w:jc w:val="center"/>
              <w:rPr>
                <w:rFonts w:ascii="宋体" w:hAnsi="宋体"/>
                <w:sz w:val="24"/>
              </w:rPr>
            </w:pPr>
          </w:p>
        </w:tc>
        <w:tc>
          <w:tcPr>
            <w:tcW w:w="2405" w:type="dxa"/>
            <w:vAlign w:val="center"/>
          </w:tcPr>
          <w:p w:rsidR="0067497E" w:rsidRDefault="0067497E">
            <w:pPr>
              <w:tabs>
                <w:tab w:val="left" w:pos="720"/>
              </w:tabs>
              <w:spacing w:line="360" w:lineRule="auto"/>
              <w:jc w:val="center"/>
              <w:rPr>
                <w:rFonts w:ascii="宋体" w:hAnsi="宋体"/>
                <w:sz w:val="24"/>
              </w:rPr>
            </w:pPr>
          </w:p>
        </w:tc>
        <w:tc>
          <w:tcPr>
            <w:tcW w:w="1701" w:type="dxa"/>
          </w:tcPr>
          <w:p w:rsidR="0067497E" w:rsidRDefault="0067497E">
            <w:pPr>
              <w:tabs>
                <w:tab w:val="left" w:pos="720"/>
              </w:tabs>
              <w:spacing w:line="360" w:lineRule="auto"/>
              <w:jc w:val="center"/>
              <w:rPr>
                <w:rFonts w:ascii="宋体" w:hAnsi="宋体"/>
                <w:sz w:val="24"/>
              </w:rPr>
            </w:pPr>
          </w:p>
        </w:tc>
        <w:tc>
          <w:tcPr>
            <w:tcW w:w="1701" w:type="dxa"/>
            <w:vAlign w:val="center"/>
          </w:tcPr>
          <w:p w:rsidR="0067497E" w:rsidRDefault="0067497E">
            <w:pPr>
              <w:tabs>
                <w:tab w:val="left" w:pos="720"/>
              </w:tabs>
              <w:spacing w:line="360" w:lineRule="auto"/>
              <w:jc w:val="center"/>
              <w:rPr>
                <w:rFonts w:ascii="宋体" w:hAnsi="宋体"/>
                <w:sz w:val="24"/>
              </w:rPr>
            </w:pPr>
          </w:p>
        </w:tc>
        <w:tc>
          <w:tcPr>
            <w:tcW w:w="2126" w:type="dxa"/>
            <w:vAlign w:val="center"/>
          </w:tcPr>
          <w:p w:rsidR="0067497E" w:rsidRDefault="0067497E">
            <w:pPr>
              <w:tabs>
                <w:tab w:val="left" w:pos="720"/>
              </w:tabs>
              <w:spacing w:line="360" w:lineRule="auto"/>
              <w:jc w:val="center"/>
              <w:rPr>
                <w:rFonts w:ascii="宋体" w:hAnsi="宋体"/>
                <w:sz w:val="24"/>
              </w:rPr>
            </w:pPr>
          </w:p>
        </w:tc>
      </w:tr>
      <w:tr w:rsidR="0067497E">
        <w:trPr>
          <w:trHeight w:hRule="exact" w:val="454"/>
          <w:jc w:val="center"/>
        </w:trPr>
        <w:tc>
          <w:tcPr>
            <w:tcW w:w="1086" w:type="dxa"/>
            <w:vAlign w:val="center"/>
          </w:tcPr>
          <w:p w:rsidR="0067497E" w:rsidRDefault="0067497E">
            <w:pPr>
              <w:tabs>
                <w:tab w:val="left" w:pos="720"/>
              </w:tabs>
              <w:spacing w:line="360" w:lineRule="auto"/>
              <w:jc w:val="center"/>
              <w:rPr>
                <w:rFonts w:ascii="宋体" w:hAnsi="宋体"/>
                <w:sz w:val="24"/>
              </w:rPr>
            </w:pPr>
          </w:p>
        </w:tc>
        <w:tc>
          <w:tcPr>
            <w:tcW w:w="2405" w:type="dxa"/>
            <w:vAlign w:val="center"/>
          </w:tcPr>
          <w:p w:rsidR="0067497E" w:rsidRDefault="0067497E">
            <w:pPr>
              <w:tabs>
                <w:tab w:val="left" w:pos="720"/>
              </w:tabs>
              <w:spacing w:line="360" w:lineRule="auto"/>
              <w:jc w:val="center"/>
              <w:rPr>
                <w:rFonts w:ascii="宋体" w:hAnsi="宋体"/>
                <w:sz w:val="24"/>
              </w:rPr>
            </w:pPr>
          </w:p>
        </w:tc>
        <w:tc>
          <w:tcPr>
            <w:tcW w:w="1701" w:type="dxa"/>
          </w:tcPr>
          <w:p w:rsidR="0067497E" w:rsidRDefault="0067497E">
            <w:pPr>
              <w:tabs>
                <w:tab w:val="left" w:pos="720"/>
              </w:tabs>
              <w:spacing w:line="360" w:lineRule="auto"/>
              <w:jc w:val="center"/>
              <w:rPr>
                <w:rFonts w:ascii="宋体" w:hAnsi="宋体"/>
                <w:sz w:val="24"/>
              </w:rPr>
            </w:pPr>
          </w:p>
        </w:tc>
        <w:tc>
          <w:tcPr>
            <w:tcW w:w="1701" w:type="dxa"/>
            <w:vAlign w:val="center"/>
          </w:tcPr>
          <w:p w:rsidR="0067497E" w:rsidRDefault="0067497E">
            <w:pPr>
              <w:tabs>
                <w:tab w:val="left" w:pos="720"/>
              </w:tabs>
              <w:spacing w:line="360" w:lineRule="auto"/>
              <w:jc w:val="center"/>
              <w:rPr>
                <w:rFonts w:ascii="宋体" w:hAnsi="宋体"/>
                <w:sz w:val="24"/>
              </w:rPr>
            </w:pPr>
          </w:p>
        </w:tc>
        <w:tc>
          <w:tcPr>
            <w:tcW w:w="2126" w:type="dxa"/>
            <w:vAlign w:val="center"/>
          </w:tcPr>
          <w:p w:rsidR="0067497E" w:rsidRDefault="0067497E">
            <w:pPr>
              <w:tabs>
                <w:tab w:val="left" w:pos="720"/>
              </w:tabs>
              <w:spacing w:line="360" w:lineRule="auto"/>
              <w:jc w:val="center"/>
              <w:rPr>
                <w:rFonts w:ascii="宋体" w:hAnsi="宋体"/>
                <w:sz w:val="24"/>
              </w:rPr>
            </w:pPr>
          </w:p>
        </w:tc>
      </w:tr>
      <w:tr w:rsidR="0067497E">
        <w:trPr>
          <w:trHeight w:hRule="exact" w:val="454"/>
          <w:jc w:val="center"/>
        </w:trPr>
        <w:tc>
          <w:tcPr>
            <w:tcW w:w="1086" w:type="dxa"/>
            <w:vAlign w:val="center"/>
          </w:tcPr>
          <w:p w:rsidR="0067497E" w:rsidRDefault="0067497E">
            <w:pPr>
              <w:tabs>
                <w:tab w:val="left" w:pos="720"/>
              </w:tabs>
              <w:spacing w:line="360" w:lineRule="auto"/>
              <w:jc w:val="center"/>
              <w:rPr>
                <w:rFonts w:ascii="宋体" w:hAnsi="宋体"/>
                <w:sz w:val="24"/>
              </w:rPr>
            </w:pPr>
          </w:p>
        </w:tc>
        <w:tc>
          <w:tcPr>
            <w:tcW w:w="2405" w:type="dxa"/>
            <w:vAlign w:val="center"/>
          </w:tcPr>
          <w:p w:rsidR="0067497E" w:rsidRDefault="0067497E">
            <w:pPr>
              <w:tabs>
                <w:tab w:val="left" w:pos="720"/>
              </w:tabs>
              <w:spacing w:line="360" w:lineRule="auto"/>
              <w:jc w:val="center"/>
              <w:rPr>
                <w:rFonts w:ascii="宋体" w:hAnsi="宋体"/>
                <w:sz w:val="24"/>
              </w:rPr>
            </w:pPr>
          </w:p>
        </w:tc>
        <w:tc>
          <w:tcPr>
            <w:tcW w:w="1701" w:type="dxa"/>
          </w:tcPr>
          <w:p w:rsidR="0067497E" w:rsidRDefault="0067497E">
            <w:pPr>
              <w:tabs>
                <w:tab w:val="left" w:pos="720"/>
              </w:tabs>
              <w:spacing w:line="360" w:lineRule="auto"/>
              <w:jc w:val="center"/>
              <w:rPr>
                <w:rFonts w:ascii="宋体" w:hAnsi="宋体"/>
                <w:sz w:val="24"/>
              </w:rPr>
            </w:pPr>
          </w:p>
        </w:tc>
        <w:tc>
          <w:tcPr>
            <w:tcW w:w="1701" w:type="dxa"/>
            <w:vAlign w:val="center"/>
          </w:tcPr>
          <w:p w:rsidR="0067497E" w:rsidRDefault="0067497E">
            <w:pPr>
              <w:tabs>
                <w:tab w:val="left" w:pos="720"/>
              </w:tabs>
              <w:spacing w:line="360" w:lineRule="auto"/>
              <w:jc w:val="center"/>
              <w:rPr>
                <w:rFonts w:ascii="宋体" w:hAnsi="宋体"/>
                <w:sz w:val="24"/>
              </w:rPr>
            </w:pPr>
          </w:p>
        </w:tc>
        <w:tc>
          <w:tcPr>
            <w:tcW w:w="2126" w:type="dxa"/>
            <w:vAlign w:val="center"/>
          </w:tcPr>
          <w:p w:rsidR="0067497E" w:rsidRDefault="0067497E">
            <w:pPr>
              <w:tabs>
                <w:tab w:val="left" w:pos="720"/>
              </w:tabs>
              <w:spacing w:line="360" w:lineRule="auto"/>
              <w:jc w:val="center"/>
              <w:rPr>
                <w:rFonts w:ascii="宋体" w:hAnsi="宋体"/>
                <w:sz w:val="24"/>
              </w:rPr>
            </w:pPr>
          </w:p>
        </w:tc>
      </w:tr>
      <w:tr w:rsidR="0067497E">
        <w:trPr>
          <w:trHeight w:hRule="exact" w:val="454"/>
          <w:jc w:val="center"/>
        </w:trPr>
        <w:tc>
          <w:tcPr>
            <w:tcW w:w="1086" w:type="dxa"/>
            <w:vAlign w:val="center"/>
          </w:tcPr>
          <w:p w:rsidR="0067497E" w:rsidRDefault="0067497E">
            <w:pPr>
              <w:tabs>
                <w:tab w:val="left" w:pos="720"/>
              </w:tabs>
              <w:spacing w:line="360" w:lineRule="auto"/>
              <w:jc w:val="center"/>
              <w:rPr>
                <w:rFonts w:ascii="宋体" w:hAnsi="宋体"/>
                <w:sz w:val="24"/>
              </w:rPr>
            </w:pPr>
          </w:p>
        </w:tc>
        <w:tc>
          <w:tcPr>
            <w:tcW w:w="2405" w:type="dxa"/>
            <w:vAlign w:val="center"/>
          </w:tcPr>
          <w:p w:rsidR="0067497E" w:rsidRDefault="0067497E">
            <w:pPr>
              <w:tabs>
                <w:tab w:val="left" w:pos="720"/>
              </w:tabs>
              <w:spacing w:line="360" w:lineRule="auto"/>
              <w:jc w:val="center"/>
              <w:rPr>
                <w:rFonts w:ascii="宋体" w:hAnsi="宋体"/>
                <w:sz w:val="24"/>
              </w:rPr>
            </w:pPr>
          </w:p>
        </w:tc>
        <w:tc>
          <w:tcPr>
            <w:tcW w:w="1701" w:type="dxa"/>
          </w:tcPr>
          <w:p w:rsidR="0067497E" w:rsidRDefault="0067497E">
            <w:pPr>
              <w:tabs>
                <w:tab w:val="left" w:pos="720"/>
              </w:tabs>
              <w:spacing w:line="360" w:lineRule="auto"/>
              <w:jc w:val="center"/>
              <w:rPr>
                <w:rFonts w:ascii="宋体" w:hAnsi="宋体"/>
                <w:sz w:val="24"/>
              </w:rPr>
            </w:pPr>
          </w:p>
        </w:tc>
        <w:tc>
          <w:tcPr>
            <w:tcW w:w="1701" w:type="dxa"/>
            <w:vAlign w:val="center"/>
          </w:tcPr>
          <w:p w:rsidR="0067497E" w:rsidRDefault="0067497E">
            <w:pPr>
              <w:tabs>
                <w:tab w:val="left" w:pos="720"/>
              </w:tabs>
              <w:spacing w:line="360" w:lineRule="auto"/>
              <w:jc w:val="center"/>
              <w:rPr>
                <w:rFonts w:ascii="宋体" w:hAnsi="宋体"/>
                <w:sz w:val="24"/>
              </w:rPr>
            </w:pPr>
          </w:p>
        </w:tc>
        <w:tc>
          <w:tcPr>
            <w:tcW w:w="2126" w:type="dxa"/>
            <w:vAlign w:val="center"/>
          </w:tcPr>
          <w:p w:rsidR="0067497E" w:rsidRDefault="0067497E">
            <w:pPr>
              <w:tabs>
                <w:tab w:val="left" w:pos="720"/>
              </w:tabs>
              <w:spacing w:line="360" w:lineRule="auto"/>
              <w:jc w:val="center"/>
              <w:rPr>
                <w:rFonts w:ascii="宋体" w:hAnsi="宋体"/>
                <w:sz w:val="24"/>
              </w:rPr>
            </w:pPr>
          </w:p>
        </w:tc>
      </w:tr>
      <w:tr w:rsidR="0067497E">
        <w:trPr>
          <w:trHeight w:hRule="exact" w:val="454"/>
          <w:jc w:val="center"/>
        </w:trPr>
        <w:tc>
          <w:tcPr>
            <w:tcW w:w="1086" w:type="dxa"/>
            <w:vAlign w:val="center"/>
          </w:tcPr>
          <w:p w:rsidR="0067497E" w:rsidRDefault="0067497E">
            <w:pPr>
              <w:tabs>
                <w:tab w:val="left" w:pos="720"/>
              </w:tabs>
              <w:spacing w:line="360" w:lineRule="auto"/>
              <w:jc w:val="center"/>
              <w:rPr>
                <w:rFonts w:ascii="宋体" w:hAnsi="宋体"/>
                <w:sz w:val="24"/>
              </w:rPr>
            </w:pPr>
          </w:p>
        </w:tc>
        <w:tc>
          <w:tcPr>
            <w:tcW w:w="2405" w:type="dxa"/>
            <w:vAlign w:val="center"/>
          </w:tcPr>
          <w:p w:rsidR="0067497E" w:rsidRDefault="0067497E">
            <w:pPr>
              <w:tabs>
                <w:tab w:val="left" w:pos="720"/>
              </w:tabs>
              <w:spacing w:line="360" w:lineRule="auto"/>
              <w:jc w:val="center"/>
              <w:rPr>
                <w:rFonts w:ascii="宋体" w:hAnsi="宋体"/>
                <w:sz w:val="24"/>
              </w:rPr>
            </w:pPr>
          </w:p>
        </w:tc>
        <w:tc>
          <w:tcPr>
            <w:tcW w:w="1701" w:type="dxa"/>
          </w:tcPr>
          <w:p w:rsidR="0067497E" w:rsidRDefault="0067497E">
            <w:pPr>
              <w:tabs>
                <w:tab w:val="left" w:pos="720"/>
              </w:tabs>
              <w:spacing w:line="360" w:lineRule="auto"/>
              <w:jc w:val="center"/>
              <w:rPr>
                <w:rFonts w:ascii="宋体" w:hAnsi="宋体"/>
                <w:sz w:val="24"/>
              </w:rPr>
            </w:pPr>
          </w:p>
        </w:tc>
        <w:tc>
          <w:tcPr>
            <w:tcW w:w="1701" w:type="dxa"/>
            <w:vAlign w:val="center"/>
          </w:tcPr>
          <w:p w:rsidR="0067497E" w:rsidRDefault="0067497E">
            <w:pPr>
              <w:tabs>
                <w:tab w:val="left" w:pos="720"/>
              </w:tabs>
              <w:spacing w:line="360" w:lineRule="auto"/>
              <w:jc w:val="center"/>
              <w:rPr>
                <w:rFonts w:ascii="宋体" w:hAnsi="宋体"/>
                <w:sz w:val="24"/>
              </w:rPr>
            </w:pPr>
          </w:p>
        </w:tc>
        <w:tc>
          <w:tcPr>
            <w:tcW w:w="2126" w:type="dxa"/>
            <w:vAlign w:val="center"/>
          </w:tcPr>
          <w:p w:rsidR="0067497E" w:rsidRDefault="0067497E">
            <w:pPr>
              <w:tabs>
                <w:tab w:val="left" w:pos="720"/>
              </w:tabs>
              <w:spacing w:line="360" w:lineRule="auto"/>
              <w:jc w:val="center"/>
              <w:rPr>
                <w:rFonts w:ascii="宋体" w:hAnsi="宋体"/>
                <w:sz w:val="24"/>
              </w:rPr>
            </w:pPr>
          </w:p>
        </w:tc>
      </w:tr>
      <w:tr w:rsidR="0067497E">
        <w:trPr>
          <w:trHeight w:hRule="exact" w:val="454"/>
          <w:jc w:val="center"/>
        </w:trPr>
        <w:tc>
          <w:tcPr>
            <w:tcW w:w="1086" w:type="dxa"/>
            <w:vAlign w:val="center"/>
          </w:tcPr>
          <w:p w:rsidR="0067497E" w:rsidRDefault="0067497E">
            <w:pPr>
              <w:tabs>
                <w:tab w:val="left" w:pos="720"/>
              </w:tabs>
              <w:spacing w:line="360" w:lineRule="auto"/>
              <w:jc w:val="center"/>
              <w:rPr>
                <w:rFonts w:ascii="宋体" w:hAnsi="宋体"/>
                <w:sz w:val="24"/>
              </w:rPr>
            </w:pPr>
          </w:p>
        </w:tc>
        <w:tc>
          <w:tcPr>
            <w:tcW w:w="2405" w:type="dxa"/>
            <w:vAlign w:val="center"/>
          </w:tcPr>
          <w:p w:rsidR="0067497E" w:rsidRDefault="0067497E">
            <w:pPr>
              <w:tabs>
                <w:tab w:val="left" w:pos="720"/>
              </w:tabs>
              <w:spacing w:line="360" w:lineRule="auto"/>
              <w:jc w:val="center"/>
              <w:rPr>
                <w:rFonts w:ascii="宋体" w:hAnsi="宋体"/>
                <w:sz w:val="24"/>
              </w:rPr>
            </w:pPr>
          </w:p>
        </w:tc>
        <w:tc>
          <w:tcPr>
            <w:tcW w:w="1701" w:type="dxa"/>
          </w:tcPr>
          <w:p w:rsidR="0067497E" w:rsidRDefault="0067497E">
            <w:pPr>
              <w:tabs>
                <w:tab w:val="left" w:pos="720"/>
              </w:tabs>
              <w:spacing w:line="360" w:lineRule="auto"/>
              <w:jc w:val="center"/>
              <w:rPr>
                <w:rFonts w:ascii="宋体" w:hAnsi="宋体"/>
                <w:sz w:val="24"/>
              </w:rPr>
            </w:pPr>
          </w:p>
        </w:tc>
        <w:tc>
          <w:tcPr>
            <w:tcW w:w="1701" w:type="dxa"/>
            <w:vAlign w:val="center"/>
          </w:tcPr>
          <w:p w:rsidR="0067497E" w:rsidRDefault="0067497E">
            <w:pPr>
              <w:tabs>
                <w:tab w:val="left" w:pos="720"/>
              </w:tabs>
              <w:spacing w:line="360" w:lineRule="auto"/>
              <w:jc w:val="center"/>
              <w:rPr>
                <w:rFonts w:ascii="宋体" w:hAnsi="宋体"/>
                <w:sz w:val="24"/>
              </w:rPr>
            </w:pPr>
          </w:p>
        </w:tc>
        <w:tc>
          <w:tcPr>
            <w:tcW w:w="2126" w:type="dxa"/>
            <w:vAlign w:val="center"/>
          </w:tcPr>
          <w:p w:rsidR="0067497E" w:rsidRDefault="0067497E">
            <w:pPr>
              <w:tabs>
                <w:tab w:val="left" w:pos="720"/>
              </w:tabs>
              <w:spacing w:line="360" w:lineRule="auto"/>
              <w:jc w:val="center"/>
              <w:rPr>
                <w:rFonts w:ascii="宋体" w:hAnsi="宋体"/>
                <w:sz w:val="24"/>
              </w:rPr>
            </w:pPr>
          </w:p>
        </w:tc>
      </w:tr>
      <w:tr w:rsidR="0067497E">
        <w:trPr>
          <w:trHeight w:hRule="exact" w:val="454"/>
          <w:jc w:val="center"/>
        </w:trPr>
        <w:tc>
          <w:tcPr>
            <w:tcW w:w="1086" w:type="dxa"/>
            <w:vAlign w:val="center"/>
          </w:tcPr>
          <w:p w:rsidR="0067497E" w:rsidRDefault="0067497E">
            <w:pPr>
              <w:tabs>
                <w:tab w:val="left" w:pos="720"/>
              </w:tabs>
              <w:spacing w:line="360" w:lineRule="auto"/>
              <w:jc w:val="center"/>
              <w:rPr>
                <w:rFonts w:ascii="宋体" w:hAnsi="宋体"/>
                <w:sz w:val="24"/>
              </w:rPr>
            </w:pPr>
          </w:p>
        </w:tc>
        <w:tc>
          <w:tcPr>
            <w:tcW w:w="2405" w:type="dxa"/>
            <w:vAlign w:val="center"/>
          </w:tcPr>
          <w:p w:rsidR="0067497E" w:rsidRDefault="0067497E">
            <w:pPr>
              <w:tabs>
                <w:tab w:val="left" w:pos="720"/>
              </w:tabs>
              <w:spacing w:line="360" w:lineRule="auto"/>
              <w:jc w:val="center"/>
              <w:rPr>
                <w:rFonts w:ascii="宋体" w:hAnsi="宋体"/>
                <w:sz w:val="24"/>
              </w:rPr>
            </w:pPr>
          </w:p>
        </w:tc>
        <w:tc>
          <w:tcPr>
            <w:tcW w:w="1701" w:type="dxa"/>
          </w:tcPr>
          <w:p w:rsidR="0067497E" w:rsidRDefault="0067497E">
            <w:pPr>
              <w:tabs>
                <w:tab w:val="left" w:pos="720"/>
              </w:tabs>
              <w:spacing w:line="360" w:lineRule="auto"/>
              <w:jc w:val="center"/>
              <w:rPr>
                <w:rFonts w:ascii="宋体" w:hAnsi="宋体"/>
                <w:sz w:val="24"/>
              </w:rPr>
            </w:pPr>
          </w:p>
        </w:tc>
        <w:tc>
          <w:tcPr>
            <w:tcW w:w="1701" w:type="dxa"/>
            <w:vAlign w:val="center"/>
          </w:tcPr>
          <w:p w:rsidR="0067497E" w:rsidRDefault="0067497E">
            <w:pPr>
              <w:tabs>
                <w:tab w:val="left" w:pos="720"/>
              </w:tabs>
              <w:spacing w:line="360" w:lineRule="auto"/>
              <w:jc w:val="center"/>
              <w:rPr>
                <w:rFonts w:ascii="宋体" w:hAnsi="宋体"/>
                <w:sz w:val="24"/>
              </w:rPr>
            </w:pPr>
          </w:p>
        </w:tc>
        <w:tc>
          <w:tcPr>
            <w:tcW w:w="2126" w:type="dxa"/>
            <w:vAlign w:val="center"/>
          </w:tcPr>
          <w:p w:rsidR="0067497E" w:rsidRDefault="0067497E">
            <w:pPr>
              <w:tabs>
                <w:tab w:val="left" w:pos="720"/>
              </w:tabs>
              <w:spacing w:line="360" w:lineRule="auto"/>
              <w:jc w:val="center"/>
              <w:rPr>
                <w:rFonts w:ascii="宋体" w:hAnsi="宋体"/>
                <w:sz w:val="24"/>
              </w:rPr>
            </w:pPr>
          </w:p>
        </w:tc>
      </w:tr>
      <w:tr w:rsidR="0067497E">
        <w:trPr>
          <w:trHeight w:hRule="exact" w:val="454"/>
          <w:jc w:val="center"/>
        </w:trPr>
        <w:tc>
          <w:tcPr>
            <w:tcW w:w="1086" w:type="dxa"/>
            <w:vAlign w:val="center"/>
          </w:tcPr>
          <w:p w:rsidR="0067497E" w:rsidRDefault="0067497E">
            <w:pPr>
              <w:tabs>
                <w:tab w:val="left" w:pos="720"/>
              </w:tabs>
              <w:spacing w:line="360" w:lineRule="auto"/>
              <w:jc w:val="center"/>
              <w:rPr>
                <w:rFonts w:ascii="宋体" w:hAnsi="宋体"/>
                <w:sz w:val="24"/>
              </w:rPr>
            </w:pPr>
          </w:p>
        </w:tc>
        <w:tc>
          <w:tcPr>
            <w:tcW w:w="2405" w:type="dxa"/>
            <w:vAlign w:val="center"/>
          </w:tcPr>
          <w:p w:rsidR="0067497E" w:rsidRDefault="0067497E">
            <w:pPr>
              <w:tabs>
                <w:tab w:val="left" w:pos="720"/>
              </w:tabs>
              <w:spacing w:line="360" w:lineRule="auto"/>
              <w:jc w:val="center"/>
              <w:rPr>
                <w:rFonts w:ascii="宋体" w:hAnsi="宋体"/>
                <w:sz w:val="24"/>
              </w:rPr>
            </w:pPr>
          </w:p>
        </w:tc>
        <w:tc>
          <w:tcPr>
            <w:tcW w:w="1701" w:type="dxa"/>
          </w:tcPr>
          <w:p w:rsidR="0067497E" w:rsidRDefault="0067497E">
            <w:pPr>
              <w:tabs>
                <w:tab w:val="left" w:pos="720"/>
              </w:tabs>
              <w:spacing w:line="360" w:lineRule="auto"/>
              <w:ind w:left="420"/>
              <w:jc w:val="center"/>
              <w:rPr>
                <w:rFonts w:ascii="宋体" w:hAnsi="宋体"/>
                <w:sz w:val="24"/>
              </w:rPr>
            </w:pPr>
          </w:p>
        </w:tc>
        <w:tc>
          <w:tcPr>
            <w:tcW w:w="1701" w:type="dxa"/>
            <w:vAlign w:val="center"/>
          </w:tcPr>
          <w:p w:rsidR="0067497E" w:rsidRDefault="0067497E">
            <w:pPr>
              <w:tabs>
                <w:tab w:val="left" w:pos="720"/>
              </w:tabs>
              <w:spacing w:line="360" w:lineRule="auto"/>
              <w:ind w:left="420"/>
              <w:jc w:val="center"/>
              <w:rPr>
                <w:rFonts w:ascii="宋体" w:hAnsi="宋体"/>
                <w:sz w:val="24"/>
              </w:rPr>
            </w:pPr>
          </w:p>
        </w:tc>
        <w:tc>
          <w:tcPr>
            <w:tcW w:w="2126" w:type="dxa"/>
            <w:vAlign w:val="center"/>
          </w:tcPr>
          <w:p w:rsidR="0067497E" w:rsidRDefault="0067497E">
            <w:pPr>
              <w:tabs>
                <w:tab w:val="left" w:pos="720"/>
              </w:tabs>
              <w:spacing w:line="360" w:lineRule="auto"/>
              <w:ind w:left="420"/>
              <w:jc w:val="center"/>
              <w:rPr>
                <w:rFonts w:ascii="宋体" w:hAnsi="宋体"/>
                <w:sz w:val="24"/>
              </w:rPr>
            </w:pPr>
          </w:p>
        </w:tc>
      </w:tr>
      <w:tr w:rsidR="0067497E">
        <w:trPr>
          <w:trHeight w:hRule="exact" w:val="454"/>
          <w:jc w:val="center"/>
        </w:trPr>
        <w:tc>
          <w:tcPr>
            <w:tcW w:w="1086" w:type="dxa"/>
            <w:vAlign w:val="center"/>
          </w:tcPr>
          <w:p w:rsidR="0067497E" w:rsidRDefault="0067497E">
            <w:pPr>
              <w:tabs>
                <w:tab w:val="left" w:pos="720"/>
              </w:tabs>
              <w:spacing w:line="360" w:lineRule="auto"/>
              <w:jc w:val="center"/>
              <w:rPr>
                <w:rFonts w:ascii="宋体" w:hAnsi="宋体"/>
                <w:sz w:val="24"/>
              </w:rPr>
            </w:pPr>
          </w:p>
        </w:tc>
        <w:tc>
          <w:tcPr>
            <w:tcW w:w="2405" w:type="dxa"/>
            <w:vAlign w:val="center"/>
          </w:tcPr>
          <w:p w:rsidR="0067497E" w:rsidRDefault="0067497E">
            <w:pPr>
              <w:tabs>
                <w:tab w:val="left" w:pos="720"/>
              </w:tabs>
              <w:spacing w:line="360" w:lineRule="auto"/>
              <w:jc w:val="center"/>
              <w:rPr>
                <w:rFonts w:ascii="宋体" w:hAnsi="宋体"/>
                <w:sz w:val="24"/>
              </w:rPr>
            </w:pPr>
          </w:p>
        </w:tc>
        <w:tc>
          <w:tcPr>
            <w:tcW w:w="1701" w:type="dxa"/>
          </w:tcPr>
          <w:p w:rsidR="0067497E" w:rsidRDefault="0067497E">
            <w:pPr>
              <w:tabs>
                <w:tab w:val="left" w:pos="720"/>
              </w:tabs>
              <w:spacing w:line="360" w:lineRule="auto"/>
              <w:ind w:left="420"/>
              <w:jc w:val="center"/>
              <w:rPr>
                <w:rFonts w:ascii="宋体" w:hAnsi="宋体"/>
                <w:sz w:val="24"/>
              </w:rPr>
            </w:pPr>
          </w:p>
        </w:tc>
        <w:tc>
          <w:tcPr>
            <w:tcW w:w="1701" w:type="dxa"/>
            <w:vAlign w:val="center"/>
          </w:tcPr>
          <w:p w:rsidR="0067497E" w:rsidRDefault="0067497E">
            <w:pPr>
              <w:tabs>
                <w:tab w:val="left" w:pos="720"/>
              </w:tabs>
              <w:spacing w:line="360" w:lineRule="auto"/>
              <w:ind w:left="420"/>
              <w:jc w:val="center"/>
              <w:rPr>
                <w:rFonts w:ascii="宋体" w:hAnsi="宋体"/>
                <w:sz w:val="24"/>
              </w:rPr>
            </w:pPr>
          </w:p>
        </w:tc>
        <w:tc>
          <w:tcPr>
            <w:tcW w:w="2126" w:type="dxa"/>
            <w:vAlign w:val="center"/>
          </w:tcPr>
          <w:p w:rsidR="0067497E" w:rsidRDefault="0067497E">
            <w:pPr>
              <w:tabs>
                <w:tab w:val="left" w:pos="720"/>
              </w:tabs>
              <w:spacing w:line="360" w:lineRule="auto"/>
              <w:ind w:left="420"/>
              <w:jc w:val="center"/>
              <w:rPr>
                <w:rFonts w:ascii="宋体" w:hAnsi="宋体"/>
                <w:sz w:val="24"/>
              </w:rPr>
            </w:pPr>
          </w:p>
        </w:tc>
      </w:tr>
      <w:tr w:rsidR="0067497E">
        <w:trPr>
          <w:trHeight w:hRule="exact" w:val="454"/>
          <w:jc w:val="center"/>
        </w:trPr>
        <w:tc>
          <w:tcPr>
            <w:tcW w:w="1086" w:type="dxa"/>
            <w:vAlign w:val="center"/>
          </w:tcPr>
          <w:p w:rsidR="0067497E" w:rsidRDefault="0067497E">
            <w:pPr>
              <w:tabs>
                <w:tab w:val="left" w:pos="720"/>
              </w:tabs>
              <w:spacing w:line="360" w:lineRule="auto"/>
              <w:jc w:val="center"/>
              <w:rPr>
                <w:rFonts w:ascii="宋体" w:hAnsi="宋体"/>
                <w:sz w:val="24"/>
              </w:rPr>
            </w:pPr>
          </w:p>
        </w:tc>
        <w:tc>
          <w:tcPr>
            <w:tcW w:w="2405" w:type="dxa"/>
            <w:vAlign w:val="center"/>
          </w:tcPr>
          <w:p w:rsidR="0067497E" w:rsidRDefault="0067497E">
            <w:pPr>
              <w:tabs>
                <w:tab w:val="left" w:pos="720"/>
              </w:tabs>
              <w:spacing w:line="360" w:lineRule="auto"/>
              <w:jc w:val="center"/>
              <w:rPr>
                <w:rFonts w:ascii="宋体" w:hAnsi="宋体"/>
                <w:sz w:val="24"/>
              </w:rPr>
            </w:pPr>
          </w:p>
        </w:tc>
        <w:tc>
          <w:tcPr>
            <w:tcW w:w="1701" w:type="dxa"/>
          </w:tcPr>
          <w:p w:rsidR="0067497E" w:rsidRDefault="0067497E">
            <w:pPr>
              <w:tabs>
                <w:tab w:val="left" w:pos="720"/>
              </w:tabs>
              <w:spacing w:line="360" w:lineRule="auto"/>
              <w:jc w:val="center"/>
              <w:rPr>
                <w:rFonts w:ascii="宋体" w:hAnsi="宋体"/>
                <w:sz w:val="24"/>
              </w:rPr>
            </w:pPr>
          </w:p>
        </w:tc>
        <w:tc>
          <w:tcPr>
            <w:tcW w:w="1701" w:type="dxa"/>
            <w:vAlign w:val="center"/>
          </w:tcPr>
          <w:p w:rsidR="0067497E" w:rsidRDefault="0067497E">
            <w:pPr>
              <w:tabs>
                <w:tab w:val="left" w:pos="720"/>
              </w:tabs>
              <w:spacing w:line="360" w:lineRule="auto"/>
              <w:jc w:val="center"/>
              <w:rPr>
                <w:rFonts w:ascii="宋体" w:hAnsi="宋体"/>
                <w:sz w:val="24"/>
              </w:rPr>
            </w:pPr>
          </w:p>
        </w:tc>
        <w:tc>
          <w:tcPr>
            <w:tcW w:w="2126" w:type="dxa"/>
            <w:vAlign w:val="center"/>
          </w:tcPr>
          <w:p w:rsidR="0067497E" w:rsidRDefault="0067497E">
            <w:pPr>
              <w:tabs>
                <w:tab w:val="left" w:pos="720"/>
              </w:tabs>
              <w:spacing w:line="360" w:lineRule="auto"/>
              <w:jc w:val="center"/>
              <w:rPr>
                <w:rFonts w:ascii="宋体" w:hAnsi="宋体"/>
                <w:sz w:val="24"/>
              </w:rPr>
            </w:pPr>
          </w:p>
        </w:tc>
      </w:tr>
      <w:tr w:rsidR="0067497E">
        <w:trPr>
          <w:trHeight w:hRule="exact" w:val="454"/>
          <w:jc w:val="center"/>
        </w:trPr>
        <w:tc>
          <w:tcPr>
            <w:tcW w:w="1086" w:type="dxa"/>
            <w:vAlign w:val="center"/>
          </w:tcPr>
          <w:p w:rsidR="0067497E" w:rsidRDefault="0067497E">
            <w:pPr>
              <w:tabs>
                <w:tab w:val="left" w:pos="720"/>
              </w:tabs>
              <w:spacing w:line="360" w:lineRule="auto"/>
              <w:jc w:val="center"/>
              <w:rPr>
                <w:rFonts w:ascii="宋体" w:hAnsi="宋体"/>
                <w:sz w:val="24"/>
              </w:rPr>
            </w:pPr>
          </w:p>
        </w:tc>
        <w:tc>
          <w:tcPr>
            <w:tcW w:w="2405" w:type="dxa"/>
            <w:vAlign w:val="center"/>
          </w:tcPr>
          <w:p w:rsidR="0067497E" w:rsidRDefault="0067497E">
            <w:pPr>
              <w:tabs>
                <w:tab w:val="left" w:pos="720"/>
              </w:tabs>
              <w:spacing w:line="360" w:lineRule="auto"/>
              <w:jc w:val="center"/>
              <w:rPr>
                <w:rFonts w:ascii="宋体" w:hAnsi="宋体"/>
                <w:sz w:val="24"/>
              </w:rPr>
            </w:pPr>
          </w:p>
        </w:tc>
        <w:tc>
          <w:tcPr>
            <w:tcW w:w="1701" w:type="dxa"/>
          </w:tcPr>
          <w:p w:rsidR="0067497E" w:rsidRDefault="0067497E">
            <w:pPr>
              <w:tabs>
                <w:tab w:val="left" w:pos="720"/>
              </w:tabs>
              <w:spacing w:line="360" w:lineRule="auto"/>
              <w:jc w:val="center"/>
              <w:rPr>
                <w:rFonts w:ascii="宋体" w:hAnsi="宋体"/>
                <w:sz w:val="24"/>
              </w:rPr>
            </w:pPr>
          </w:p>
        </w:tc>
        <w:tc>
          <w:tcPr>
            <w:tcW w:w="1701" w:type="dxa"/>
            <w:vAlign w:val="center"/>
          </w:tcPr>
          <w:p w:rsidR="0067497E" w:rsidRDefault="0067497E">
            <w:pPr>
              <w:tabs>
                <w:tab w:val="left" w:pos="720"/>
              </w:tabs>
              <w:spacing w:line="360" w:lineRule="auto"/>
              <w:jc w:val="center"/>
              <w:rPr>
                <w:rFonts w:ascii="宋体" w:hAnsi="宋体"/>
                <w:sz w:val="24"/>
              </w:rPr>
            </w:pPr>
          </w:p>
        </w:tc>
        <w:tc>
          <w:tcPr>
            <w:tcW w:w="2126" w:type="dxa"/>
            <w:vAlign w:val="center"/>
          </w:tcPr>
          <w:p w:rsidR="0067497E" w:rsidRDefault="0067497E">
            <w:pPr>
              <w:tabs>
                <w:tab w:val="left" w:pos="720"/>
              </w:tabs>
              <w:spacing w:line="360" w:lineRule="auto"/>
              <w:jc w:val="center"/>
              <w:rPr>
                <w:rFonts w:ascii="宋体" w:hAnsi="宋体"/>
                <w:sz w:val="24"/>
              </w:rPr>
            </w:pPr>
          </w:p>
        </w:tc>
      </w:tr>
      <w:tr w:rsidR="0067497E">
        <w:trPr>
          <w:trHeight w:hRule="exact" w:val="454"/>
          <w:jc w:val="center"/>
        </w:trPr>
        <w:tc>
          <w:tcPr>
            <w:tcW w:w="1086" w:type="dxa"/>
            <w:vAlign w:val="center"/>
          </w:tcPr>
          <w:p w:rsidR="0067497E" w:rsidRDefault="0067497E">
            <w:pPr>
              <w:tabs>
                <w:tab w:val="left" w:pos="720"/>
              </w:tabs>
              <w:spacing w:line="360" w:lineRule="auto"/>
              <w:jc w:val="center"/>
              <w:rPr>
                <w:rFonts w:ascii="宋体" w:hAnsi="宋体"/>
                <w:sz w:val="24"/>
              </w:rPr>
            </w:pPr>
          </w:p>
        </w:tc>
        <w:tc>
          <w:tcPr>
            <w:tcW w:w="2405" w:type="dxa"/>
            <w:vAlign w:val="center"/>
          </w:tcPr>
          <w:p w:rsidR="0067497E" w:rsidRDefault="0067497E">
            <w:pPr>
              <w:tabs>
                <w:tab w:val="left" w:pos="720"/>
              </w:tabs>
              <w:spacing w:line="360" w:lineRule="auto"/>
              <w:jc w:val="center"/>
              <w:rPr>
                <w:rFonts w:ascii="宋体" w:hAnsi="宋体"/>
                <w:sz w:val="24"/>
              </w:rPr>
            </w:pPr>
          </w:p>
        </w:tc>
        <w:tc>
          <w:tcPr>
            <w:tcW w:w="1701" w:type="dxa"/>
          </w:tcPr>
          <w:p w:rsidR="0067497E" w:rsidRDefault="0067497E">
            <w:pPr>
              <w:tabs>
                <w:tab w:val="left" w:pos="720"/>
              </w:tabs>
              <w:spacing w:line="360" w:lineRule="auto"/>
              <w:jc w:val="center"/>
              <w:rPr>
                <w:rFonts w:ascii="宋体" w:hAnsi="宋体"/>
                <w:sz w:val="24"/>
              </w:rPr>
            </w:pPr>
          </w:p>
        </w:tc>
        <w:tc>
          <w:tcPr>
            <w:tcW w:w="1701" w:type="dxa"/>
            <w:vAlign w:val="center"/>
          </w:tcPr>
          <w:p w:rsidR="0067497E" w:rsidRDefault="0067497E">
            <w:pPr>
              <w:tabs>
                <w:tab w:val="left" w:pos="720"/>
              </w:tabs>
              <w:spacing w:line="360" w:lineRule="auto"/>
              <w:jc w:val="center"/>
              <w:rPr>
                <w:rFonts w:ascii="宋体" w:hAnsi="宋体"/>
                <w:sz w:val="24"/>
              </w:rPr>
            </w:pPr>
          </w:p>
        </w:tc>
        <w:tc>
          <w:tcPr>
            <w:tcW w:w="2126" w:type="dxa"/>
            <w:vAlign w:val="center"/>
          </w:tcPr>
          <w:p w:rsidR="0067497E" w:rsidRDefault="0067497E">
            <w:pPr>
              <w:tabs>
                <w:tab w:val="left" w:pos="720"/>
              </w:tabs>
              <w:spacing w:line="360" w:lineRule="auto"/>
              <w:jc w:val="center"/>
              <w:rPr>
                <w:rFonts w:ascii="宋体" w:hAnsi="宋体"/>
                <w:sz w:val="24"/>
              </w:rPr>
            </w:pPr>
          </w:p>
        </w:tc>
      </w:tr>
    </w:tbl>
    <w:p w:rsidR="0067497E" w:rsidRDefault="00684BF0">
      <w:pPr>
        <w:pStyle w:val="2"/>
        <w:jc w:val="center"/>
      </w:pPr>
      <w:r>
        <w:br w:type="page"/>
      </w:r>
      <w:bookmarkStart w:id="260" w:name="_Toc27847"/>
      <w:r>
        <w:rPr>
          <w:rFonts w:hint="eastAsia"/>
        </w:rPr>
        <w:lastRenderedPageBreak/>
        <w:t>二</w:t>
      </w:r>
      <w:r>
        <w:t>、竞争性谈判</w:t>
      </w:r>
      <w:r>
        <w:rPr>
          <w:rFonts w:hint="eastAsia"/>
        </w:rPr>
        <w:t>响应</w:t>
      </w:r>
      <w:r>
        <w:t>函</w:t>
      </w:r>
      <w:bookmarkEnd w:id="250"/>
      <w:bookmarkEnd w:id="251"/>
      <w:bookmarkEnd w:id="252"/>
      <w:bookmarkEnd w:id="253"/>
      <w:bookmarkEnd w:id="254"/>
      <w:bookmarkEnd w:id="255"/>
      <w:bookmarkEnd w:id="256"/>
      <w:bookmarkEnd w:id="259"/>
      <w:bookmarkEnd w:id="260"/>
    </w:p>
    <w:p w:rsidR="0067497E" w:rsidRDefault="00684BF0">
      <w:pPr>
        <w:spacing w:line="400" w:lineRule="exact"/>
        <w:rPr>
          <w:szCs w:val="21"/>
        </w:rPr>
      </w:pPr>
      <w:r>
        <w:rPr>
          <w:rFonts w:hint="eastAsia"/>
          <w:szCs w:val="21"/>
        </w:rPr>
        <w:t>致：</w:t>
      </w:r>
      <w:r>
        <w:rPr>
          <w:szCs w:val="21"/>
          <w:u w:val="single"/>
        </w:rPr>
        <w:t xml:space="preserve">       </w:t>
      </w:r>
      <w:r>
        <w:rPr>
          <w:szCs w:val="21"/>
          <w:u w:val="single"/>
        </w:rPr>
        <w:t>（采购人名称）</w:t>
      </w:r>
      <w:r>
        <w:rPr>
          <w:rFonts w:hint="eastAsia"/>
          <w:szCs w:val="21"/>
          <w:u w:val="single"/>
        </w:rPr>
        <w:t xml:space="preserve">        </w:t>
      </w:r>
      <w:r>
        <w:rPr>
          <w:szCs w:val="21"/>
        </w:rPr>
        <w:t>：</w:t>
      </w:r>
    </w:p>
    <w:p w:rsidR="0067497E" w:rsidRDefault="00684BF0">
      <w:pPr>
        <w:spacing w:line="400" w:lineRule="exact"/>
        <w:ind w:firstLineChars="200" w:firstLine="422"/>
        <w:rPr>
          <w:szCs w:val="21"/>
        </w:rPr>
      </w:pPr>
      <w:r>
        <w:rPr>
          <w:b/>
          <w:szCs w:val="21"/>
          <w:u w:val="single"/>
        </w:rPr>
        <w:t xml:space="preserve"> </w:t>
      </w:r>
      <w:r>
        <w:rPr>
          <w:rFonts w:hint="eastAsia"/>
          <w:szCs w:val="21"/>
          <w:u w:val="single"/>
        </w:rPr>
        <w:t>（响应人名称）（以下简称我方）</w:t>
      </w:r>
      <w:r>
        <w:rPr>
          <w:szCs w:val="21"/>
        </w:rPr>
        <w:t>已仔细研究了</w:t>
      </w:r>
      <w:r>
        <w:rPr>
          <w:szCs w:val="21"/>
          <w:u w:val="single"/>
        </w:rPr>
        <w:t xml:space="preserve"> </w:t>
      </w:r>
      <w:r>
        <w:rPr>
          <w:szCs w:val="21"/>
          <w:u w:val="single"/>
        </w:rPr>
        <w:t>（项目名称）</w:t>
      </w:r>
      <w:r>
        <w:rPr>
          <w:rFonts w:hint="eastAsia"/>
          <w:szCs w:val="21"/>
          <w:u w:val="single"/>
        </w:rPr>
        <w:t>（</w:t>
      </w:r>
      <w:r>
        <w:rPr>
          <w:rFonts w:hint="eastAsia"/>
          <w:szCs w:val="21"/>
        </w:rPr>
        <w:t>项目编号：</w:t>
      </w:r>
      <w:r>
        <w:rPr>
          <w:rFonts w:hint="eastAsia"/>
          <w:szCs w:val="21"/>
          <w:u w:val="single"/>
        </w:rPr>
        <w:t xml:space="preserve">        </w:t>
      </w:r>
      <w:r>
        <w:rPr>
          <w:rFonts w:hint="eastAsia"/>
          <w:szCs w:val="21"/>
          <w:u w:val="single"/>
        </w:rPr>
        <w:t>）</w:t>
      </w:r>
      <w:r>
        <w:rPr>
          <w:szCs w:val="21"/>
        </w:rPr>
        <w:t>竞争性谈判文件的全部内容</w:t>
      </w:r>
      <w:r>
        <w:rPr>
          <w:rFonts w:hint="eastAsia"/>
          <w:szCs w:val="21"/>
        </w:rPr>
        <w:t>，</w:t>
      </w:r>
      <w:r>
        <w:rPr>
          <w:rFonts w:hAnsi="宋体"/>
          <w:bCs/>
          <w:szCs w:val="21"/>
        </w:rPr>
        <w:t>包括</w:t>
      </w:r>
      <w:r>
        <w:rPr>
          <w:rFonts w:hAnsi="宋体" w:hint="eastAsia"/>
          <w:bCs/>
          <w:szCs w:val="21"/>
        </w:rPr>
        <w:t>澄清、</w:t>
      </w:r>
      <w:r>
        <w:rPr>
          <w:rFonts w:hAnsi="宋体"/>
          <w:bCs/>
          <w:szCs w:val="21"/>
        </w:rPr>
        <w:t>修改文件</w:t>
      </w:r>
      <w:r>
        <w:rPr>
          <w:rFonts w:hAnsi="宋体" w:hint="eastAsia"/>
          <w:bCs/>
          <w:szCs w:val="21"/>
        </w:rPr>
        <w:t>以</w:t>
      </w:r>
      <w:r>
        <w:rPr>
          <w:rFonts w:hAnsi="宋体"/>
          <w:bCs/>
          <w:szCs w:val="21"/>
        </w:rPr>
        <w:t>及有关附件</w:t>
      </w:r>
      <w:r>
        <w:rPr>
          <w:szCs w:val="21"/>
        </w:rPr>
        <w:t>，</w:t>
      </w:r>
      <w:r>
        <w:rPr>
          <w:szCs w:val="21"/>
          <w:u w:val="single"/>
        </w:rPr>
        <w:t>愿意以</w:t>
      </w:r>
      <w:r>
        <w:rPr>
          <w:rFonts w:hint="eastAsia"/>
          <w:szCs w:val="21"/>
          <w:u w:val="single"/>
        </w:rPr>
        <w:t>《报价一览表》的价格</w:t>
      </w:r>
      <w:r>
        <w:rPr>
          <w:rFonts w:hint="eastAsia"/>
          <w:szCs w:val="21"/>
        </w:rPr>
        <w:t>，</w:t>
      </w:r>
      <w:r>
        <w:rPr>
          <w:szCs w:val="21"/>
        </w:rPr>
        <w:t>按合同约定实施和完成</w:t>
      </w:r>
      <w:r>
        <w:rPr>
          <w:rFonts w:hint="eastAsia"/>
          <w:szCs w:val="21"/>
        </w:rPr>
        <w:t>上述</w:t>
      </w:r>
      <w:r>
        <w:rPr>
          <w:szCs w:val="21"/>
        </w:rPr>
        <w:t>项目的相关服务。</w:t>
      </w:r>
    </w:p>
    <w:p w:rsidR="0067497E" w:rsidRDefault="00684BF0">
      <w:pPr>
        <w:spacing w:line="400" w:lineRule="exact"/>
        <w:ind w:firstLineChars="200" w:firstLine="420"/>
        <w:rPr>
          <w:szCs w:val="21"/>
        </w:rPr>
      </w:pPr>
      <w:r>
        <w:rPr>
          <w:rFonts w:hint="eastAsia"/>
          <w:szCs w:val="21"/>
        </w:rPr>
        <w:t>我方承诺如下内容：</w:t>
      </w:r>
    </w:p>
    <w:p w:rsidR="0067497E" w:rsidRDefault="00684BF0">
      <w:pPr>
        <w:spacing w:line="400" w:lineRule="exact"/>
        <w:ind w:firstLineChars="200" w:firstLine="420"/>
        <w:rPr>
          <w:szCs w:val="21"/>
        </w:rPr>
      </w:pPr>
      <w:r>
        <w:rPr>
          <w:rFonts w:hint="eastAsia"/>
          <w:szCs w:val="21"/>
        </w:rPr>
        <w:t>1.</w:t>
      </w:r>
      <w:r>
        <w:rPr>
          <w:rFonts w:hint="eastAsia"/>
          <w:szCs w:val="21"/>
        </w:rPr>
        <w:t>我方的响应文件包含第二章“竞争性谈判响应须知”第</w:t>
      </w:r>
      <w:r>
        <w:t>3.1</w:t>
      </w:r>
      <w:r>
        <w:rPr>
          <w:rFonts w:hint="eastAsia"/>
          <w:szCs w:val="21"/>
        </w:rPr>
        <w:t>款规定的全部内容。</w:t>
      </w:r>
    </w:p>
    <w:p w:rsidR="0067497E" w:rsidRDefault="00684BF0">
      <w:pPr>
        <w:spacing w:line="400" w:lineRule="exact"/>
        <w:ind w:firstLineChars="200" w:firstLine="420"/>
        <w:rPr>
          <w:szCs w:val="21"/>
        </w:rPr>
      </w:pPr>
      <w:r>
        <w:rPr>
          <w:rFonts w:hint="eastAsia"/>
          <w:szCs w:val="21"/>
        </w:rPr>
        <w:t>2.</w:t>
      </w:r>
      <w:r>
        <w:rPr>
          <w:szCs w:val="21"/>
        </w:rPr>
        <w:t>我方承诺在</w:t>
      </w:r>
      <w:r>
        <w:rPr>
          <w:rFonts w:hint="eastAsia"/>
          <w:szCs w:val="21"/>
        </w:rPr>
        <w:t>竞争性谈判文件规定的</w:t>
      </w:r>
      <w:r>
        <w:rPr>
          <w:szCs w:val="21"/>
        </w:rPr>
        <w:t>竞争性谈判有效期</w:t>
      </w:r>
      <w:r>
        <w:rPr>
          <w:rFonts w:hint="eastAsia"/>
          <w:szCs w:val="21"/>
        </w:rPr>
        <w:t>（竞争性谈判有效期为</w:t>
      </w:r>
      <w:r>
        <w:rPr>
          <w:rFonts w:hint="eastAsia"/>
          <w:szCs w:val="21"/>
          <w:u w:val="single"/>
        </w:rPr>
        <w:t xml:space="preserve">    </w:t>
      </w:r>
      <w:r>
        <w:rPr>
          <w:rFonts w:hint="eastAsia"/>
          <w:szCs w:val="21"/>
        </w:rPr>
        <w:t>天）</w:t>
      </w:r>
      <w:r>
        <w:rPr>
          <w:szCs w:val="21"/>
        </w:rPr>
        <w:t>内不修改、撤销响应文件。</w:t>
      </w:r>
    </w:p>
    <w:p w:rsidR="0067497E" w:rsidRDefault="00684BF0">
      <w:pPr>
        <w:spacing w:line="400" w:lineRule="exact"/>
        <w:ind w:firstLineChars="200" w:firstLine="420"/>
        <w:jc w:val="left"/>
        <w:rPr>
          <w:szCs w:val="21"/>
        </w:rPr>
      </w:pPr>
      <w:r>
        <w:rPr>
          <w:rFonts w:hint="eastAsia"/>
          <w:szCs w:val="21"/>
        </w:rPr>
        <w:t>3.</w:t>
      </w:r>
      <w:r>
        <w:rPr>
          <w:szCs w:val="21"/>
        </w:rPr>
        <w:t>随同本竞争性谈判响应函提交竞争性谈判保证金一份，金额为人民币（大写）</w:t>
      </w:r>
      <w:r>
        <w:rPr>
          <w:szCs w:val="21"/>
          <w:u w:val="single"/>
        </w:rPr>
        <w:t xml:space="preserve">        </w:t>
      </w:r>
      <w:r>
        <w:rPr>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w:t>
      </w:r>
    </w:p>
    <w:p w:rsidR="0067497E" w:rsidRDefault="00684BF0">
      <w:pPr>
        <w:spacing w:line="400" w:lineRule="exact"/>
        <w:ind w:firstLineChars="200" w:firstLine="420"/>
        <w:rPr>
          <w:szCs w:val="21"/>
        </w:rPr>
      </w:pPr>
      <w:r>
        <w:rPr>
          <w:rFonts w:hint="eastAsia"/>
          <w:szCs w:val="21"/>
        </w:rPr>
        <w:t>4.</w:t>
      </w:r>
      <w:r>
        <w:rPr>
          <w:rFonts w:hint="eastAsia"/>
          <w:szCs w:val="21"/>
        </w:rPr>
        <w:t>我方在评审过程中根据谈判小组要求提供的符合相关规定的澄清文件，构成响应文件的组成部分。</w:t>
      </w:r>
    </w:p>
    <w:p w:rsidR="0067497E" w:rsidRDefault="00684BF0">
      <w:pPr>
        <w:spacing w:line="400" w:lineRule="exact"/>
        <w:ind w:firstLineChars="200" w:firstLine="420"/>
        <w:rPr>
          <w:szCs w:val="21"/>
        </w:rPr>
      </w:pPr>
      <w:r>
        <w:rPr>
          <w:rFonts w:hint="eastAsia"/>
          <w:szCs w:val="21"/>
        </w:rPr>
        <w:t>5.</w:t>
      </w:r>
      <w:r>
        <w:rPr>
          <w:rFonts w:hint="eastAsia"/>
          <w:szCs w:val="21"/>
        </w:rPr>
        <w:t>我方同意提供贵方可能要求的与竞争性谈判有关的一切数据或者资料，并完全理解贵方不一定接受最低价的竞争性谈判。</w:t>
      </w:r>
    </w:p>
    <w:p w:rsidR="0067497E" w:rsidRDefault="00684BF0">
      <w:pPr>
        <w:spacing w:line="400" w:lineRule="exact"/>
        <w:ind w:firstLineChars="200" w:firstLine="420"/>
        <w:rPr>
          <w:szCs w:val="21"/>
        </w:rPr>
      </w:pPr>
      <w:r>
        <w:rPr>
          <w:rFonts w:hint="eastAsia"/>
          <w:szCs w:val="21"/>
        </w:rPr>
        <w:t>6.</w:t>
      </w:r>
      <w:r>
        <w:rPr>
          <w:rFonts w:hint="eastAsia"/>
          <w:szCs w:val="21"/>
        </w:rPr>
        <w:t>我方承诺不向第三方透露与竞争性谈判相关的所有信息。</w:t>
      </w:r>
    </w:p>
    <w:p w:rsidR="0067497E" w:rsidRDefault="00684BF0">
      <w:pPr>
        <w:spacing w:line="400" w:lineRule="exact"/>
        <w:ind w:firstLineChars="200" w:firstLine="420"/>
        <w:rPr>
          <w:szCs w:val="21"/>
        </w:rPr>
      </w:pPr>
      <w:r>
        <w:rPr>
          <w:rFonts w:hint="eastAsia"/>
          <w:szCs w:val="21"/>
        </w:rPr>
        <w:t>7.</w:t>
      </w:r>
      <w:r>
        <w:rPr>
          <w:szCs w:val="21"/>
        </w:rPr>
        <w:t>如我方成交：</w:t>
      </w:r>
    </w:p>
    <w:p w:rsidR="0067497E" w:rsidRDefault="00684BF0">
      <w:pPr>
        <w:spacing w:line="400" w:lineRule="exact"/>
        <w:ind w:firstLineChars="201" w:firstLine="422"/>
        <w:rPr>
          <w:szCs w:val="21"/>
        </w:rPr>
      </w:pPr>
      <w:r>
        <w:rPr>
          <w:szCs w:val="21"/>
        </w:rPr>
        <w:t>（</w:t>
      </w:r>
      <w:r>
        <w:rPr>
          <w:szCs w:val="21"/>
        </w:rPr>
        <w:t>1</w:t>
      </w:r>
      <w:r>
        <w:rPr>
          <w:szCs w:val="21"/>
        </w:rPr>
        <w:t>）我方承诺在收到成交通知书后，在成交通知书规定的期限内与你方签订合同。</w:t>
      </w:r>
    </w:p>
    <w:p w:rsidR="0067497E" w:rsidRDefault="00684BF0">
      <w:pPr>
        <w:spacing w:line="400" w:lineRule="exact"/>
        <w:ind w:firstLineChars="201" w:firstLine="422"/>
        <w:rPr>
          <w:szCs w:val="21"/>
        </w:rPr>
      </w:pPr>
      <w:r>
        <w:rPr>
          <w:szCs w:val="21"/>
        </w:rPr>
        <w:t>（</w:t>
      </w:r>
      <w:r>
        <w:rPr>
          <w:szCs w:val="21"/>
        </w:rPr>
        <w:t>2</w:t>
      </w:r>
      <w:r>
        <w:rPr>
          <w:szCs w:val="21"/>
        </w:rPr>
        <w:t>）我方承诺按照竞争性谈判文件规定递交履约担保</w:t>
      </w:r>
      <w:r>
        <w:rPr>
          <w:rFonts w:hint="eastAsia"/>
          <w:szCs w:val="21"/>
        </w:rPr>
        <w:t>、支付采购代理服务费</w:t>
      </w:r>
      <w:r>
        <w:rPr>
          <w:szCs w:val="21"/>
        </w:rPr>
        <w:t>。</w:t>
      </w:r>
    </w:p>
    <w:p w:rsidR="0067497E" w:rsidRDefault="00684BF0">
      <w:pPr>
        <w:spacing w:line="400" w:lineRule="exact"/>
        <w:ind w:firstLineChars="201" w:firstLine="422"/>
        <w:rPr>
          <w:szCs w:val="21"/>
        </w:rPr>
      </w:pPr>
      <w:r>
        <w:rPr>
          <w:rFonts w:hint="eastAsia"/>
          <w:szCs w:val="21"/>
        </w:rPr>
        <w:t>（</w:t>
      </w:r>
      <w:r>
        <w:rPr>
          <w:rFonts w:hint="eastAsia"/>
          <w:szCs w:val="21"/>
        </w:rPr>
        <w:t>3</w:t>
      </w:r>
      <w:r>
        <w:rPr>
          <w:rFonts w:hint="eastAsia"/>
          <w:szCs w:val="21"/>
        </w:rPr>
        <w:t>）按照竞争性谈判文件的规定及合同约定履行相关责任和义务。</w:t>
      </w:r>
    </w:p>
    <w:p w:rsidR="0067497E" w:rsidRDefault="00684BF0">
      <w:pPr>
        <w:spacing w:line="400" w:lineRule="exact"/>
        <w:ind w:firstLineChars="200" w:firstLine="420"/>
        <w:rPr>
          <w:b/>
          <w:szCs w:val="21"/>
        </w:rPr>
      </w:pPr>
      <w:r>
        <w:rPr>
          <w:rFonts w:hint="eastAsia"/>
        </w:rPr>
        <w:t>我方在此声明，所递交的响应文件以及有关资料内容完整、真实和准确，且不存在第二章“竞争性谈判响应须知”第</w:t>
      </w:r>
      <w:r>
        <w:rPr>
          <w:rFonts w:hint="eastAsia"/>
        </w:rPr>
        <w:t>1.</w:t>
      </w:r>
      <w:r>
        <w:t>7</w:t>
      </w:r>
      <w:r>
        <w:rPr>
          <w:rFonts w:hint="eastAsia"/>
        </w:rPr>
        <w:t>款规定的任何一种情形。</w:t>
      </w:r>
      <w:r>
        <w:rPr>
          <w:rFonts w:hAnsi="宋体"/>
          <w:bCs/>
          <w:szCs w:val="21"/>
        </w:rPr>
        <w:t>如有弄虚作假，将承担相应的法律责任，并赔偿由此造成的一切损失。</w:t>
      </w:r>
    </w:p>
    <w:p w:rsidR="0067497E" w:rsidRDefault="00684BF0">
      <w:pPr>
        <w:spacing w:line="400" w:lineRule="exact"/>
        <w:ind w:firstLineChars="200" w:firstLine="420"/>
        <w:rPr>
          <w:szCs w:val="21"/>
        </w:rPr>
      </w:pPr>
      <w:r>
        <w:rPr>
          <w:rFonts w:hint="eastAsia"/>
          <w:szCs w:val="21"/>
        </w:rPr>
        <w:t>8</w:t>
      </w:r>
      <w:r>
        <w:rPr>
          <w:rFonts w:hint="eastAsia"/>
          <w:szCs w:val="21"/>
        </w:rPr>
        <w:t>．</w:t>
      </w:r>
      <w:r>
        <w:rPr>
          <w:szCs w:val="21"/>
          <w:u w:val="single"/>
        </w:rPr>
        <w:t xml:space="preserve">    </w:t>
      </w:r>
      <w:r>
        <w:rPr>
          <w:szCs w:val="21"/>
          <w:u w:val="single"/>
        </w:rPr>
        <w:t>（</w:t>
      </w:r>
      <w:r>
        <w:rPr>
          <w:rFonts w:hint="eastAsia"/>
          <w:szCs w:val="21"/>
          <w:u w:val="single"/>
        </w:rPr>
        <w:t>其他</w:t>
      </w:r>
      <w:r>
        <w:rPr>
          <w:szCs w:val="21"/>
          <w:u w:val="single"/>
        </w:rPr>
        <w:t>补充说明）</w:t>
      </w:r>
      <w:r>
        <w:rPr>
          <w:szCs w:val="21"/>
          <w:u w:val="single"/>
        </w:rPr>
        <w:t xml:space="preserve">         </w:t>
      </w:r>
      <w:r>
        <w:rPr>
          <w:szCs w:val="21"/>
        </w:rPr>
        <w:t>。</w:t>
      </w:r>
    </w:p>
    <w:p w:rsidR="0067497E" w:rsidRDefault="00684BF0">
      <w:pPr>
        <w:spacing w:line="400" w:lineRule="exact"/>
        <w:ind w:firstLineChars="1750" w:firstLine="3675"/>
        <w:rPr>
          <w:szCs w:val="21"/>
        </w:rPr>
      </w:pPr>
      <w:r>
        <w:rPr>
          <w:rFonts w:hint="eastAsia"/>
          <w:szCs w:val="21"/>
        </w:rPr>
        <w:t>响应</w:t>
      </w:r>
      <w:r>
        <w:rPr>
          <w:szCs w:val="21"/>
        </w:rPr>
        <w:t>人：</w:t>
      </w:r>
      <w:r>
        <w:rPr>
          <w:szCs w:val="21"/>
          <w:u w:val="single"/>
        </w:rPr>
        <w:t xml:space="preserve">                      </w:t>
      </w:r>
      <w:r>
        <w:rPr>
          <w:szCs w:val="21"/>
        </w:rPr>
        <w:t>（盖单位公章）</w:t>
      </w:r>
    </w:p>
    <w:p w:rsidR="0067497E" w:rsidRDefault="00684BF0">
      <w:pPr>
        <w:spacing w:line="400" w:lineRule="exact"/>
        <w:ind w:firstLineChars="1750" w:firstLine="3675"/>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rsidR="0067497E" w:rsidRDefault="00684BF0">
      <w:pPr>
        <w:spacing w:line="400" w:lineRule="exact"/>
        <w:ind w:firstLineChars="1750" w:firstLine="3675"/>
        <w:rPr>
          <w:szCs w:val="21"/>
        </w:rPr>
      </w:pPr>
      <w:r>
        <w:rPr>
          <w:szCs w:val="21"/>
        </w:rPr>
        <w:t>地址：</w:t>
      </w:r>
      <w:r>
        <w:rPr>
          <w:szCs w:val="21"/>
          <w:u w:val="single"/>
        </w:rPr>
        <w:t xml:space="preserve">                                     </w:t>
      </w:r>
    </w:p>
    <w:p w:rsidR="0067497E" w:rsidRDefault="00684BF0">
      <w:pPr>
        <w:spacing w:line="400" w:lineRule="exact"/>
        <w:ind w:firstLineChars="1750" w:firstLine="3675"/>
        <w:rPr>
          <w:szCs w:val="21"/>
          <w:u w:val="single"/>
        </w:rPr>
      </w:pPr>
      <w:r>
        <w:rPr>
          <w:szCs w:val="21"/>
        </w:rPr>
        <w:t>邮政编码：</w:t>
      </w:r>
      <w:r>
        <w:rPr>
          <w:szCs w:val="21"/>
          <w:u w:val="single"/>
        </w:rPr>
        <w:t xml:space="preserve">                                 </w:t>
      </w:r>
    </w:p>
    <w:p w:rsidR="0067497E" w:rsidRDefault="00684BF0">
      <w:pPr>
        <w:spacing w:line="400" w:lineRule="exact"/>
        <w:ind w:firstLineChars="1750" w:firstLine="3675"/>
        <w:rPr>
          <w:szCs w:val="21"/>
        </w:rPr>
      </w:pPr>
      <w:r>
        <w:rPr>
          <w:szCs w:val="21"/>
        </w:rPr>
        <w:t>电话：</w:t>
      </w:r>
      <w:r>
        <w:rPr>
          <w:szCs w:val="21"/>
          <w:u w:val="single"/>
        </w:rPr>
        <w:t xml:space="preserve">                                     </w:t>
      </w:r>
    </w:p>
    <w:p w:rsidR="0067497E" w:rsidRDefault="00684BF0">
      <w:pPr>
        <w:spacing w:line="400" w:lineRule="exact"/>
        <w:ind w:firstLineChars="1750" w:firstLine="3675"/>
        <w:rPr>
          <w:szCs w:val="21"/>
        </w:rPr>
      </w:pPr>
      <w:r>
        <w:rPr>
          <w:szCs w:val="21"/>
        </w:rPr>
        <w:t>传真：</w:t>
      </w:r>
      <w:r>
        <w:rPr>
          <w:szCs w:val="21"/>
          <w:u w:val="single"/>
        </w:rPr>
        <w:t xml:space="preserve">                                     </w:t>
      </w:r>
    </w:p>
    <w:p w:rsidR="0067497E" w:rsidRDefault="00684BF0">
      <w:pPr>
        <w:spacing w:line="400" w:lineRule="exact"/>
        <w:ind w:firstLineChars="1750" w:firstLine="3675"/>
        <w:rPr>
          <w:szCs w:val="21"/>
        </w:rPr>
      </w:pPr>
      <w:r>
        <w:rPr>
          <w:rFonts w:hint="eastAsia"/>
          <w:szCs w:val="21"/>
        </w:rPr>
        <w:t>电子邮箱</w:t>
      </w:r>
      <w:r>
        <w:rPr>
          <w:szCs w:val="21"/>
        </w:rPr>
        <w:t>：</w:t>
      </w:r>
      <w:r>
        <w:rPr>
          <w:szCs w:val="21"/>
          <w:u w:val="single"/>
        </w:rPr>
        <w:t xml:space="preserve">                                 </w:t>
      </w:r>
    </w:p>
    <w:p w:rsidR="0067497E" w:rsidRDefault="0067497E">
      <w:pPr>
        <w:spacing w:line="400" w:lineRule="exact"/>
        <w:ind w:firstLineChars="1750" w:firstLine="3675"/>
        <w:rPr>
          <w:szCs w:val="21"/>
        </w:rPr>
      </w:pPr>
    </w:p>
    <w:p w:rsidR="0067497E" w:rsidRDefault="00684BF0">
      <w:pPr>
        <w:spacing w:line="440" w:lineRule="exact"/>
        <w:jc w:val="right"/>
        <w:rPr>
          <w:rFonts w:eastAsia="黑体"/>
          <w:szCs w:val="21"/>
        </w:rPr>
      </w:pPr>
      <w:r>
        <w:rPr>
          <w:rFonts w:hint="eastAsia"/>
          <w:szCs w:val="21"/>
          <w:u w:val="single"/>
        </w:rPr>
        <w:lastRenderedPageBreak/>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rFonts w:hint="eastAsia"/>
          <w:szCs w:val="21"/>
        </w:rPr>
        <w:t>日</w:t>
      </w:r>
    </w:p>
    <w:p w:rsidR="0067497E" w:rsidRDefault="00684BF0">
      <w:pPr>
        <w:spacing w:line="440" w:lineRule="exact"/>
        <w:rPr>
          <w:rFonts w:eastAsia="黑体"/>
          <w:sz w:val="20"/>
          <w:szCs w:val="20"/>
        </w:rPr>
      </w:pPr>
      <w:r>
        <w:rPr>
          <w:rFonts w:eastAsia="黑体"/>
          <w:sz w:val="20"/>
          <w:szCs w:val="20"/>
        </w:rPr>
        <w:br w:type="page"/>
      </w:r>
    </w:p>
    <w:p w:rsidR="0067497E" w:rsidRDefault="00684BF0">
      <w:pPr>
        <w:pStyle w:val="2"/>
        <w:jc w:val="center"/>
        <w:rPr>
          <w:rFonts w:ascii="黑体"/>
          <w:b w:val="0"/>
        </w:rPr>
      </w:pPr>
      <w:bookmarkStart w:id="261" w:name="_Toc475483723"/>
      <w:bookmarkStart w:id="262" w:name="_Toc8418"/>
      <w:r>
        <w:rPr>
          <w:rFonts w:ascii="黑体" w:hint="eastAsia"/>
          <w:b w:val="0"/>
        </w:rPr>
        <w:lastRenderedPageBreak/>
        <w:t>三、联合体协议书（如有）</w:t>
      </w:r>
      <w:bookmarkEnd w:id="261"/>
      <w:bookmarkEnd w:id="262"/>
    </w:p>
    <w:p w:rsidR="0067497E" w:rsidRDefault="00684BF0">
      <w:pPr>
        <w:pStyle w:val="a5"/>
        <w:spacing w:line="440" w:lineRule="exact"/>
        <w:rPr>
          <w:szCs w:val="21"/>
        </w:rPr>
      </w:pPr>
      <w:r>
        <w:rPr>
          <w:rFonts w:hint="eastAsia"/>
          <w:szCs w:val="21"/>
          <w:u w:val="single"/>
        </w:rPr>
        <w:t>（所有成员单位名单）</w:t>
      </w:r>
      <w:r>
        <w:rPr>
          <w:rFonts w:hint="eastAsia"/>
          <w:szCs w:val="21"/>
          <w:u w:val="single"/>
        </w:rPr>
        <w:t xml:space="preserve">  </w:t>
      </w:r>
      <w:r>
        <w:rPr>
          <w:rFonts w:hAnsi="宋体"/>
          <w:szCs w:val="21"/>
        </w:rPr>
        <w:t>自愿组成：</w:t>
      </w:r>
      <w:r>
        <w:rPr>
          <w:rFonts w:hint="eastAsia"/>
          <w:szCs w:val="21"/>
          <w:u w:val="single"/>
        </w:rPr>
        <w:t xml:space="preserve">    </w:t>
      </w:r>
      <w:r>
        <w:rPr>
          <w:rFonts w:hAnsi="宋体"/>
          <w:szCs w:val="21"/>
          <w:u w:val="single"/>
        </w:rPr>
        <w:t>（联合体名称）</w:t>
      </w:r>
      <w:r>
        <w:rPr>
          <w:rFonts w:hAnsi="宋体" w:hint="eastAsia"/>
          <w:szCs w:val="21"/>
          <w:u w:val="single"/>
        </w:rPr>
        <w:t xml:space="preserve">  </w:t>
      </w:r>
      <w:r>
        <w:rPr>
          <w:rFonts w:hAnsi="宋体"/>
          <w:szCs w:val="21"/>
        </w:rPr>
        <w:t>联合体，共同参加</w:t>
      </w:r>
      <w:r>
        <w:rPr>
          <w:rFonts w:hAnsi="宋体"/>
          <w:szCs w:val="21"/>
          <w:u w:val="single"/>
        </w:rPr>
        <w:t>（竞争性谈判项目名称）</w:t>
      </w:r>
      <w:r>
        <w:rPr>
          <w:rFonts w:hAnsi="宋体"/>
          <w:szCs w:val="21"/>
        </w:rPr>
        <w:t>竞争性谈判。现就联合体竞争性谈判事宜订立如下协议</w:t>
      </w:r>
      <w:r>
        <w:rPr>
          <w:rFonts w:hAnsi="宋体" w:hint="eastAsia"/>
          <w:szCs w:val="21"/>
        </w:rPr>
        <w:t>：</w:t>
      </w:r>
    </w:p>
    <w:p w:rsidR="0067497E" w:rsidRDefault="00684BF0">
      <w:pPr>
        <w:pStyle w:val="a5"/>
        <w:spacing w:line="440" w:lineRule="exact"/>
        <w:rPr>
          <w:szCs w:val="21"/>
        </w:rPr>
      </w:pPr>
      <w:r>
        <w:rPr>
          <w:szCs w:val="21"/>
        </w:rPr>
        <w:t>1</w:t>
      </w:r>
      <w:r>
        <w:rPr>
          <w:rFonts w:hint="eastAsia"/>
          <w:szCs w:val="21"/>
        </w:rPr>
        <w:t>．</w:t>
      </w:r>
      <w:r>
        <w:rPr>
          <w:rFonts w:hAnsi="宋体"/>
          <w:szCs w:val="21"/>
          <w:u w:val="single"/>
        </w:rPr>
        <w:t>（成员单位名称）</w:t>
      </w:r>
      <w:r>
        <w:rPr>
          <w:rFonts w:hAnsi="宋体"/>
          <w:szCs w:val="21"/>
        </w:rPr>
        <w:t>为</w:t>
      </w:r>
      <w:r>
        <w:rPr>
          <w:rFonts w:hAnsi="宋体"/>
          <w:szCs w:val="21"/>
          <w:u w:val="single"/>
        </w:rPr>
        <w:t>（联合体名称）</w:t>
      </w:r>
      <w:r>
        <w:rPr>
          <w:rFonts w:hAnsi="宋体"/>
          <w:szCs w:val="21"/>
        </w:rPr>
        <w:t>牵头人。</w:t>
      </w:r>
    </w:p>
    <w:p w:rsidR="0067497E" w:rsidRDefault="00684BF0">
      <w:pPr>
        <w:pStyle w:val="a5"/>
        <w:spacing w:line="440" w:lineRule="exact"/>
        <w:rPr>
          <w:szCs w:val="21"/>
        </w:rPr>
      </w:pPr>
      <w:r>
        <w:rPr>
          <w:szCs w:val="21"/>
        </w:rPr>
        <w:t>2</w:t>
      </w:r>
      <w:r>
        <w:rPr>
          <w:rFonts w:hint="eastAsia"/>
          <w:szCs w:val="21"/>
        </w:rPr>
        <w:t>．</w:t>
      </w:r>
      <w:r>
        <w:rPr>
          <w:rFonts w:hAnsi="宋体"/>
          <w:szCs w:val="21"/>
        </w:rPr>
        <w:t>联合体牵头人合法代表联合体各成员，负责本竞争性谈判项目响应文件编制和合同谈判活动，并代表联合体成员</w:t>
      </w:r>
      <w:r>
        <w:rPr>
          <w:rFonts w:hAnsi="宋体" w:hint="eastAsia"/>
          <w:szCs w:val="21"/>
        </w:rPr>
        <w:t>递</w:t>
      </w:r>
      <w:r>
        <w:rPr>
          <w:rFonts w:hAnsi="宋体"/>
          <w:szCs w:val="21"/>
        </w:rPr>
        <w:t>交和接受相关的资料、信息及指示，并处理与之有关的一切事务，负责合同实施阶段的主办、组织和协调工作。</w:t>
      </w:r>
    </w:p>
    <w:p w:rsidR="0067497E" w:rsidRDefault="00684BF0">
      <w:pPr>
        <w:pStyle w:val="a5"/>
        <w:spacing w:line="440" w:lineRule="exact"/>
        <w:rPr>
          <w:rFonts w:hAnsi="宋体"/>
          <w:szCs w:val="21"/>
        </w:rPr>
      </w:pPr>
      <w:r>
        <w:rPr>
          <w:szCs w:val="21"/>
        </w:rPr>
        <w:t>3</w:t>
      </w:r>
      <w:r>
        <w:rPr>
          <w:rFonts w:hint="eastAsia"/>
          <w:szCs w:val="21"/>
        </w:rPr>
        <w:t>．</w:t>
      </w:r>
      <w:r>
        <w:rPr>
          <w:rFonts w:hAnsi="宋体"/>
          <w:szCs w:val="21"/>
        </w:rPr>
        <w:t>联合体将严格按照竞争性谈判文件的各项要求，递交响应文件，履行合同，并对外承担连带责任。</w:t>
      </w:r>
    </w:p>
    <w:p w:rsidR="0067497E" w:rsidRDefault="00684BF0">
      <w:pPr>
        <w:pStyle w:val="a5"/>
        <w:spacing w:line="440" w:lineRule="exact"/>
        <w:rPr>
          <w:szCs w:val="21"/>
        </w:rPr>
      </w:pPr>
      <w:r>
        <w:rPr>
          <w:szCs w:val="21"/>
        </w:rPr>
        <w:t>4</w:t>
      </w:r>
      <w:r>
        <w:rPr>
          <w:rFonts w:hint="eastAsia"/>
          <w:szCs w:val="21"/>
        </w:rPr>
        <w:t>．</w:t>
      </w:r>
      <w:r>
        <w:rPr>
          <w:rFonts w:hAnsi="宋体"/>
          <w:szCs w:val="21"/>
        </w:rPr>
        <w:t>联合体各成员单位内部的职责分工</w:t>
      </w:r>
      <w:r>
        <w:rPr>
          <w:rFonts w:hAnsi="宋体" w:hint="eastAsia"/>
          <w:szCs w:val="21"/>
        </w:rPr>
        <w:t>以及资质等级</w:t>
      </w:r>
      <w:r>
        <w:rPr>
          <w:rFonts w:hAnsi="宋体"/>
          <w:szCs w:val="21"/>
        </w:rPr>
        <w:t>如下：</w:t>
      </w:r>
      <w:r>
        <w:rPr>
          <w:szCs w:val="21"/>
        </w:rPr>
        <w:t>_________________</w:t>
      </w:r>
      <w:r>
        <w:rPr>
          <w:rFonts w:hint="eastAsia"/>
          <w:szCs w:val="21"/>
        </w:rPr>
        <w:t>。</w:t>
      </w:r>
    </w:p>
    <w:p w:rsidR="0067497E" w:rsidRDefault="00684BF0">
      <w:pPr>
        <w:pStyle w:val="a5"/>
        <w:spacing w:line="440" w:lineRule="exact"/>
        <w:rPr>
          <w:rFonts w:ascii="宋体" w:hAnsi="宋体"/>
          <w:szCs w:val="21"/>
        </w:rPr>
      </w:pPr>
      <w:r>
        <w:rPr>
          <w:rFonts w:ascii="宋体" w:hAnsi="宋体" w:hint="eastAsia"/>
          <w:szCs w:val="21"/>
        </w:rPr>
        <w:t>按照本条上述分工，联合体成员单位各自所承担的合同工作量比例如下：</w:t>
      </w:r>
      <w:r>
        <w:rPr>
          <w:rFonts w:ascii="宋体" w:hAnsi="宋体" w:hint="eastAsia"/>
          <w:szCs w:val="21"/>
          <w:u w:val="single"/>
        </w:rPr>
        <w:t xml:space="preserve">           </w:t>
      </w:r>
    </w:p>
    <w:p w:rsidR="0067497E" w:rsidRDefault="00684BF0">
      <w:pPr>
        <w:spacing w:line="440" w:lineRule="exact"/>
        <w:rPr>
          <w:rFonts w:ascii="宋体" w:hAnsi="宋体"/>
          <w:szCs w:val="21"/>
        </w:rPr>
      </w:pPr>
      <w:r>
        <w:rPr>
          <w:rFonts w:ascii="宋体" w:hAnsi="宋体" w:hint="eastAsia"/>
          <w:szCs w:val="21"/>
          <w:u w:val="single"/>
        </w:rPr>
        <w:t xml:space="preserve">                                                                  </w:t>
      </w:r>
      <w:r>
        <w:rPr>
          <w:rFonts w:ascii="宋体" w:hAnsi="宋体" w:hint="eastAsia"/>
          <w:szCs w:val="21"/>
        </w:rPr>
        <w:t>。</w:t>
      </w:r>
    </w:p>
    <w:p w:rsidR="0067497E" w:rsidRDefault="00684BF0">
      <w:pPr>
        <w:spacing w:line="440" w:lineRule="exact"/>
        <w:ind w:firstLineChars="202" w:firstLine="424"/>
        <w:rPr>
          <w:szCs w:val="21"/>
        </w:rPr>
      </w:pPr>
      <w:r>
        <w:rPr>
          <w:szCs w:val="21"/>
        </w:rPr>
        <w:t>5</w:t>
      </w:r>
      <w:r>
        <w:rPr>
          <w:rFonts w:hint="eastAsia"/>
          <w:szCs w:val="21"/>
        </w:rPr>
        <w:t>．</w:t>
      </w:r>
      <w:r>
        <w:rPr>
          <w:rFonts w:hint="eastAsia"/>
          <w:szCs w:val="21"/>
        </w:rPr>
        <w:t xml:space="preserve"> </w:t>
      </w:r>
      <w:r>
        <w:rPr>
          <w:szCs w:val="21"/>
        </w:rPr>
        <w:t>竞争性谈判工作以及联合体在成交后</w:t>
      </w:r>
      <w:r>
        <w:rPr>
          <w:rFonts w:hint="eastAsia"/>
          <w:szCs w:val="21"/>
        </w:rPr>
        <w:t>项目</w:t>
      </w:r>
      <w:r>
        <w:rPr>
          <w:szCs w:val="21"/>
        </w:rPr>
        <w:t>实施过程中的有关费用按</w:t>
      </w:r>
      <w:r>
        <w:rPr>
          <w:rFonts w:hint="eastAsia"/>
          <w:szCs w:val="21"/>
        </w:rPr>
        <w:t>照</w:t>
      </w:r>
      <w:r>
        <w:rPr>
          <w:szCs w:val="21"/>
        </w:rPr>
        <w:t>各自承担的工作量分摊。</w:t>
      </w:r>
    </w:p>
    <w:p w:rsidR="0067497E" w:rsidRDefault="00684BF0">
      <w:pPr>
        <w:spacing w:line="440" w:lineRule="exact"/>
        <w:ind w:firstLineChars="202" w:firstLine="424"/>
        <w:rPr>
          <w:szCs w:val="21"/>
        </w:rPr>
      </w:pPr>
      <w:r>
        <w:rPr>
          <w:szCs w:val="21"/>
        </w:rPr>
        <w:t>6</w:t>
      </w:r>
      <w:r>
        <w:rPr>
          <w:rFonts w:hint="eastAsia"/>
          <w:szCs w:val="21"/>
        </w:rPr>
        <w:t>．</w:t>
      </w:r>
      <w:r>
        <w:rPr>
          <w:szCs w:val="21"/>
        </w:rPr>
        <w:t>联合体成交后，本联合体协议是合同的附件，对联合体各成员单位有合同约束力。</w:t>
      </w:r>
    </w:p>
    <w:p w:rsidR="0067497E" w:rsidRDefault="00684BF0">
      <w:pPr>
        <w:pStyle w:val="a5"/>
        <w:tabs>
          <w:tab w:val="left" w:pos="6645"/>
        </w:tabs>
        <w:spacing w:line="440" w:lineRule="exact"/>
        <w:rPr>
          <w:szCs w:val="21"/>
        </w:rPr>
      </w:pPr>
      <w:r>
        <w:rPr>
          <w:rFonts w:hint="eastAsia"/>
          <w:szCs w:val="21"/>
        </w:rPr>
        <w:t>7</w:t>
      </w:r>
      <w:r>
        <w:rPr>
          <w:rFonts w:hint="eastAsia"/>
          <w:szCs w:val="21"/>
        </w:rPr>
        <w:t>．</w:t>
      </w:r>
      <w:r>
        <w:rPr>
          <w:szCs w:val="21"/>
        </w:rPr>
        <w:t>本协议书自签</w:t>
      </w:r>
      <w:r>
        <w:rPr>
          <w:rFonts w:hint="eastAsia"/>
          <w:szCs w:val="21"/>
        </w:rPr>
        <w:t>署</w:t>
      </w:r>
      <w:r>
        <w:rPr>
          <w:szCs w:val="21"/>
        </w:rPr>
        <w:t>之日起生效，合同履行完毕后自动失效。</w:t>
      </w:r>
    </w:p>
    <w:p w:rsidR="0067497E" w:rsidRDefault="00684BF0">
      <w:pPr>
        <w:pStyle w:val="a5"/>
        <w:spacing w:line="440" w:lineRule="exact"/>
        <w:rPr>
          <w:szCs w:val="21"/>
        </w:rPr>
      </w:pPr>
      <w:r>
        <w:rPr>
          <w:rFonts w:hint="eastAsia"/>
          <w:szCs w:val="21"/>
        </w:rPr>
        <w:t>8</w:t>
      </w:r>
      <w:r>
        <w:rPr>
          <w:rFonts w:hint="eastAsia"/>
          <w:szCs w:val="21"/>
        </w:rPr>
        <w:t>．</w:t>
      </w:r>
      <w:r>
        <w:rPr>
          <w:szCs w:val="21"/>
        </w:rPr>
        <w:t>本协议书一式</w:t>
      </w:r>
      <w:r>
        <w:rPr>
          <w:szCs w:val="21"/>
        </w:rPr>
        <w:t>____</w:t>
      </w:r>
      <w:r>
        <w:rPr>
          <w:szCs w:val="21"/>
        </w:rPr>
        <w:t>份，联合体成员</w:t>
      </w:r>
      <w:r>
        <w:rPr>
          <w:rFonts w:hint="eastAsia"/>
          <w:szCs w:val="21"/>
        </w:rPr>
        <w:t>和</w:t>
      </w:r>
      <w:r>
        <w:rPr>
          <w:szCs w:val="21"/>
        </w:rPr>
        <w:t>采购人各执一份。</w:t>
      </w:r>
    </w:p>
    <w:p w:rsidR="0067497E" w:rsidRDefault="00684BF0">
      <w:pPr>
        <w:pStyle w:val="a5"/>
        <w:spacing w:line="440" w:lineRule="exact"/>
        <w:rPr>
          <w:szCs w:val="21"/>
        </w:rPr>
      </w:pPr>
      <w:r>
        <w:rPr>
          <w:rFonts w:hAnsi="宋体"/>
          <w:szCs w:val="21"/>
        </w:rPr>
        <w:t>注：本协议书由委托人签字的，应附法定代表人签字的授权委托书。</w:t>
      </w:r>
    </w:p>
    <w:p w:rsidR="0067497E" w:rsidRDefault="00684BF0">
      <w:pPr>
        <w:pStyle w:val="a5"/>
        <w:wordWrap w:val="0"/>
        <w:spacing w:line="360" w:lineRule="auto"/>
        <w:jc w:val="right"/>
        <w:rPr>
          <w:szCs w:val="21"/>
        </w:rPr>
      </w:pPr>
      <w:r>
        <w:rPr>
          <w:rFonts w:hAnsi="宋体"/>
          <w:szCs w:val="21"/>
        </w:rPr>
        <w:t>牵头人名称：</w:t>
      </w:r>
      <w:r>
        <w:rPr>
          <w:szCs w:val="21"/>
        </w:rPr>
        <w:t>_______________________</w:t>
      </w:r>
      <w:r>
        <w:rPr>
          <w:rFonts w:hAnsi="宋体"/>
          <w:szCs w:val="21"/>
        </w:rPr>
        <w:t>（盖单位公章）</w:t>
      </w:r>
    </w:p>
    <w:p w:rsidR="0067497E" w:rsidRDefault="00684BF0">
      <w:pPr>
        <w:pStyle w:val="a5"/>
        <w:spacing w:line="360" w:lineRule="auto"/>
        <w:jc w:val="right"/>
        <w:rPr>
          <w:szCs w:val="21"/>
        </w:rPr>
      </w:pPr>
      <w:r>
        <w:rPr>
          <w:rFonts w:hAnsi="宋体"/>
          <w:szCs w:val="21"/>
        </w:rPr>
        <w:t>法定代表人或其委托代理人：</w:t>
      </w:r>
      <w:r>
        <w:rPr>
          <w:szCs w:val="21"/>
        </w:rPr>
        <w:t>_____________</w:t>
      </w:r>
      <w:r>
        <w:rPr>
          <w:rFonts w:hAnsi="宋体"/>
          <w:szCs w:val="21"/>
        </w:rPr>
        <w:t>（签字）</w:t>
      </w:r>
    </w:p>
    <w:p w:rsidR="0067497E" w:rsidRDefault="0067497E">
      <w:pPr>
        <w:pStyle w:val="a5"/>
        <w:spacing w:line="360" w:lineRule="auto"/>
        <w:jc w:val="right"/>
        <w:rPr>
          <w:szCs w:val="21"/>
        </w:rPr>
      </w:pPr>
    </w:p>
    <w:p w:rsidR="0067497E" w:rsidRDefault="00684BF0">
      <w:pPr>
        <w:pStyle w:val="a5"/>
        <w:wordWrap w:val="0"/>
        <w:spacing w:line="360" w:lineRule="auto"/>
        <w:jc w:val="right"/>
        <w:rPr>
          <w:szCs w:val="21"/>
        </w:rPr>
      </w:pPr>
      <w:r>
        <w:rPr>
          <w:rFonts w:hAnsi="宋体"/>
          <w:szCs w:val="21"/>
        </w:rPr>
        <w:t>成员一名称：</w:t>
      </w:r>
      <w:r>
        <w:rPr>
          <w:szCs w:val="21"/>
        </w:rPr>
        <w:t>_______________________</w:t>
      </w:r>
      <w:r>
        <w:rPr>
          <w:rFonts w:hAnsi="宋体"/>
          <w:szCs w:val="21"/>
        </w:rPr>
        <w:t>（盖单位公章）</w:t>
      </w:r>
    </w:p>
    <w:p w:rsidR="0067497E" w:rsidRDefault="00684BF0">
      <w:pPr>
        <w:pStyle w:val="a5"/>
        <w:spacing w:line="360" w:lineRule="auto"/>
        <w:jc w:val="right"/>
        <w:rPr>
          <w:szCs w:val="21"/>
        </w:rPr>
      </w:pPr>
      <w:r>
        <w:rPr>
          <w:rFonts w:hAnsi="宋体"/>
          <w:szCs w:val="21"/>
        </w:rPr>
        <w:t>法定代表人或其委托代理人：</w:t>
      </w:r>
      <w:r>
        <w:rPr>
          <w:szCs w:val="21"/>
        </w:rPr>
        <w:t>_____________</w:t>
      </w:r>
      <w:r>
        <w:rPr>
          <w:rFonts w:hAnsi="宋体"/>
          <w:szCs w:val="21"/>
        </w:rPr>
        <w:t>（签字）</w:t>
      </w:r>
    </w:p>
    <w:p w:rsidR="0067497E" w:rsidRDefault="0067497E">
      <w:pPr>
        <w:pStyle w:val="a5"/>
        <w:spacing w:line="360" w:lineRule="auto"/>
        <w:jc w:val="right"/>
        <w:rPr>
          <w:szCs w:val="21"/>
        </w:rPr>
      </w:pPr>
    </w:p>
    <w:p w:rsidR="0067497E" w:rsidRDefault="00684BF0">
      <w:pPr>
        <w:pStyle w:val="a5"/>
        <w:spacing w:line="360" w:lineRule="auto"/>
        <w:jc w:val="right"/>
        <w:rPr>
          <w:szCs w:val="21"/>
        </w:rPr>
      </w:pPr>
      <w:r>
        <w:rPr>
          <w:rFonts w:hAnsi="宋体"/>
          <w:szCs w:val="21"/>
        </w:rPr>
        <w:t>成员二名称：</w:t>
      </w:r>
      <w:r>
        <w:rPr>
          <w:szCs w:val="21"/>
        </w:rPr>
        <w:t>_______________________</w:t>
      </w:r>
      <w:r>
        <w:rPr>
          <w:rFonts w:hAnsi="宋体"/>
          <w:szCs w:val="21"/>
        </w:rPr>
        <w:t>（盖单位公章）</w:t>
      </w:r>
    </w:p>
    <w:p w:rsidR="0067497E" w:rsidRDefault="00684BF0">
      <w:pPr>
        <w:pStyle w:val="a5"/>
        <w:spacing w:line="360" w:lineRule="auto"/>
        <w:jc w:val="right"/>
        <w:rPr>
          <w:rFonts w:hAnsi="宋体"/>
          <w:szCs w:val="21"/>
        </w:rPr>
      </w:pPr>
      <w:r>
        <w:rPr>
          <w:rFonts w:hAnsi="宋体"/>
          <w:szCs w:val="21"/>
        </w:rPr>
        <w:t>法定代表人或其委托代理人：</w:t>
      </w:r>
      <w:r>
        <w:rPr>
          <w:szCs w:val="21"/>
        </w:rPr>
        <w:t>_____________</w:t>
      </w:r>
      <w:r>
        <w:rPr>
          <w:rFonts w:hAnsi="宋体"/>
          <w:szCs w:val="21"/>
        </w:rPr>
        <w:t>（签字）</w:t>
      </w:r>
    </w:p>
    <w:p w:rsidR="0067497E" w:rsidRDefault="00684BF0">
      <w:pPr>
        <w:pStyle w:val="a5"/>
        <w:spacing w:line="360" w:lineRule="auto"/>
        <w:ind w:right="840"/>
        <w:rPr>
          <w:rFonts w:hAnsi="宋体"/>
          <w:szCs w:val="21"/>
        </w:rPr>
      </w:pPr>
      <w:r>
        <w:rPr>
          <w:rFonts w:hAnsi="宋体" w:hint="eastAsia"/>
          <w:szCs w:val="21"/>
        </w:rPr>
        <w:t xml:space="preserve">                             </w:t>
      </w:r>
      <w:r>
        <w:rPr>
          <w:rFonts w:hAnsi="宋体"/>
          <w:szCs w:val="21"/>
        </w:rPr>
        <w:t>……</w:t>
      </w:r>
    </w:p>
    <w:p w:rsidR="0067497E" w:rsidRDefault="00684BF0">
      <w:pPr>
        <w:spacing w:line="360" w:lineRule="auto"/>
        <w:ind w:firstLineChars="1371" w:firstLine="2879"/>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hint="eastAsia"/>
          <w:u w:val="single"/>
        </w:rPr>
        <w:t xml:space="preserve">  </w:t>
      </w:r>
      <w:r>
        <w:rPr>
          <w:rFonts w:ascii="宋体" w:hAnsi="宋体"/>
        </w:rPr>
        <w:t>月</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日</w:t>
      </w:r>
    </w:p>
    <w:p w:rsidR="0067497E" w:rsidRDefault="00684BF0">
      <w:pPr>
        <w:pStyle w:val="2"/>
        <w:jc w:val="center"/>
        <w:rPr>
          <w:szCs w:val="21"/>
        </w:rPr>
      </w:pPr>
      <w:bookmarkStart w:id="263" w:name="_Toc19484"/>
      <w:bookmarkStart w:id="264" w:name="_Toc475483724"/>
      <w:r>
        <w:rPr>
          <w:rFonts w:hint="eastAsia"/>
          <w:b w:val="0"/>
        </w:rPr>
        <w:lastRenderedPageBreak/>
        <w:t>四、法定代表人身份证明</w:t>
      </w:r>
      <w:bookmarkEnd w:id="263"/>
      <w:bookmarkEnd w:id="264"/>
    </w:p>
    <w:p w:rsidR="0067497E" w:rsidRDefault="0067497E">
      <w:pPr>
        <w:jc w:val="center"/>
        <w:rPr>
          <w:szCs w:val="21"/>
        </w:rPr>
      </w:pPr>
    </w:p>
    <w:p w:rsidR="0067497E" w:rsidRDefault="00684BF0">
      <w:pPr>
        <w:topLinePunct/>
        <w:spacing w:line="600" w:lineRule="exact"/>
        <w:rPr>
          <w:bCs/>
          <w:szCs w:val="21"/>
          <w:u w:val="single"/>
        </w:rPr>
      </w:pPr>
      <w:r>
        <w:rPr>
          <w:rFonts w:hint="eastAsia"/>
          <w:bCs/>
          <w:szCs w:val="21"/>
        </w:rPr>
        <w:t>响应人</w:t>
      </w:r>
      <w:r>
        <w:rPr>
          <w:bCs/>
          <w:szCs w:val="21"/>
        </w:rPr>
        <w:t>名称：</w:t>
      </w:r>
      <w:r>
        <w:rPr>
          <w:bCs/>
          <w:szCs w:val="21"/>
          <w:u w:val="single"/>
        </w:rPr>
        <w:t xml:space="preserve">                         </w:t>
      </w:r>
    </w:p>
    <w:p w:rsidR="0067497E" w:rsidRDefault="00684BF0">
      <w:pPr>
        <w:topLinePunct/>
        <w:spacing w:line="600" w:lineRule="exact"/>
        <w:rPr>
          <w:bCs/>
          <w:szCs w:val="21"/>
        </w:rPr>
      </w:pPr>
      <w:r>
        <w:rPr>
          <w:bCs/>
          <w:szCs w:val="21"/>
        </w:rPr>
        <w:t>单位性质：</w:t>
      </w:r>
      <w:r>
        <w:rPr>
          <w:bCs/>
          <w:szCs w:val="21"/>
          <w:u w:val="single"/>
        </w:rPr>
        <w:t xml:space="preserve">                           </w:t>
      </w:r>
    </w:p>
    <w:p w:rsidR="0067497E" w:rsidRDefault="00684BF0">
      <w:pPr>
        <w:topLinePunct/>
        <w:spacing w:line="600" w:lineRule="exact"/>
        <w:rPr>
          <w:bCs/>
          <w:szCs w:val="21"/>
        </w:rPr>
      </w:pPr>
      <w:r>
        <w:rPr>
          <w:bCs/>
          <w:szCs w:val="21"/>
        </w:rPr>
        <w:t>成立时间：</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w:t>
      </w:r>
    </w:p>
    <w:p w:rsidR="0067497E" w:rsidRDefault="00684BF0">
      <w:pPr>
        <w:topLinePunct/>
        <w:spacing w:line="600" w:lineRule="exact"/>
        <w:rPr>
          <w:bCs/>
          <w:szCs w:val="21"/>
        </w:rPr>
      </w:pPr>
      <w:r>
        <w:rPr>
          <w:bCs/>
          <w:szCs w:val="21"/>
        </w:rPr>
        <w:t>经营期限：</w:t>
      </w:r>
      <w:r>
        <w:rPr>
          <w:bCs/>
          <w:szCs w:val="21"/>
          <w:u w:val="single"/>
        </w:rPr>
        <w:t xml:space="preserve">            </w:t>
      </w:r>
    </w:p>
    <w:p w:rsidR="0067497E" w:rsidRDefault="00684BF0">
      <w:pPr>
        <w:topLinePunct/>
        <w:spacing w:line="600" w:lineRule="exact"/>
        <w:rPr>
          <w:bCs/>
          <w:szCs w:val="21"/>
          <w:u w:val="single"/>
        </w:rPr>
      </w:pPr>
      <w:r>
        <w:rPr>
          <w:bCs/>
          <w:szCs w:val="21"/>
        </w:rPr>
        <w:t>姓名：</w:t>
      </w:r>
      <w:r>
        <w:rPr>
          <w:bCs/>
          <w:szCs w:val="21"/>
          <w:u w:val="single"/>
        </w:rPr>
        <w:t xml:space="preserve">         </w:t>
      </w:r>
      <w:r>
        <w:rPr>
          <w:bCs/>
          <w:szCs w:val="21"/>
        </w:rPr>
        <w:t>性别：</w:t>
      </w:r>
      <w:r>
        <w:rPr>
          <w:bCs/>
          <w:szCs w:val="21"/>
          <w:u w:val="single"/>
        </w:rPr>
        <w:t xml:space="preserve">          </w:t>
      </w:r>
      <w:r>
        <w:rPr>
          <w:bCs/>
          <w:szCs w:val="21"/>
        </w:rPr>
        <w:t>年龄：</w:t>
      </w:r>
      <w:r>
        <w:rPr>
          <w:bCs/>
          <w:szCs w:val="21"/>
          <w:u w:val="single"/>
        </w:rPr>
        <w:t xml:space="preserve">        </w:t>
      </w:r>
      <w:r>
        <w:rPr>
          <w:rFonts w:hint="eastAsia"/>
          <w:bCs/>
          <w:szCs w:val="21"/>
          <w:u w:val="single"/>
        </w:rPr>
        <w:t xml:space="preserve"> </w:t>
      </w:r>
      <w:r>
        <w:rPr>
          <w:bCs/>
          <w:szCs w:val="21"/>
        </w:rPr>
        <w:t>职务：</w:t>
      </w:r>
      <w:r>
        <w:rPr>
          <w:bCs/>
          <w:szCs w:val="21"/>
          <w:u w:val="single"/>
        </w:rPr>
        <w:t xml:space="preserve">        </w:t>
      </w:r>
      <w:r>
        <w:rPr>
          <w:rFonts w:hint="eastAsia"/>
          <w:bCs/>
          <w:szCs w:val="21"/>
          <w:u w:val="single"/>
        </w:rPr>
        <w:t xml:space="preserve"> </w:t>
      </w:r>
    </w:p>
    <w:p w:rsidR="0067497E" w:rsidRDefault="00684BF0">
      <w:pPr>
        <w:topLinePunct/>
        <w:spacing w:line="600" w:lineRule="exact"/>
        <w:rPr>
          <w:bCs/>
          <w:szCs w:val="21"/>
        </w:rPr>
      </w:pPr>
      <w:r>
        <w:rPr>
          <w:bCs/>
          <w:szCs w:val="21"/>
        </w:rPr>
        <w:t>系</w:t>
      </w:r>
      <w:r>
        <w:rPr>
          <w:bCs/>
          <w:szCs w:val="21"/>
          <w:u w:val="single"/>
        </w:rPr>
        <w:t xml:space="preserve">                   </w:t>
      </w:r>
      <w:r>
        <w:rPr>
          <w:rFonts w:hint="eastAsia"/>
          <w:bCs/>
          <w:szCs w:val="21"/>
        </w:rPr>
        <w:t>（响应人</w:t>
      </w:r>
      <w:r>
        <w:rPr>
          <w:bCs/>
          <w:szCs w:val="21"/>
        </w:rPr>
        <w:t>名称</w:t>
      </w:r>
      <w:r>
        <w:rPr>
          <w:rFonts w:hint="eastAsia"/>
          <w:bCs/>
          <w:szCs w:val="21"/>
        </w:rPr>
        <w:t>）</w:t>
      </w:r>
      <w:r>
        <w:rPr>
          <w:bCs/>
          <w:szCs w:val="21"/>
        </w:rPr>
        <w:t>的法定代表人。</w:t>
      </w:r>
    </w:p>
    <w:p w:rsidR="0067497E" w:rsidRDefault="00684BF0">
      <w:pPr>
        <w:topLinePunct/>
        <w:spacing w:line="600" w:lineRule="exact"/>
        <w:ind w:firstLineChars="200" w:firstLine="420"/>
        <w:rPr>
          <w:bCs/>
          <w:szCs w:val="21"/>
        </w:rPr>
      </w:pPr>
      <w:r>
        <w:rPr>
          <w:bCs/>
          <w:szCs w:val="21"/>
        </w:rPr>
        <w:t>特此证明。</w:t>
      </w:r>
    </w:p>
    <w:p w:rsidR="0067497E" w:rsidRDefault="00684BF0">
      <w:pPr>
        <w:topLinePunct/>
        <w:spacing w:line="440" w:lineRule="exact"/>
      </w:pPr>
      <w:r>
        <w:t>附：法定代表人身份证复印件</w:t>
      </w:r>
      <w:r>
        <w:rPr>
          <w:rFonts w:hint="eastAsia"/>
        </w:rPr>
        <w:t>（</w:t>
      </w:r>
      <w:r>
        <w:rPr>
          <w:rFonts w:ascii="宋体" w:hAnsi="宋体" w:hint="eastAsia"/>
          <w:szCs w:val="21"/>
        </w:rPr>
        <w:t>需同时提供正面及背面</w:t>
      </w:r>
      <w:r>
        <w:rPr>
          <w:rFonts w:hint="eastAsia"/>
        </w:rPr>
        <w:t>）</w:t>
      </w:r>
    </w:p>
    <w:p w:rsidR="0067497E" w:rsidRDefault="0067497E">
      <w:pPr>
        <w:spacing w:line="440" w:lineRule="exact"/>
        <w:rPr>
          <w:szCs w:val="21"/>
        </w:rPr>
      </w:pPr>
    </w:p>
    <w:p w:rsidR="0067497E" w:rsidRDefault="0067497E">
      <w:pPr>
        <w:spacing w:line="500" w:lineRule="exact"/>
        <w:rPr>
          <w:rFonts w:ascii="宋体" w:hAnsi="宋体"/>
          <w:szCs w:val="21"/>
        </w:rPr>
      </w:pPr>
    </w:p>
    <w:p w:rsidR="0067497E" w:rsidRDefault="0067497E">
      <w:pPr>
        <w:spacing w:line="440" w:lineRule="exact"/>
        <w:rPr>
          <w:szCs w:val="21"/>
        </w:rPr>
      </w:pPr>
    </w:p>
    <w:p w:rsidR="0067497E" w:rsidRDefault="0067497E">
      <w:pPr>
        <w:spacing w:line="500" w:lineRule="exact"/>
        <w:rPr>
          <w:rFonts w:ascii="宋体" w:hAnsi="宋体"/>
          <w:szCs w:val="21"/>
        </w:rPr>
      </w:pPr>
    </w:p>
    <w:p w:rsidR="0067497E" w:rsidRDefault="0067497E">
      <w:pPr>
        <w:spacing w:line="440" w:lineRule="exact"/>
        <w:rPr>
          <w:szCs w:val="21"/>
        </w:rPr>
      </w:pPr>
    </w:p>
    <w:p w:rsidR="0067497E" w:rsidRDefault="0067497E">
      <w:pPr>
        <w:spacing w:line="500" w:lineRule="exact"/>
        <w:rPr>
          <w:rFonts w:ascii="宋体" w:hAnsi="宋体"/>
          <w:szCs w:val="21"/>
        </w:rPr>
      </w:pPr>
    </w:p>
    <w:p w:rsidR="0067497E" w:rsidRDefault="0067497E">
      <w:pPr>
        <w:spacing w:line="440" w:lineRule="exact"/>
        <w:rPr>
          <w:szCs w:val="21"/>
        </w:rPr>
      </w:pPr>
    </w:p>
    <w:p w:rsidR="0067497E" w:rsidRDefault="0067497E">
      <w:pPr>
        <w:spacing w:line="500" w:lineRule="exact"/>
        <w:rPr>
          <w:rFonts w:ascii="宋体" w:hAnsi="宋体"/>
          <w:szCs w:val="21"/>
        </w:rPr>
      </w:pPr>
    </w:p>
    <w:p w:rsidR="0067497E" w:rsidRDefault="0067497E">
      <w:pPr>
        <w:spacing w:line="440" w:lineRule="exact"/>
        <w:rPr>
          <w:szCs w:val="21"/>
        </w:rPr>
      </w:pPr>
    </w:p>
    <w:p w:rsidR="0067497E" w:rsidRDefault="0067497E">
      <w:pPr>
        <w:spacing w:line="440" w:lineRule="exact"/>
        <w:rPr>
          <w:szCs w:val="21"/>
        </w:rPr>
      </w:pPr>
    </w:p>
    <w:p w:rsidR="0067497E" w:rsidRDefault="0067497E">
      <w:pPr>
        <w:spacing w:line="440" w:lineRule="exact"/>
        <w:rPr>
          <w:szCs w:val="21"/>
        </w:rPr>
      </w:pPr>
    </w:p>
    <w:p w:rsidR="0067497E" w:rsidRDefault="0067497E">
      <w:pPr>
        <w:spacing w:line="440" w:lineRule="exact"/>
        <w:ind w:firstLineChars="2050" w:firstLine="4305"/>
        <w:rPr>
          <w:szCs w:val="21"/>
        </w:rPr>
      </w:pPr>
    </w:p>
    <w:p w:rsidR="0067497E" w:rsidRDefault="00684BF0">
      <w:pPr>
        <w:spacing w:line="440" w:lineRule="exact"/>
        <w:ind w:firstLineChars="2050" w:firstLine="4305"/>
        <w:rPr>
          <w:szCs w:val="21"/>
        </w:rPr>
      </w:pPr>
      <w:r>
        <w:rPr>
          <w:szCs w:val="21"/>
        </w:rPr>
        <w:t>响应人：</w:t>
      </w:r>
      <w:r>
        <w:rPr>
          <w:szCs w:val="21"/>
          <w:u w:val="single"/>
        </w:rPr>
        <w:t xml:space="preserve">                 </w:t>
      </w:r>
      <w:r>
        <w:rPr>
          <w:szCs w:val="21"/>
        </w:rPr>
        <w:t>（盖单位公章）</w:t>
      </w:r>
    </w:p>
    <w:p w:rsidR="0067497E" w:rsidRDefault="00684BF0">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p w:rsidR="0067497E" w:rsidRDefault="00684BF0">
      <w:pPr>
        <w:widowControl/>
        <w:jc w:val="left"/>
        <w:rPr>
          <w:rFonts w:ascii="Arial" w:eastAsia="黑体" w:hAnsi="Arial"/>
          <w:bCs/>
          <w:sz w:val="32"/>
          <w:szCs w:val="32"/>
        </w:rPr>
      </w:pPr>
      <w:bookmarkStart w:id="265" w:name="_Toc475483725"/>
      <w:r>
        <w:rPr>
          <w:b/>
        </w:rPr>
        <w:br w:type="page"/>
      </w:r>
    </w:p>
    <w:p w:rsidR="0067497E" w:rsidRDefault="00684BF0">
      <w:pPr>
        <w:pStyle w:val="2"/>
        <w:jc w:val="center"/>
        <w:rPr>
          <w:b w:val="0"/>
        </w:rPr>
      </w:pPr>
      <w:bookmarkStart w:id="266" w:name="_Toc18550"/>
      <w:r>
        <w:rPr>
          <w:rFonts w:hint="eastAsia"/>
          <w:b w:val="0"/>
        </w:rPr>
        <w:lastRenderedPageBreak/>
        <w:t>五、法定代表人</w:t>
      </w:r>
      <w:r>
        <w:rPr>
          <w:b w:val="0"/>
        </w:rPr>
        <w:t>授权委托书</w:t>
      </w:r>
      <w:bookmarkEnd w:id="265"/>
      <w:bookmarkEnd w:id="266"/>
    </w:p>
    <w:p w:rsidR="0067497E" w:rsidRDefault="00684BF0">
      <w:pPr>
        <w:topLinePunct/>
        <w:spacing w:line="440" w:lineRule="exact"/>
        <w:ind w:firstLineChars="200" w:firstLine="420"/>
        <w:rPr>
          <w:szCs w:val="21"/>
        </w:rPr>
      </w:pPr>
      <w:r>
        <w:rPr>
          <w:szCs w:val="21"/>
        </w:rPr>
        <w:t>本人</w:t>
      </w:r>
      <w:r>
        <w:rPr>
          <w:szCs w:val="21"/>
          <w:u w:val="single"/>
        </w:rPr>
        <w:t xml:space="preserve">       </w:t>
      </w:r>
      <w:r>
        <w:rPr>
          <w:szCs w:val="21"/>
          <w:u w:val="single"/>
        </w:rPr>
        <w:t>（姓名）</w:t>
      </w:r>
      <w:r>
        <w:rPr>
          <w:szCs w:val="21"/>
        </w:rPr>
        <w:t>系</w:t>
      </w:r>
      <w:r>
        <w:rPr>
          <w:szCs w:val="21"/>
          <w:u w:val="single"/>
        </w:rPr>
        <w:t xml:space="preserve"> </w:t>
      </w:r>
      <w:r>
        <w:rPr>
          <w:szCs w:val="21"/>
          <w:u w:val="single"/>
        </w:rPr>
        <w:t>（响应人名称）</w:t>
      </w:r>
      <w:r>
        <w:rPr>
          <w:szCs w:val="21"/>
        </w:rPr>
        <w:t>的法定代表人，现委托</w:t>
      </w:r>
      <w:r>
        <w:rPr>
          <w:szCs w:val="21"/>
          <w:u w:val="single"/>
        </w:rPr>
        <w:t xml:space="preserve"> </w:t>
      </w:r>
      <w:r>
        <w:rPr>
          <w:rFonts w:hint="eastAsia"/>
          <w:szCs w:val="21"/>
          <w:u w:val="single"/>
        </w:rPr>
        <w:t>（姓名）</w:t>
      </w:r>
      <w:r>
        <w:rPr>
          <w:szCs w:val="21"/>
        </w:rPr>
        <w:t>为我方代理人。代理人根据授权，以我方名义</w:t>
      </w:r>
      <w:r>
        <w:rPr>
          <w:rFonts w:hint="eastAsia"/>
          <w:szCs w:val="21"/>
        </w:rPr>
        <w:t>全权处理</w:t>
      </w:r>
      <w:r>
        <w:rPr>
          <w:rFonts w:hint="eastAsia"/>
          <w:szCs w:val="21"/>
          <w:u w:val="single"/>
        </w:rPr>
        <w:t xml:space="preserve">      </w:t>
      </w:r>
      <w:r>
        <w:rPr>
          <w:szCs w:val="21"/>
          <w:u w:val="single"/>
        </w:rPr>
        <w:t>（项目名称）</w:t>
      </w:r>
      <w:r>
        <w:rPr>
          <w:rFonts w:hint="eastAsia"/>
          <w:szCs w:val="21"/>
          <w:u w:val="single"/>
        </w:rPr>
        <w:t xml:space="preserve">     </w:t>
      </w:r>
      <w:r>
        <w:rPr>
          <w:rFonts w:hint="eastAsia"/>
          <w:szCs w:val="21"/>
        </w:rPr>
        <w:t>标段（</w:t>
      </w:r>
      <w:r>
        <w:rPr>
          <w:szCs w:val="21"/>
        </w:rPr>
        <w:t>签署、澄清</w:t>
      </w:r>
      <w:r>
        <w:rPr>
          <w:rFonts w:hint="eastAsia"/>
          <w:szCs w:val="21"/>
        </w:rPr>
        <w:t>、说明、补正</w:t>
      </w:r>
      <w:r>
        <w:rPr>
          <w:szCs w:val="21"/>
        </w:rPr>
        <w:t>、递交、撤回、修改响应文件</w:t>
      </w:r>
      <w:r>
        <w:rPr>
          <w:rFonts w:hint="eastAsia"/>
          <w:szCs w:val="21"/>
        </w:rPr>
        <w:t>，</w:t>
      </w:r>
      <w:r>
        <w:rPr>
          <w:szCs w:val="21"/>
        </w:rPr>
        <w:t>签订合同和处理</w:t>
      </w:r>
      <w:r>
        <w:rPr>
          <w:rFonts w:hint="eastAsia"/>
          <w:szCs w:val="21"/>
        </w:rPr>
        <w:t>一切</w:t>
      </w:r>
      <w:r>
        <w:rPr>
          <w:szCs w:val="21"/>
        </w:rPr>
        <w:t>有关事宜</w:t>
      </w:r>
      <w:r>
        <w:rPr>
          <w:rFonts w:hint="eastAsia"/>
          <w:szCs w:val="21"/>
        </w:rPr>
        <w:t>）</w:t>
      </w:r>
      <w:r>
        <w:rPr>
          <w:szCs w:val="21"/>
        </w:rPr>
        <w:t>，其法律后果由我方承担。</w:t>
      </w:r>
    </w:p>
    <w:p w:rsidR="0067497E" w:rsidRDefault="00684BF0">
      <w:pPr>
        <w:spacing w:line="440" w:lineRule="exact"/>
        <w:rPr>
          <w:szCs w:val="21"/>
        </w:rPr>
      </w:pPr>
      <w:r>
        <w:rPr>
          <w:szCs w:val="21"/>
        </w:rPr>
        <w:t xml:space="preserve">    </w:t>
      </w:r>
      <w:r>
        <w:rPr>
          <w:szCs w:val="21"/>
        </w:rPr>
        <w:t>委托期限：</w:t>
      </w:r>
      <w:r>
        <w:rPr>
          <w:szCs w:val="21"/>
          <w:u w:val="single"/>
        </w:rPr>
        <w:t xml:space="preserve">             </w:t>
      </w:r>
      <w:r>
        <w:rPr>
          <w:rFonts w:hint="eastAsia"/>
          <w:szCs w:val="21"/>
        </w:rPr>
        <w:t>。</w:t>
      </w:r>
    </w:p>
    <w:p w:rsidR="0067497E" w:rsidRDefault="00684BF0">
      <w:pPr>
        <w:spacing w:line="440" w:lineRule="exact"/>
        <w:ind w:firstLineChars="200" w:firstLine="420"/>
        <w:rPr>
          <w:szCs w:val="21"/>
        </w:rPr>
      </w:pPr>
      <w:r>
        <w:rPr>
          <w:szCs w:val="21"/>
        </w:rPr>
        <w:t>代理人无转委托权。</w:t>
      </w:r>
    </w:p>
    <w:p w:rsidR="0067497E" w:rsidRDefault="00684BF0">
      <w:pPr>
        <w:spacing w:line="440" w:lineRule="exact"/>
        <w:rPr>
          <w:rFonts w:ascii="宋体" w:hAnsi="宋体"/>
          <w:szCs w:val="21"/>
        </w:rPr>
      </w:pPr>
      <w:r>
        <w:rPr>
          <w:rFonts w:ascii="宋体" w:hAnsi="宋体" w:hint="eastAsia"/>
          <w:szCs w:val="21"/>
        </w:rPr>
        <w:t>附：委托代理人身份证复印件(需同时提供正面及背面)</w:t>
      </w:r>
    </w:p>
    <w:p w:rsidR="0067497E" w:rsidRDefault="0067497E">
      <w:pPr>
        <w:spacing w:line="500" w:lineRule="exact"/>
        <w:rPr>
          <w:rFonts w:ascii="宋体" w:hAnsi="宋体"/>
          <w:szCs w:val="21"/>
        </w:rPr>
      </w:pPr>
    </w:p>
    <w:p w:rsidR="0067497E" w:rsidRDefault="0067497E">
      <w:pPr>
        <w:spacing w:line="440" w:lineRule="exact"/>
        <w:rPr>
          <w:szCs w:val="21"/>
        </w:rPr>
      </w:pPr>
    </w:p>
    <w:p w:rsidR="0067497E" w:rsidRDefault="0067497E">
      <w:pPr>
        <w:spacing w:line="500" w:lineRule="exact"/>
        <w:rPr>
          <w:rFonts w:ascii="宋体" w:hAnsi="宋体"/>
          <w:szCs w:val="21"/>
        </w:rPr>
      </w:pPr>
    </w:p>
    <w:p w:rsidR="0067497E" w:rsidRDefault="0067497E">
      <w:pPr>
        <w:spacing w:line="440" w:lineRule="exact"/>
        <w:rPr>
          <w:szCs w:val="21"/>
        </w:rPr>
      </w:pPr>
    </w:p>
    <w:p w:rsidR="0067497E" w:rsidRDefault="0067497E">
      <w:pPr>
        <w:spacing w:line="440" w:lineRule="exact"/>
        <w:rPr>
          <w:szCs w:val="21"/>
        </w:rPr>
      </w:pPr>
    </w:p>
    <w:p w:rsidR="0067497E" w:rsidRDefault="0067497E">
      <w:pPr>
        <w:spacing w:line="500" w:lineRule="exact"/>
        <w:rPr>
          <w:rFonts w:ascii="宋体" w:hAnsi="宋体"/>
          <w:szCs w:val="21"/>
        </w:rPr>
      </w:pPr>
    </w:p>
    <w:p w:rsidR="0067497E" w:rsidRDefault="0067497E">
      <w:pPr>
        <w:spacing w:line="500" w:lineRule="exact"/>
        <w:rPr>
          <w:rFonts w:ascii="宋体" w:hAnsi="宋体"/>
          <w:szCs w:val="21"/>
        </w:rPr>
      </w:pPr>
    </w:p>
    <w:p w:rsidR="0067497E" w:rsidRDefault="0067497E">
      <w:pPr>
        <w:spacing w:line="500" w:lineRule="exact"/>
        <w:rPr>
          <w:rFonts w:ascii="宋体" w:hAnsi="宋体"/>
          <w:szCs w:val="21"/>
        </w:rPr>
      </w:pPr>
    </w:p>
    <w:p w:rsidR="0067497E" w:rsidRDefault="0067497E">
      <w:pPr>
        <w:spacing w:line="440" w:lineRule="exact"/>
        <w:rPr>
          <w:szCs w:val="21"/>
        </w:rPr>
      </w:pPr>
    </w:p>
    <w:p w:rsidR="0067497E" w:rsidRDefault="0067497E">
      <w:pPr>
        <w:spacing w:line="440" w:lineRule="exact"/>
        <w:rPr>
          <w:szCs w:val="21"/>
        </w:rPr>
      </w:pPr>
    </w:p>
    <w:p w:rsidR="0067497E" w:rsidRDefault="0067497E">
      <w:pPr>
        <w:spacing w:line="440" w:lineRule="exact"/>
        <w:rPr>
          <w:szCs w:val="21"/>
        </w:rPr>
      </w:pPr>
    </w:p>
    <w:p w:rsidR="0067497E" w:rsidRDefault="0067497E">
      <w:pPr>
        <w:spacing w:line="440" w:lineRule="exact"/>
        <w:rPr>
          <w:szCs w:val="21"/>
        </w:rPr>
      </w:pPr>
    </w:p>
    <w:p w:rsidR="0067497E" w:rsidRDefault="00684BF0">
      <w:pPr>
        <w:spacing w:line="440" w:lineRule="exact"/>
        <w:jc w:val="right"/>
        <w:rPr>
          <w:szCs w:val="21"/>
        </w:rPr>
      </w:pPr>
      <w:r>
        <w:rPr>
          <w:szCs w:val="21"/>
        </w:rPr>
        <w:t>响应人</w:t>
      </w:r>
      <w:r>
        <w:rPr>
          <w:rFonts w:hint="eastAsia"/>
          <w:szCs w:val="21"/>
        </w:rPr>
        <w:t>名称</w:t>
      </w:r>
      <w:r>
        <w:rPr>
          <w:szCs w:val="21"/>
        </w:rPr>
        <w:t>：</w:t>
      </w:r>
      <w:r>
        <w:rPr>
          <w:szCs w:val="21"/>
          <w:u w:val="single"/>
        </w:rPr>
        <w:t xml:space="preserve">                         </w:t>
      </w:r>
      <w:r>
        <w:rPr>
          <w:szCs w:val="21"/>
        </w:rPr>
        <w:t>（盖单位公章）</w:t>
      </w:r>
    </w:p>
    <w:p w:rsidR="0067497E" w:rsidRDefault="00684BF0">
      <w:pPr>
        <w:spacing w:line="440" w:lineRule="exact"/>
        <w:jc w:val="right"/>
        <w:rPr>
          <w:szCs w:val="21"/>
        </w:rPr>
      </w:pPr>
      <w:r>
        <w:rPr>
          <w:szCs w:val="21"/>
        </w:rPr>
        <w:t>法定代表人：</w:t>
      </w:r>
      <w:r>
        <w:rPr>
          <w:szCs w:val="21"/>
          <w:u w:val="single"/>
        </w:rPr>
        <w:t xml:space="preserve">                               </w:t>
      </w:r>
      <w:r>
        <w:rPr>
          <w:szCs w:val="21"/>
        </w:rPr>
        <w:t>（签字）</w:t>
      </w:r>
    </w:p>
    <w:p w:rsidR="0067497E" w:rsidRDefault="00684BF0">
      <w:pPr>
        <w:spacing w:line="440" w:lineRule="exact"/>
        <w:ind w:right="420" w:firstLineChars="1400" w:firstLine="2940"/>
        <w:rPr>
          <w:szCs w:val="21"/>
        </w:rPr>
      </w:pPr>
      <w:r>
        <w:rPr>
          <w:szCs w:val="21"/>
        </w:rPr>
        <w:t>身份证号码：</w:t>
      </w:r>
      <w:r>
        <w:rPr>
          <w:szCs w:val="21"/>
          <w:u w:val="single"/>
        </w:rPr>
        <w:t xml:space="preserve">                                     </w:t>
      </w:r>
    </w:p>
    <w:p w:rsidR="0067497E" w:rsidRDefault="00684BF0">
      <w:pPr>
        <w:spacing w:line="440" w:lineRule="exact"/>
        <w:ind w:right="105"/>
        <w:jc w:val="right"/>
        <w:rPr>
          <w:szCs w:val="21"/>
        </w:rPr>
      </w:pPr>
      <w:r>
        <w:rPr>
          <w:szCs w:val="21"/>
        </w:rPr>
        <w:t>委托代理人：</w:t>
      </w:r>
      <w:r>
        <w:rPr>
          <w:szCs w:val="21"/>
          <w:u w:val="single"/>
        </w:rPr>
        <w:t xml:space="preserve">                              </w:t>
      </w:r>
      <w:r>
        <w:rPr>
          <w:szCs w:val="21"/>
        </w:rPr>
        <w:t>（签字）</w:t>
      </w:r>
      <w:r>
        <w:rPr>
          <w:szCs w:val="21"/>
        </w:rPr>
        <w:t xml:space="preserve"> </w:t>
      </w:r>
    </w:p>
    <w:p w:rsidR="0067497E" w:rsidRDefault="00684BF0">
      <w:pPr>
        <w:spacing w:line="440" w:lineRule="exact"/>
        <w:ind w:right="420" w:firstLineChars="1400" w:firstLine="2940"/>
        <w:rPr>
          <w:szCs w:val="21"/>
        </w:rPr>
      </w:pPr>
      <w:r>
        <w:rPr>
          <w:szCs w:val="21"/>
        </w:rPr>
        <w:t>身份证号码：</w:t>
      </w:r>
      <w:r>
        <w:rPr>
          <w:szCs w:val="21"/>
          <w:u w:val="single"/>
        </w:rPr>
        <w:t xml:space="preserve">                   </w:t>
      </w:r>
      <w:r>
        <w:rPr>
          <w:rFonts w:hint="eastAsia"/>
          <w:szCs w:val="21"/>
          <w:u w:val="single"/>
        </w:rPr>
        <w:t xml:space="preserve"> </w:t>
      </w:r>
      <w:r>
        <w:rPr>
          <w:szCs w:val="21"/>
          <w:u w:val="single"/>
        </w:rPr>
        <w:t xml:space="preserve">                 </w:t>
      </w:r>
    </w:p>
    <w:p w:rsidR="0067497E" w:rsidRDefault="00684BF0">
      <w:pPr>
        <w:spacing w:line="440" w:lineRule="exact"/>
        <w:ind w:firstLineChars="1100" w:firstLine="231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67497E" w:rsidRDefault="0067497E">
      <w:pPr>
        <w:pStyle w:val="2"/>
        <w:spacing w:before="0"/>
        <w:jc w:val="center"/>
        <w:sectPr w:rsidR="0067497E">
          <w:pgSz w:w="11906" w:h="16838"/>
          <w:pgMar w:top="1418" w:right="1800" w:bottom="1440" w:left="1800" w:header="851" w:footer="992" w:gutter="0"/>
          <w:cols w:space="720"/>
          <w:docGrid w:type="lines" w:linePitch="312"/>
        </w:sectPr>
      </w:pPr>
    </w:p>
    <w:p w:rsidR="0067497E" w:rsidRDefault="0067497E">
      <w:pPr>
        <w:spacing w:line="400" w:lineRule="exact"/>
        <w:rPr>
          <w:rFonts w:eastAsia="黑体"/>
          <w:sz w:val="27"/>
          <w:szCs w:val="27"/>
        </w:rPr>
      </w:pPr>
    </w:p>
    <w:p w:rsidR="0067497E" w:rsidRDefault="00684BF0">
      <w:pPr>
        <w:pStyle w:val="2"/>
        <w:jc w:val="center"/>
      </w:pPr>
      <w:bookmarkStart w:id="267" w:name="_Toc152042585"/>
      <w:bookmarkStart w:id="268" w:name="_Toc338669155"/>
      <w:bookmarkStart w:id="269" w:name="_Toc246997107"/>
      <w:bookmarkStart w:id="270" w:name="_Toc247085882"/>
      <w:bookmarkStart w:id="271" w:name="_Toc246996364"/>
      <w:bookmarkStart w:id="272" w:name="_Toc6978"/>
      <w:bookmarkStart w:id="273" w:name="_Toc152045796"/>
      <w:bookmarkStart w:id="274" w:name="_Toc144974864"/>
      <w:bookmarkStart w:id="275" w:name="_Toc179632816"/>
      <w:r>
        <w:rPr>
          <w:rFonts w:hint="eastAsia"/>
        </w:rPr>
        <w:t>六</w:t>
      </w:r>
      <w:r>
        <w:t>、</w:t>
      </w:r>
      <w:r>
        <w:rPr>
          <w:rFonts w:hint="eastAsia"/>
        </w:rPr>
        <w:t>项目实施</w:t>
      </w:r>
      <w:r>
        <w:t>方案</w:t>
      </w:r>
      <w:bookmarkEnd w:id="267"/>
      <w:bookmarkEnd w:id="268"/>
      <w:bookmarkEnd w:id="269"/>
      <w:bookmarkEnd w:id="270"/>
      <w:bookmarkEnd w:id="271"/>
      <w:bookmarkEnd w:id="272"/>
      <w:bookmarkEnd w:id="273"/>
      <w:bookmarkEnd w:id="274"/>
      <w:bookmarkEnd w:id="275"/>
    </w:p>
    <w:p w:rsidR="0067497E" w:rsidRDefault="00684BF0">
      <w:pPr>
        <w:spacing w:line="440" w:lineRule="exact"/>
        <w:rPr>
          <w:szCs w:val="21"/>
        </w:rPr>
      </w:pPr>
      <w:r>
        <w:rPr>
          <w:rFonts w:hint="eastAsia"/>
          <w:szCs w:val="21"/>
        </w:rPr>
        <w:t>响应人应根据第四章“用户需求书</w:t>
      </w:r>
      <w:r>
        <w:rPr>
          <w:rFonts w:hint="eastAsia"/>
          <w:szCs w:val="21"/>
        </w:rPr>
        <w:t>/</w:t>
      </w:r>
      <w:r>
        <w:rPr>
          <w:rFonts w:hint="eastAsia"/>
          <w:szCs w:val="21"/>
        </w:rPr>
        <w:t>技术规范书”中的要求制定项目实施方案。竞争性谈判方可以根据实际情况增加内容，但不得擅自减少有关内容。格式自拟。</w:t>
      </w:r>
    </w:p>
    <w:p w:rsidR="0067497E" w:rsidRDefault="00684BF0">
      <w:pPr>
        <w:widowControl/>
        <w:jc w:val="left"/>
        <w:rPr>
          <w:szCs w:val="21"/>
        </w:rPr>
      </w:pPr>
      <w:r>
        <w:rPr>
          <w:szCs w:val="21"/>
        </w:rPr>
        <w:br w:type="page"/>
      </w:r>
    </w:p>
    <w:p w:rsidR="0067497E" w:rsidRDefault="00684BF0">
      <w:pPr>
        <w:pStyle w:val="2"/>
        <w:jc w:val="center"/>
        <w:rPr>
          <w:szCs w:val="21"/>
        </w:rPr>
      </w:pPr>
      <w:bookmarkStart w:id="276" w:name="_Toc17796"/>
      <w:r>
        <w:rPr>
          <w:rFonts w:hint="eastAsia"/>
        </w:rPr>
        <w:lastRenderedPageBreak/>
        <w:t>七</w:t>
      </w:r>
      <w:r>
        <w:t>、项目管理机构</w:t>
      </w:r>
      <w:bookmarkEnd w:id="276"/>
    </w:p>
    <w:p w:rsidR="0067497E" w:rsidRDefault="00684BF0">
      <w:pPr>
        <w:spacing w:beforeLines="100" w:before="312" w:afterLines="100" w:after="312" w:line="440" w:lineRule="exact"/>
        <w:jc w:val="center"/>
        <w:rPr>
          <w:rFonts w:ascii="Arial" w:eastAsia="黑体" w:hAnsi="Arial"/>
          <w:b/>
          <w:bCs/>
          <w:sz w:val="32"/>
          <w:szCs w:val="32"/>
        </w:rPr>
      </w:pPr>
      <w:bookmarkStart w:id="277" w:name="_Toc246996370"/>
      <w:bookmarkStart w:id="278" w:name="_Toc144974872"/>
      <w:bookmarkStart w:id="279" w:name="_Toc152045804"/>
      <w:bookmarkStart w:id="280" w:name="_Toc247085888"/>
      <w:bookmarkStart w:id="281" w:name="_Toc334766997"/>
      <w:bookmarkStart w:id="282" w:name="_Toc246997113"/>
      <w:bookmarkStart w:id="283" w:name="_Toc332188244"/>
      <w:bookmarkStart w:id="284" w:name="_Toc152042593"/>
      <w:bookmarkStart w:id="285" w:name="_Toc326223615"/>
      <w:bookmarkStart w:id="286" w:name="_Toc179632824"/>
      <w:r>
        <w:rPr>
          <w:rFonts w:ascii="Arial" w:eastAsia="黑体" w:hAnsi="Arial"/>
          <w:b/>
          <w:bCs/>
          <w:sz w:val="32"/>
          <w:szCs w:val="32"/>
        </w:rPr>
        <w:t>（一）项目管理机构组成表</w:t>
      </w:r>
      <w:bookmarkEnd w:id="277"/>
      <w:bookmarkEnd w:id="278"/>
      <w:bookmarkEnd w:id="279"/>
      <w:bookmarkEnd w:id="280"/>
      <w:bookmarkEnd w:id="281"/>
      <w:bookmarkEnd w:id="282"/>
      <w:bookmarkEnd w:id="283"/>
      <w:bookmarkEnd w:id="284"/>
      <w:bookmarkEnd w:id="285"/>
      <w:bookmarkEnd w:id="286"/>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958"/>
        <w:gridCol w:w="709"/>
        <w:gridCol w:w="850"/>
        <w:gridCol w:w="709"/>
        <w:gridCol w:w="709"/>
        <w:gridCol w:w="709"/>
        <w:gridCol w:w="992"/>
        <w:gridCol w:w="1876"/>
      </w:tblGrid>
      <w:tr w:rsidR="0067497E">
        <w:trPr>
          <w:cantSplit/>
        </w:trPr>
        <w:tc>
          <w:tcPr>
            <w:tcW w:w="1134" w:type="dxa"/>
            <w:vMerge w:val="restart"/>
            <w:vAlign w:val="center"/>
          </w:tcPr>
          <w:p w:rsidR="0067497E" w:rsidRDefault="00684BF0">
            <w:pPr>
              <w:spacing w:line="440" w:lineRule="exact"/>
              <w:jc w:val="center"/>
              <w:rPr>
                <w:szCs w:val="21"/>
              </w:rPr>
            </w:pPr>
            <w:r>
              <w:rPr>
                <w:szCs w:val="21"/>
              </w:rPr>
              <w:t>职务</w:t>
            </w:r>
          </w:p>
        </w:tc>
        <w:tc>
          <w:tcPr>
            <w:tcW w:w="993" w:type="dxa"/>
            <w:vMerge w:val="restart"/>
            <w:vAlign w:val="center"/>
          </w:tcPr>
          <w:p w:rsidR="0067497E" w:rsidRDefault="00684BF0">
            <w:pPr>
              <w:spacing w:line="440" w:lineRule="exact"/>
              <w:jc w:val="center"/>
              <w:rPr>
                <w:szCs w:val="21"/>
              </w:rPr>
            </w:pPr>
            <w:r>
              <w:rPr>
                <w:szCs w:val="21"/>
              </w:rPr>
              <w:t>姓名</w:t>
            </w:r>
          </w:p>
        </w:tc>
        <w:tc>
          <w:tcPr>
            <w:tcW w:w="958" w:type="dxa"/>
            <w:vMerge w:val="restart"/>
            <w:vAlign w:val="center"/>
          </w:tcPr>
          <w:p w:rsidR="0067497E" w:rsidRDefault="00684BF0">
            <w:pPr>
              <w:spacing w:line="440" w:lineRule="exact"/>
              <w:jc w:val="center"/>
              <w:rPr>
                <w:szCs w:val="21"/>
              </w:rPr>
            </w:pPr>
            <w:r>
              <w:rPr>
                <w:szCs w:val="21"/>
              </w:rPr>
              <w:t>职称</w:t>
            </w:r>
          </w:p>
        </w:tc>
        <w:tc>
          <w:tcPr>
            <w:tcW w:w="709" w:type="dxa"/>
            <w:vMerge w:val="restart"/>
            <w:vAlign w:val="center"/>
          </w:tcPr>
          <w:p w:rsidR="0067497E" w:rsidRDefault="00684BF0">
            <w:pPr>
              <w:spacing w:line="440" w:lineRule="exact"/>
              <w:jc w:val="center"/>
              <w:rPr>
                <w:szCs w:val="21"/>
              </w:rPr>
            </w:pPr>
            <w:r>
              <w:rPr>
                <w:rFonts w:hint="eastAsia"/>
                <w:szCs w:val="21"/>
              </w:rPr>
              <w:t>学历</w:t>
            </w:r>
          </w:p>
        </w:tc>
        <w:tc>
          <w:tcPr>
            <w:tcW w:w="2977" w:type="dxa"/>
            <w:gridSpan w:val="4"/>
            <w:vAlign w:val="center"/>
          </w:tcPr>
          <w:p w:rsidR="0067497E" w:rsidRDefault="00684BF0">
            <w:pPr>
              <w:spacing w:line="440" w:lineRule="exact"/>
              <w:jc w:val="center"/>
              <w:rPr>
                <w:szCs w:val="21"/>
              </w:rPr>
            </w:pPr>
            <w:r>
              <w:rPr>
                <w:szCs w:val="21"/>
              </w:rPr>
              <w:t>执业或职业资格证明</w:t>
            </w:r>
          </w:p>
        </w:tc>
        <w:tc>
          <w:tcPr>
            <w:tcW w:w="992" w:type="dxa"/>
            <w:vMerge w:val="restart"/>
            <w:vAlign w:val="center"/>
          </w:tcPr>
          <w:p w:rsidR="0067497E" w:rsidRDefault="00684BF0">
            <w:pPr>
              <w:spacing w:line="440" w:lineRule="exact"/>
              <w:jc w:val="center"/>
              <w:rPr>
                <w:szCs w:val="21"/>
              </w:rPr>
            </w:pPr>
            <w:r>
              <w:rPr>
                <w:rFonts w:hint="eastAsia"/>
                <w:szCs w:val="21"/>
              </w:rPr>
              <w:t>同类项目工作年限（年）</w:t>
            </w:r>
          </w:p>
        </w:tc>
        <w:tc>
          <w:tcPr>
            <w:tcW w:w="1876" w:type="dxa"/>
            <w:vMerge w:val="restart"/>
            <w:vAlign w:val="center"/>
          </w:tcPr>
          <w:p w:rsidR="0067497E" w:rsidRDefault="00684BF0">
            <w:pPr>
              <w:spacing w:line="440" w:lineRule="exact"/>
              <w:jc w:val="center"/>
              <w:rPr>
                <w:szCs w:val="21"/>
              </w:rPr>
            </w:pPr>
            <w:r>
              <w:rPr>
                <w:rFonts w:hint="eastAsia"/>
                <w:szCs w:val="21"/>
              </w:rPr>
              <w:t>工作简介（项目经验）</w:t>
            </w:r>
          </w:p>
        </w:tc>
      </w:tr>
      <w:tr w:rsidR="0067497E">
        <w:trPr>
          <w:cantSplit/>
        </w:trPr>
        <w:tc>
          <w:tcPr>
            <w:tcW w:w="1134" w:type="dxa"/>
            <w:vMerge/>
            <w:vAlign w:val="center"/>
          </w:tcPr>
          <w:p w:rsidR="0067497E" w:rsidRDefault="0067497E">
            <w:pPr>
              <w:spacing w:line="440" w:lineRule="exact"/>
              <w:jc w:val="center"/>
              <w:rPr>
                <w:szCs w:val="21"/>
              </w:rPr>
            </w:pPr>
          </w:p>
        </w:tc>
        <w:tc>
          <w:tcPr>
            <w:tcW w:w="993" w:type="dxa"/>
            <w:vMerge/>
            <w:vAlign w:val="center"/>
          </w:tcPr>
          <w:p w:rsidR="0067497E" w:rsidRDefault="0067497E">
            <w:pPr>
              <w:spacing w:line="440" w:lineRule="exact"/>
              <w:jc w:val="center"/>
              <w:rPr>
                <w:szCs w:val="21"/>
              </w:rPr>
            </w:pPr>
          </w:p>
        </w:tc>
        <w:tc>
          <w:tcPr>
            <w:tcW w:w="958" w:type="dxa"/>
            <w:vMerge/>
            <w:vAlign w:val="center"/>
          </w:tcPr>
          <w:p w:rsidR="0067497E" w:rsidRDefault="0067497E">
            <w:pPr>
              <w:spacing w:line="440" w:lineRule="exact"/>
              <w:jc w:val="center"/>
              <w:rPr>
                <w:szCs w:val="21"/>
              </w:rPr>
            </w:pPr>
          </w:p>
        </w:tc>
        <w:tc>
          <w:tcPr>
            <w:tcW w:w="709" w:type="dxa"/>
            <w:vMerge/>
            <w:vAlign w:val="center"/>
          </w:tcPr>
          <w:p w:rsidR="0067497E" w:rsidRDefault="0067497E">
            <w:pPr>
              <w:spacing w:line="440" w:lineRule="exact"/>
              <w:jc w:val="center"/>
              <w:rPr>
                <w:szCs w:val="21"/>
              </w:rPr>
            </w:pPr>
          </w:p>
        </w:tc>
        <w:tc>
          <w:tcPr>
            <w:tcW w:w="850" w:type="dxa"/>
            <w:vAlign w:val="center"/>
          </w:tcPr>
          <w:p w:rsidR="0067497E" w:rsidRDefault="00684BF0">
            <w:pPr>
              <w:spacing w:line="440" w:lineRule="exact"/>
              <w:jc w:val="center"/>
              <w:rPr>
                <w:szCs w:val="21"/>
              </w:rPr>
            </w:pPr>
            <w:r>
              <w:rPr>
                <w:szCs w:val="21"/>
              </w:rPr>
              <w:t>证书名称</w:t>
            </w:r>
          </w:p>
        </w:tc>
        <w:tc>
          <w:tcPr>
            <w:tcW w:w="709" w:type="dxa"/>
            <w:vAlign w:val="center"/>
          </w:tcPr>
          <w:p w:rsidR="0067497E" w:rsidRDefault="00684BF0">
            <w:pPr>
              <w:spacing w:line="440" w:lineRule="exact"/>
              <w:jc w:val="center"/>
              <w:rPr>
                <w:szCs w:val="21"/>
              </w:rPr>
            </w:pPr>
            <w:r>
              <w:rPr>
                <w:szCs w:val="21"/>
              </w:rPr>
              <w:t>级别</w:t>
            </w:r>
          </w:p>
        </w:tc>
        <w:tc>
          <w:tcPr>
            <w:tcW w:w="709" w:type="dxa"/>
            <w:vAlign w:val="center"/>
          </w:tcPr>
          <w:p w:rsidR="0067497E" w:rsidRDefault="00684BF0">
            <w:pPr>
              <w:spacing w:line="440" w:lineRule="exact"/>
              <w:jc w:val="center"/>
              <w:rPr>
                <w:szCs w:val="21"/>
              </w:rPr>
            </w:pPr>
            <w:r>
              <w:rPr>
                <w:szCs w:val="21"/>
              </w:rPr>
              <w:t>证号</w:t>
            </w:r>
          </w:p>
        </w:tc>
        <w:tc>
          <w:tcPr>
            <w:tcW w:w="709" w:type="dxa"/>
            <w:vAlign w:val="center"/>
          </w:tcPr>
          <w:p w:rsidR="0067497E" w:rsidRDefault="00684BF0">
            <w:pPr>
              <w:spacing w:line="440" w:lineRule="exact"/>
              <w:jc w:val="center"/>
              <w:rPr>
                <w:szCs w:val="21"/>
              </w:rPr>
            </w:pPr>
            <w:r>
              <w:rPr>
                <w:szCs w:val="21"/>
              </w:rPr>
              <w:t>专业</w:t>
            </w:r>
          </w:p>
        </w:tc>
        <w:tc>
          <w:tcPr>
            <w:tcW w:w="992" w:type="dxa"/>
            <w:vMerge/>
            <w:vAlign w:val="center"/>
          </w:tcPr>
          <w:p w:rsidR="0067497E" w:rsidRDefault="0067497E">
            <w:pPr>
              <w:spacing w:line="440" w:lineRule="exact"/>
              <w:jc w:val="center"/>
              <w:rPr>
                <w:szCs w:val="21"/>
              </w:rPr>
            </w:pPr>
          </w:p>
        </w:tc>
        <w:tc>
          <w:tcPr>
            <w:tcW w:w="1876" w:type="dxa"/>
            <w:vMerge/>
            <w:vAlign w:val="center"/>
          </w:tcPr>
          <w:p w:rsidR="0067497E" w:rsidRDefault="0067497E">
            <w:pPr>
              <w:spacing w:line="440" w:lineRule="exact"/>
              <w:jc w:val="center"/>
              <w:rPr>
                <w:szCs w:val="21"/>
              </w:rPr>
            </w:pPr>
          </w:p>
        </w:tc>
      </w:tr>
      <w:tr w:rsidR="0067497E">
        <w:tc>
          <w:tcPr>
            <w:tcW w:w="1134" w:type="dxa"/>
            <w:vAlign w:val="center"/>
          </w:tcPr>
          <w:p w:rsidR="0067497E" w:rsidRDefault="0067497E">
            <w:pPr>
              <w:spacing w:line="440" w:lineRule="exact"/>
              <w:jc w:val="center"/>
              <w:rPr>
                <w:szCs w:val="21"/>
              </w:rPr>
            </w:pPr>
          </w:p>
        </w:tc>
        <w:tc>
          <w:tcPr>
            <w:tcW w:w="993" w:type="dxa"/>
            <w:vAlign w:val="center"/>
          </w:tcPr>
          <w:p w:rsidR="0067497E" w:rsidRDefault="0067497E">
            <w:pPr>
              <w:spacing w:line="440" w:lineRule="exact"/>
              <w:jc w:val="center"/>
              <w:rPr>
                <w:szCs w:val="21"/>
              </w:rPr>
            </w:pPr>
          </w:p>
        </w:tc>
        <w:tc>
          <w:tcPr>
            <w:tcW w:w="958" w:type="dxa"/>
            <w:vAlign w:val="center"/>
          </w:tcPr>
          <w:p w:rsidR="0067497E" w:rsidRDefault="0067497E">
            <w:pPr>
              <w:spacing w:line="440" w:lineRule="exact"/>
              <w:jc w:val="center"/>
              <w:rPr>
                <w:szCs w:val="21"/>
              </w:rPr>
            </w:pPr>
          </w:p>
        </w:tc>
        <w:tc>
          <w:tcPr>
            <w:tcW w:w="709" w:type="dxa"/>
            <w:vAlign w:val="center"/>
          </w:tcPr>
          <w:p w:rsidR="0067497E" w:rsidRDefault="0067497E">
            <w:pPr>
              <w:spacing w:line="440" w:lineRule="exact"/>
              <w:jc w:val="center"/>
              <w:rPr>
                <w:szCs w:val="21"/>
              </w:rPr>
            </w:pPr>
          </w:p>
        </w:tc>
        <w:tc>
          <w:tcPr>
            <w:tcW w:w="850" w:type="dxa"/>
            <w:vAlign w:val="center"/>
          </w:tcPr>
          <w:p w:rsidR="0067497E" w:rsidRDefault="0067497E">
            <w:pPr>
              <w:spacing w:line="440" w:lineRule="exact"/>
              <w:jc w:val="center"/>
              <w:rPr>
                <w:szCs w:val="21"/>
              </w:rPr>
            </w:pPr>
          </w:p>
        </w:tc>
        <w:tc>
          <w:tcPr>
            <w:tcW w:w="709" w:type="dxa"/>
            <w:vAlign w:val="center"/>
          </w:tcPr>
          <w:p w:rsidR="0067497E" w:rsidRDefault="0067497E">
            <w:pPr>
              <w:spacing w:line="440" w:lineRule="exact"/>
              <w:jc w:val="center"/>
              <w:rPr>
                <w:szCs w:val="21"/>
              </w:rPr>
            </w:pPr>
          </w:p>
        </w:tc>
        <w:tc>
          <w:tcPr>
            <w:tcW w:w="709" w:type="dxa"/>
            <w:vAlign w:val="center"/>
          </w:tcPr>
          <w:p w:rsidR="0067497E" w:rsidRDefault="0067497E">
            <w:pPr>
              <w:spacing w:line="440" w:lineRule="exact"/>
              <w:jc w:val="center"/>
              <w:rPr>
                <w:szCs w:val="21"/>
              </w:rPr>
            </w:pPr>
          </w:p>
        </w:tc>
        <w:tc>
          <w:tcPr>
            <w:tcW w:w="709" w:type="dxa"/>
            <w:vAlign w:val="center"/>
          </w:tcPr>
          <w:p w:rsidR="0067497E" w:rsidRDefault="0067497E">
            <w:pPr>
              <w:spacing w:line="440" w:lineRule="exact"/>
              <w:jc w:val="center"/>
              <w:rPr>
                <w:szCs w:val="21"/>
              </w:rPr>
            </w:pPr>
          </w:p>
        </w:tc>
        <w:tc>
          <w:tcPr>
            <w:tcW w:w="992" w:type="dxa"/>
            <w:vAlign w:val="center"/>
          </w:tcPr>
          <w:p w:rsidR="0067497E" w:rsidRDefault="0067497E">
            <w:pPr>
              <w:spacing w:line="440" w:lineRule="exact"/>
              <w:jc w:val="center"/>
              <w:rPr>
                <w:szCs w:val="21"/>
              </w:rPr>
            </w:pPr>
          </w:p>
        </w:tc>
        <w:tc>
          <w:tcPr>
            <w:tcW w:w="1876" w:type="dxa"/>
            <w:vAlign w:val="center"/>
          </w:tcPr>
          <w:p w:rsidR="0067497E" w:rsidRDefault="0067497E">
            <w:pPr>
              <w:spacing w:line="440" w:lineRule="exact"/>
              <w:jc w:val="center"/>
              <w:rPr>
                <w:szCs w:val="21"/>
              </w:rPr>
            </w:pPr>
          </w:p>
        </w:tc>
      </w:tr>
      <w:tr w:rsidR="0067497E">
        <w:tc>
          <w:tcPr>
            <w:tcW w:w="1134" w:type="dxa"/>
          </w:tcPr>
          <w:p w:rsidR="0067497E" w:rsidRDefault="0067497E">
            <w:pPr>
              <w:spacing w:line="440" w:lineRule="exact"/>
              <w:jc w:val="center"/>
              <w:rPr>
                <w:szCs w:val="21"/>
              </w:rPr>
            </w:pPr>
          </w:p>
        </w:tc>
        <w:tc>
          <w:tcPr>
            <w:tcW w:w="993" w:type="dxa"/>
          </w:tcPr>
          <w:p w:rsidR="0067497E" w:rsidRDefault="0067497E">
            <w:pPr>
              <w:spacing w:line="440" w:lineRule="exact"/>
              <w:jc w:val="center"/>
              <w:rPr>
                <w:szCs w:val="21"/>
              </w:rPr>
            </w:pPr>
          </w:p>
        </w:tc>
        <w:tc>
          <w:tcPr>
            <w:tcW w:w="958"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850"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992" w:type="dxa"/>
          </w:tcPr>
          <w:p w:rsidR="0067497E" w:rsidRDefault="0067497E">
            <w:pPr>
              <w:spacing w:line="440" w:lineRule="exact"/>
              <w:jc w:val="center"/>
              <w:rPr>
                <w:szCs w:val="21"/>
              </w:rPr>
            </w:pPr>
          </w:p>
        </w:tc>
        <w:tc>
          <w:tcPr>
            <w:tcW w:w="1876" w:type="dxa"/>
          </w:tcPr>
          <w:p w:rsidR="0067497E" w:rsidRDefault="0067497E">
            <w:pPr>
              <w:spacing w:line="440" w:lineRule="exact"/>
              <w:jc w:val="center"/>
              <w:rPr>
                <w:szCs w:val="21"/>
              </w:rPr>
            </w:pPr>
          </w:p>
        </w:tc>
      </w:tr>
      <w:tr w:rsidR="0067497E">
        <w:tc>
          <w:tcPr>
            <w:tcW w:w="1134" w:type="dxa"/>
          </w:tcPr>
          <w:p w:rsidR="0067497E" w:rsidRDefault="0067497E">
            <w:pPr>
              <w:spacing w:line="440" w:lineRule="exact"/>
              <w:jc w:val="center"/>
              <w:rPr>
                <w:szCs w:val="21"/>
              </w:rPr>
            </w:pPr>
          </w:p>
        </w:tc>
        <w:tc>
          <w:tcPr>
            <w:tcW w:w="993" w:type="dxa"/>
          </w:tcPr>
          <w:p w:rsidR="0067497E" w:rsidRDefault="0067497E">
            <w:pPr>
              <w:spacing w:line="440" w:lineRule="exact"/>
              <w:jc w:val="center"/>
              <w:rPr>
                <w:szCs w:val="21"/>
              </w:rPr>
            </w:pPr>
          </w:p>
        </w:tc>
        <w:tc>
          <w:tcPr>
            <w:tcW w:w="958"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850"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992" w:type="dxa"/>
          </w:tcPr>
          <w:p w:rsidR="0067497E" w:rsidRDefault="0067497E">
            <w:pPr>
              <w:spacing w:line="440" w:lineRule="exact"/>
              <w:jc w:val="center"/>
              <w:rPr>
                <w:szCs w:val="21"/>
              </w:rPr>
            </w:pPr>
          </w:p>
        </w:tc>
        <w:tc>
          <w:tcPr>
            <w:tcW w:w="1876" w:type="dxa"/>
          </w:tcPr>
          <w:p w:rsidR="0067497E" w:rsidRDefault="0067497E">
            <w:pPr>
              <w:spacing w:line="440" w:lineRule="exact"/>
              <w:jc w:val="center"/>
              <w:rPr>
                <w:szCs w:val="21"/>
              </w:rPr>
            </w:pPr>
          </w:p>
        </w:tc>
      </w:tr>
      <w:tr w:rsidR="0067497E">
        <w:tc>
          <w:tcPr>
            <w:tcW w:w="1134" w:type="dxa"/>
          </w:tcPr>
          <w:p w:rsidR="0067497E" w:rsidRDefault="0067497E">
            <w:pPr>
              <w:spacing w:line="440" w:lineRule="exact"/>
              <w:jc w:val="center"/>
              <w:rPr>
                <w:szCs w:val="21"/>
              </w:rPr>
            </w:pPr>
          </w:p>
        </w:tc>
        <w:tc>
          <w:tcPr>
            <w:tcW w:w="993" w:type="dxa"/>
          </w:tcPr>
          <w:p w:rsidR="0067497E" w:rsidRDefault="0067497E">
            <w:pPr>
              <w:spacing w:line="440" w:lineRule="exact"/>
              <w:jc w:val="center"/>
              <w:rPr>
                <w:szCs w:val="21"/>
              </w:rPr>
            </w:pPr>
          </w:p>
        </w:tc>
        <w:tc>
          <w:tcPr>
            <w:tcW w:w="958"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850"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992" w:type="dxa"/>
          </w:tcPr>
          <w:p w:rsidR="0067497E" w:rsidRDefault="0067497E">
            <w:pPr>
              <w:spacing w:line="440" w:lineRule="exact"/>
              <w:jc w:val="center"/>
              <w:rPr>
                <w:szCs w:val="21"/>
              </w:rPr>
            </w:pPr>
          </w:p>
        </w:tc>
        <w:tc>
          <w:tcPr>
            <w:tcW w:w="1876" w:type="dxa"/>
          </w:tcPr>
          <w:p w:rsidR="0067497E" w:rsidRDefault="0067497E">
            <w:pPr>
              <w:spacing w:line="440" w:lineRule="exact"/>
              <w:jc w:val="center"/>
              <w:rPr>
                <w:szCs w:val="21"/>
              </w:rPr>
            </w:pPr>
          </w:p>
        </w:tc>
      </w:tr>
      <w:tr w:rsidR="0067497E">
        <w:tc>
          <w:tcPr>
            <w:tcW w:w="1134" w:type="dxa"/>
          </w:tcPr>
          <w:p w:rsidR="0067497E" w:rsidRDefault="00684BF0">
            <w:pPr>
              <w:spacing w:line="440" w:lineRule="exact"/>
              <w:jc w:val="center"/>
              <w:rPr>
                <w:szCs w:val="21"/>
              </w:rPr>
            </w:pPr>
            <w:r>
              <w:rPr>
                <w:szCs w:val="21"/>
              </w:rPr>
              <w:t>……</w:t>
            </w:r>
          </w:p>
        </w:tc>
        <w:tc>
          <w:tcPr>
            <w:tcW w:w="993" w:type="dxa"/>
          </w:tcPr>
          <w:p w:rsidR="0067497E" w:rsidRDefault="0067497E">
            <w:pPr>
              <w:spacing w:line="440" w:lineRule="exact"/>
              <w:jc w:val="center"/>
              <w:rPr>
                <w:szCs w:val="21"/>
              </w:rPr>
            </w:pPr>
          </w:p>
        </w:tc>
        <w:tc>
          <w:tcPr>
            <w:tcW w:w="958"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850"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992" w:type="dxa"/>
          </w:tcPr>
          <w:p w:rsidR="0067497E" w:rsidRDefault="0067497E">
            <w:pPr>
              <w:spacing w:line="440" w:lineRule="exact"/>
              <w:jc w:val="center"/>
              <w:rPr>
                <w:szCs w:val="21"/>
              </w:rPr>
            </w:pPr>
          </w:p>
        </w:tc>
        <w:tc>
          <w:tcPr>
            <w:tcW w:w="1876" w:type="dxa"/>
          </w:tcPr>
          <w:p w:rsidR="0067497E" w:rsidRDefault="0067497E">
            <w:pPr>
              <w:spacing w:line="440" w:lineRule="exact"/>
              <w:jc w:val="center"/>
              <w:rPr>
                <w:szCs w:val="21"/>
              </w:rPr>
            </w:pPr>
          </w:p>
        </w:tc>
      </w:tr>
      <w:tr w:rsidR="0067497E">
        <w:tc>
          <w:tcPr>
            <w:tcW w:w="1134" w:type="dxa"/>
          </w:tcPr>
          <w:p w:rsidR="0067497E" w:rsidRDefault="00684BF0">
            <w:pPr>
              <w:spacing w:line="440" w:lineRule="exact"/>
              <w:jc w:val="center"/>
              <w:rPr>
                <w:szCs w:val="21"/>
              </w:rPr>
            </w:pPr>
            <w:r>
              <w:rPr>
                <w:szCs w:val="21"/>
              </w:rPr>
              <w:t>……</w:t>
            </w:r>
            <w:r>
              <w:rPr>
                <w:rFonts w:hint="eastAsia"/>
                <w:szCs w:val="21"/>
              </w:rPr>
              <w:t>.</w:t>
            </w:r>
          </w:p>
        </w:tc>
        <w:tc>
          <w:tcPr>
            <w:tcW w:w="993" w:type="dxa"/>
          </w:tcPr>
          <w:p w:rsidR="0067497E" w:rsidRDefault="0067497E">
            <w:pPr>
              <w:spacing w:line="440" w:lineRule="exact"/>
              <w:jc w:val="center"/>
              <w:rPr>
                <w:szCs w:val="21"/>
              </w:rPr>
            </w:pPr>
          </w:p>
        </w:tc>
        <w:tc>
          <w:tcPr>
            <w:tcW w:w="958"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850"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992" w:type="dxa"/>
          </w:tcPr>
          <w:p w:rsidR="0067497E" w:rsidRDefault="0067497E">
            <w:pPr>
              <w:spacing w:line="440" w:lineRule="exact"/>
              <w:jc w:val="center"/>
              <w:rPr>
                <w:szCs w:val="21"/>
              </w:rPr>
            </w:pPr>
          </w:p>
        </w:tc>
        <w:tc>
          <w:tcPr>
            <w:tcW w:w="1876" w:type="dxa"/>
          </w:tcPr>
          <w:p w:rsidR="0067497E" w:rsidRDefault="0067497E">
            <w:pPr>
              <w:spacing w:line="440" w:lineRule="exact"/>
              <w:jc w:val="center"/>
              <w:rPr>
                <w:szCs w:val="21"/>
              </w:rPr>
            </w:pPr>
          </w:p>
        </w:tc>
      </w:tr>
      <w:tr w:rsidR="0067497E">
        <w:tc>
          <w:tcPr>
            <w:tcW w:w="1134" w:type="dxa"/>
          </w:tcPr>
          <w:p w:rsidR="0067497E" w:rsidRDefault="00684BF0">
            <w:pPr>
              <w:spacing w:line="440" w:lineRule="exact"/>
              <w:jc w:val="center"/>
              <w:rPr>
                <w:szCs w:val="21"/>
              </w:rPr>
            </w:pPr>
            <w:r>
              <w:rPr>
                <w:szCs w:val="21"/>
              </w:rPr>
              <w:t>……</w:t>
            </w:r>
            <w:r>
              <w:rPr>
                <w:rFonts w:hint="eastAsia"/>
                <w:szCs w:val="21"/>
              </w:rPr>
              <w:t>.</w:t>
            </w:r>
          </w:p>
        </w:tc>
        <w:tc>
          <w:tcPr>
            <w:tcW w:w="993" w:type="dxa"/>
          </w:tcPr>
          <w:p w:rsidR="0067497E" w:rsidRDefault="0067497E">
            <w:pPr>
              <w:spacing w:line="440" w:lineRule="exact"/>
              <w:jc w:val="center"/>
              <w:rPr>
                <w:szCs w:val="21"/>
              </w:rPr>
            </w:pPr>
          </w:p>
        </w:tc>
        <w:tc>
          <w:tcPr>
            <w:tcW w:w="958"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850"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992" w:type="dxa"/>
          </w:tcPr>
          <w:p w:rsidR="0067497E" w:rsidRDefault="0067497E">
            <w:pPr>
              <w:spacing w:line="440" w:lineRule="exact"/>
              <w:jc w:val="center"/>
              <w:rPr>
                <w:szCs w:val="21"/>
              </w:rPr>
            </w:pPr>
          </w:p>
        </w:tc>
        <w:tc>
          <w:tcPr>
            <w:tcW w:w="1876" w:type="dxa"/>
          </w:tcPr>
          <w:p w:rsidR="0067497E" w:rsidRDefault="0067497E">
            <w:pPr>
              <w:spacing w:line="440" w:lineRule="exact"/>
              <w:jc w:val="center"/>
              <w:rPr>
                <w:szCs w:val="21"/>
              </w:rPr>
            </w:pPr>
          </w:p>
        </w:tc>
      </w:tr>
      <w:tr w:rsidR="0067497E">
        <w:tc>
          <w:tcPr>
            <w:tcW w:w="1134" w:type="dxa"/>
          </w:tcPr>
          <w:p w:rsidR="0067497E" w:rsidRDefault="0067497E">
            <w:pPr>
              <w:spacing w:line="440" w:lineRule="exact"/>
              <w:jc w:val="center"/>
              <w:rPr>
                <w:szCs w:val="21"/>
              </w:rPr>
            </w:pPr>
          </w:p>
        </w:tc>
        <w:tc>
          <w:tcPr>
            <w:tcW w:w="993" w:type="dxa"/>
          </w:tcPr>
          <w:p w:rsidR="0067497E" w:rsidRDefault="0067497E">
            <w:pPr>
              <w:spacing w:line="440" w:lineRule="exact"/>
              <w:jc w:val="center"/>
              <w:rPr>
                <w:szCs w:val="21"/>
              </w:rPr>
            </w:pPr>
          </w:p>
        </w:tc>
        <w:tc>
          <w:tcPr>
            <w:tcW w:w="958"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850"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992" w:type="dxa"/>
          </w:tcPr>
          <w:p w:rsidR="0067497E" w:rsidRDefault="0067497E">
            <w:pPr>
              <w:spacing w:line="440" w:lineRule="exact"/>
              <w:jc w:val="center"/>
              <w:rPr>
                <w:szCs w:val="21"/>
              </w:rPr>
            </w:pPr>
          </w:p>
        </w:tc>
        <w:tc>
          <w:tcPr>
            <w:tcW w:w="1876" w:type="dxa"/>
          </w:tcPr>
          <w:p w:rsidR="0067497E" w:rsidRDefault="0067497E">
            <w:pPr>
              <w:spacing w:line="440" w:lineRule="exact"/>
              <w:jc w:val="center"/>
              <w:rPr>
                <w:szCs w:val="21"/>
              </w:rPr>
            </w:pPr>
          </w:p>
        </w:tc>
      </w:tr>
      <w:tr w:rsidR="0067497E">
        <w:tc>
          <w:tcPr>
            <w:tcW w:w="1134" w:type="dxa"/>
          </w:tcPr>
          <w:p w:rsidR="0067497E" w:rsidRDefault="0067497E">
            <w:pPr>
              <w:spacing w:line="440" w:lineRule="exact"/>
              <w:jc w:val="center"/>
              <w:rPr>
                <w:szCs w:val="21"/>
              </w:rPr>
            </w:pPr>
          </w:p>
        </w:tc>
        <w:tc>
          <w:tcPr>
            <w:tcW w:w="993" w:type="dxa"/>
          </w:tcPr>
          <w:p w:rsidR="0067497E" w:rsidRDefault="0067497E">
            <w:pPr>
              <w:spacing w:line="440" w:lineRule="exact"/>
              <w:jc w:val="center"/>
              <w:rPr>
                <w:szCs w:val="21"/>
              </w:rPr>
            </w:pPr>
          </w:p>
        </w:tc>
        <w:tc>
          <w:tcPr>
            <w:tcW w:w="958"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850"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709" w:type="dxa"/>
          </w:tcPr>
          <w:p w:rsidR="0067497E" w:rsidRDefault="0067497E">
            <w:pPr>
              <w:spacing w:line="440" w:lineRule="exact"/>
              <w:jc w:val="center"/>
              <w:rPr>
                <w:szCs w:val="21"/>
              </w:rPr>
            </w:pPr>
          </w:p>
        </w:tc>
        <w:tc>
          <w:tcPr>
            <w:tcW w:w="992" w:type="dxa"/>
          </w:tcPr>
          <w:p w:rsidR="0067497E" w:rsidRDefault="0067497E">
            <w:pPr>
              <w:spacing w:line="440" w:lineRule="exact"/>
              <w:jc w:val="center"/>
              <w:rPr>
                <w:szCs w:val="21"/>
              </w:rPr>
            </w:pPr>
          </w:p>
        </w:tc>
        <w:tc>
          <w:tcPr>
            <w:tcW w:w="1876" w:type="dxa"/>
          </w:tcPr>
          <w:p w:rsidR="0067497E" w:rsidRDefault="0067497E">
            <w:pPr>
              <w:spacing w:line="440" w:lineRule="exact"/>
              <w:jc w:val="center"/>
              <w:rPr>
                <w:szCs w:val="21"/>
              </w:rPr>
            </w:pPr>
          </w:p>
        </w:tc>
      </w:tr>
      <w:tr w:rsidR="0067497E">
        <w:tc>
          <w:tcPr>
            <w:tcW w:w="1134"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r>
      <w:tr w:rsidR="0067497E">
        <w:tc>
          <w:tcPr>
            <w:tcW w:w="1134"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r>
      <w:tr w:rsidR="0067497E">
        <w:tc>
          <w:tcPr>
            <w:tcW w:w="1134"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r>
      <w:tr w:rsidR="0067497E">
        <w:tc>
          <w:tcPr>
            <w:tcW w:w="1134"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r>
      <w:tr w:rsidR="0067497E">
        <w:tc>
          <w:tcPr>
            <w:tcW w:w="1134"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r>
      <w:tr w:rsidR="0067497E">
        <w:tc>
          <w:tcPr>
            <w:tcW w:w="1134"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r>
      <w:tr w:rsidR="0067497E">
        <w:tc>
          <w:tcPr>
            <w:tcW w:w="1134"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r>
      <w:tr w:rsidR="0067497E">
        <w:tc>
          <w:tcPr>
            <w:tcW w:w="1134"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r>
      <w:tr w:rsidR="0067497E">
        <w:tc>
          <w:tcPr>
            <w:tcW w:w="1134"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67497E" w:rsidRDefault="0067497E">
            <w:pPr>
              <w:spacing w:line="440" w:lineRule="exact"/>
              <w:jc w:val="center"/>
              <w:rPr>
                <w:szCs w:val="21"/>
              </w:rPr>
            </w:pPr>
          </w:p>
        </w:tc>
      </w:tr>
    </w:tbl>
    <w:p w:rsidR="0067497E" w:rsidRDefault="0067497E">
      <w:pPr>
        <w:topLinePunct/>
        <w:spacing w:line="440" w:lineRule="exact"/>
        <w:jc w:val="center"/>
        <w:rPr>
          <w:sz w:val="20"/>
        </w:rPr>
      </w:pPr>
    </w:p>
    <w:p w:rsidR="0067497E" w:rsidRDefault="00684BF0">
      <w:pPr>
        <w:topLinePunct/>
        <w:spacing w:line="440" w:lineRule="exact"/>
        <w:jc w:val="center"/>
        <w:rPr>
          <w:sz w:val="20"/>
        </w:rPr>
      </w:pPr>
      <w:r>
        <w:rPr>
          <w:sz w:val="20"/>
        </w:rPr>
        <w:br w:type="page"/>
      </w:r>
    </w:p>
    <w:p w:rsidR="0067497E" w:rsidRDefault="00684BF0">
      <w:pPr>
        <w:spacing w:beforeLines="100" w:before="312" w:afterLines="100" w:after="312" w:line="440" w:lineRule="exact"/>
        <w:jc w:val="center"/>
        <w:rPr>
          <w:rFonts w:ascii="Arial" w:eastAsia="黑体" w:hAnsi="Arial"/>
          <w:b/>
          <w:bCs/>
          <w:sz w:val="32"/>
          <w:szCs w:val="32"/>
        </w:rPr>
      </w:pPr>
      <w:bookmarkStart w:id="287" w:name="_Toc332188245"/>
      <w:bookmarkStart w:id="288" w:name="_Toc152045805"/>
      <w:bookmarkStart w:id="289" w:name="_Toc334766998"/>
      <w:bookmarkStart w:id="290" w:name="_Toc144974873"/>
      <w:bookmarkStart w:id="291" w:name="_Toc152042594"/>
      <w:bookmarkStart w:id="292" w:name="_Toc179632825"/>
      <w:bookmarkStart w:id="293" w:name="_Toc247085889"/>
      <w:bookmarkStart w:id="294" w:name="_Toc246996371"/>
      <w:bookmarkStart w:id="295" w:name="_Toc326223616"/>
      <w:bookmarkStart w:id="296" w:name="_Toc246997114"/>
      <w:r>
        <w:rPr>
          <w:rFonts w:ascii="Arial" w:eastAsia="黑体" w:hAnsi="Arial"/>
          <w:b/>
          <w:bCs/>
          <w:sz w:val="32"/>
          <w:szCs w:val="32"/>
        </w:rPr>
        <w:lastRenderedPageBreak/>
        <w:t>（二）</w:t>
      </w:r>
      <w:r>
        <w:rPr>
          <w:rFonts w:ascii="Arial" w:eastAsia="黑体" w:hAnsi="Arial" w:hint="eastAsia"/>
          <w:b/>
          <w:bCs/>
          <w:sz w:val="32"/>
          <w:szCs w:val="32"/>
        </w:rPr>
        <w:t>项目负责人</w:t>
      </w:r>
      <w:r>
        <w:rPr>
          <w:rFonts w:ascii="Arial" w:eastAsia="黑体" w:hAnsi="Arial"/>
          <w:b/>
          <w:bCs/>
          <w:sz w:val="32"/>
          <w:szCs w:val="32"/>
        </w:rPr>
        <w:t>简历表</w:t>
      </w:r>
      <w:bookmarkEnd w:id="287"/>
      <w:bookmarkEnd w:id="288"/>
      <w:bookmarkEnd w:id="289"/>
      <w:bookmarkEnd w:id="290"/>
      <w:bookmarkEnd w:id="291"/>
      <w:bookmarkEnd w:id="292"/>
      <w:bookmarkEnd w:id="293"/>
      <w:bookmarkEnd w:id="294"/>
      <w:bookmarkEnd w:id="295"/>
      <w:bookmarkEnd w:id="296"/>
    </w:p>
    <w:p w:rsidR="0067497E" w:rsidRDefault="00684BF0">
      <w:pPr>
        <w:spacing w:line="400" w:lineRule="exact"/>
        <w:ind w:firstLineChars="200" w:firstLine="420"/>
      </w:pPr>
      <w:r>
        <w:rPr>
          <w:rFonts w:hint="eastAsia"/>
        </w:rPr>
        <w:t>项目负责人应附项目负责人身份证、职称证、学历证复印件，管理过的项目业绩须附合同协议书复印件。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173"/>
        <w:gridCol w:w="765"/>
        <w:gridCol w:w="314"/>
        <w:gridCol w:w="927"/>
        <w:gridCol w:w="446"/>
        <w:gridCol w:w="619"/>
        <w:gridCol w:w="708"/>
        <w:gridCol w:w="1097"/>
        <w:gridCol w:w="325"/>
        <w:gridCol w:w="2135"/>
      </w:tblGrid>
      <w:tr w:rsidR="0067497E">
        <w:trPr>
          <w:jc w:val="center"/>
        </w:trPr>
        <w:tc>
          <w:tcPr>
            <w:tcW w:w="1186" w:type="dxa"/>
            <w:gridSpan w:val="2"/>
            <w:vAlign w:val="center"/>
          </w:tcPr>
          <w:p w:rsidR="0067497E" w:rsidRDefault="00684BF0">
            <w:pPr>
              <w:spacing w:line="440" w:lineRule="exact"/>
              <w:jc w:val="center"/>
              <w:rPr>
                <w:rFonts w:ascii="宋体" w:hAnsi="宋体"/>
                <w:szCs w:val="21"/>
              </w:rPr>
            </w:pPr>
            <w:r>
              <w:rPr>
                <w:rFonts w:ascii="宋体" w:hAnsi="宋体"/>
                <w:szCs w:val="21"/>
              </w:rPr>
              <w:t>姓  名</w:t>
            </w:r>
          </w:p>
        </w:tc>
        <w:tc>
          <w:tcPr>
            <w:tcW w:w="1079" w:type="dxa"/>
            <w:gridSpan w:val="2"/>
            <w:vAlign w:val="center"/>
          </w:tcPr>
          <w:p w:rsidR="0067497E" w:rsidRDefault="0067497E">
            <w:pPr>
              <w:spacing w:line="440" w:lineRule="exact"/>
              <w:jc w:val="center"/>
              <w:rPr>
                <w:rFonts w:ascii="宋体" w:hAnsi="宋体"/>
                <w:szCs w:val="21"/>
              </w:rPr>
            </w:pPr>
          </w:p>
        </w:tc>
        <w:tc>
          <w:tcPr>
            <w:tcW w:w="927" w:type="dxa"/>
            <w:vAlign w:val="center"/>
          </w:tcPr>
          <w:p w:rsidR="0067497E" w:rsidRDefault="00684BF0">
            <w:pPr>
              <w:spacing w:line="440" w:lineRule="exact"/>
              <w:jc w:val="center"/>
              <w:rPr>
                <w:rFonts w:ascii="宋体" w:hAnsi="宋体"/>
                <w:szCs w:val="21"/>
              </w:rPr>
            </w:pPr>
            <w:r>
              <w:rPr>
                <w:rFonts w:ascii="宋体" w:hAnsi="宋体"/>
                <w:szCs w:val="21"/>
              </w:rPr>
              <w:t>年 龄</w:t>
            </w:r>
          </w:p>
        </w:tc>
        <w:tc>
          <w:tcPr>
            <w:tcW w:w="1065" w:type="dxa"/>
            <w:gridSpan w:val="2"/>
            <w:vAlign w:val="center"/>
          </w:tcPr>
          <w:p w:rsidR="0067497E" w:rsidRDefault="0067497E">
            <w:pPr>
              <w:spacing w:line="440" w:lineRule="exact"/>
              <w:jc w:val="center"/>
              <w:rPr>
                <w:rFonts w:ascii="宋体" w:hAnsi="宋体"/>
                <w:szCs w:val="21"/>
              </w:rPr>
            </w:pPr>
          </w:p>
        </w:tc>
        <w:tc>
          <w:tcPr>
            <w:tcW w:w="2130" w:type="dxa"/>
            <w:gridSpan w:val="3"/>
            <w:vAlign w:val="center"/>
          </w:tcPr>
          <w:p w:rsidR="0067497E" w:rsidRDefault="00684BF0">
            <w:pPr>
              <w:spacing w:line="440" w:lineRule="exact"/>
              <w:jc w:val="center"/>
              <w:rPr>
                <w:rFonts w:ascii="宋体" w:hAnsi="宋体"/>
                <w:szCs w:val="21"/>
              </w:rPr>
            </w:pPr>
            <w:r>
              <w:rPr>
                <w:rFonts w:ascii="宋体" w:hAnsi="宋体"/>
                <w:szCs w:val="21"/>
              </w:rPr>
              <w:t>学历</w:t>
            </w:r>
          </w:p>
        </w:tc>
        <w:tc>
          <w:tcPr>
            <w:tcW w:w="2135" w:type="dxa"/>
            <w:vAlign w:val="center"/>
          </w:tcPr>
          <w:p w:rsidR="0067497E" w:rsidRDefault="0067497E">
            <w:pPr>
              <w:spacing w:line="440" w:lineRule="exact"/>
              <w:rPr>
                <w:rFonts w:ascii="宋体" w:hAnsi="宋体"/>
                <w:szCs w:val="21"/>
              </w:rPr>
            </w:pPr>
          </w:p>
        </w:tc>
      </w:tr>
      <w:tr w:rsidR="0067497E">
        <w:trPr>
          <w:jc w:val="center"/>
        </w:trPr>
        <w:tc>
          <w:tcPr>
            <w:tcW w:w="1186" w:type="dxa"/>
            <w:gridSpan w:val="2"/>
            <w:vAlign w:val="center"/>
          </w:tcPr>
          <w:p w:rsidR="0067497E" w:rsidRDefault="00684BF0">
            <w:pPr>
              <w:spacing w:line="440" w:lineRule="exact"/>
              <w:jc w:val="center"/>
              <w:rPr>
                <w:rFonts w:ascii="宋体" w:hAnsi="宋体"/>
                <w:szCs w:val="21"/>
              </w:rPr>
            </w:pPr>
            <w:r>
              <w:rPr>
                <w:rFonts w:ascii="宋体" w:hAnsi="宋体"/>
                <w:szCs w:val="21"/>
              </w:rPr>
              <w:t>职  称</w:t>
            </w:r>
          </w:p>
        </w:tc>
        <w:tc>
          <w:tcPr>
            <w:tcW w:w="1079" w:type="dxa"/>
            <w:gridSpan w:val="2"/>
            <w:vAlign w:val="center"/>
          </w:tcPr>
          <w:p w:rsidR="0067497E" w:rsidRDefault="0067497E">
            <w:pPr>
              <w:spacing w:line="440" w:lineRule="exact"/>
              <w:jc w:val="center"/>
              <w:rPr>
                <w:rFonts w:ascii="宋体" w:hAnsi="宋体"/>
                <w:szCs w:val="21"/>
              </w:rPr>
            </w:pPr>
          </w:p>
        </w:tc>
        <w:tc>
          <w:tcPr>
            <w:tcW w:w="927" w:type="dxa"/>
            <w:vAlign w:val="center"/>
          </w:tcPr>
          <w:p w:rsidR="0067497E" w:rsidRDefault="00684BF0">
            <w:pPr>
              <w:spacing w:line="440" w:lineRule="exact"/>
              <w:jc w:val="center"/>
              <w:rPr>
                <w:rFonts w:ascii="宋体" w:hAnsi="宋体"/>
                <w:szCs w:val="21"/>
              </w:rPr>
            </w:pPr>
            <w:r>
              <w:rPr>
                <w:rFonts w:ascii="宋体" w:hAnsi="宋体"/>
                <w:szCs w:val="21"/>
              </w:rPr>
              <w:t>职 务</w:t>
            </w:r>
          </w:p>
        </w:tc>
        <w:tc>
          <w:tcPr>
            <w:tcW w:w="1065" w:type="dxa"/>
            <w:gridSpan w:val="2"/>
            <w:vAlign w:val="center"/>
          </w:tcPr>
          <w:p w:rsidR="0067497E" w:rsidRDefault="0067497E">
            <w:pPr>
              <w:spacing w:line="440" w:lineRule="exact"/>
              <w:jc w:val="center"/>
              <w:rPr>
                <w:rFonts w:ascii="宋体" w:hAnsi="宋体"/>
                <w:szCs w:val="21"/>
              </w:rPr>
            </w:pPr>
          </w:p>
        </w:tc>
        <w:tc>
          <w:tcPr>
            <w:tcW w:w="2130" w:type="dxa"/>
            <w:gridSpan w:val="3"/>
            <w:vAlign w:val="center"/>
          </w:tcPr>
          <w:p w:rsidR="0067497E" w:rsidRDefault="00684BF0">
            <w:pPr>
              <w:spacing w:line="440" w:lineRule="exact"/>
              <w:jc w:val="center"/>
              <w:rPr>
                <w:rFonts w:ascii="宋体" w:hAnsi="宋体"/>
                <w:szCs w:val="21"/>
              </w:rPr>
            </w:pPr>
            <w:r>
              <w:rPr>
                <w:rFonts w:ascii="宋体" w:hAnsi="宋体"/>
                <w:szCs w:val="21"/>
              </w:rPr>
              <w:t>拟在本合同任职</w:t>
            </w:r>
          </w:p>
        </w:tc>
        <w:tc>
          <w:tcPr>
            <w:tcW w:w="2135" w:type="dxa"/>
            <w:vAlign w:val="center"/>
          </w:tcPr>
          <w:p w:rsidR="0067497E" w:rsidRDefault="0067497E">
            <w:pPr>
              <w:spacing w:line="440" w:lineRule="exact"/>
              <w:rPr>
                <w:rFonts w:ascii="宋体" w:hAnsi="宋体"/>
                <w:szCs w:val="21"/>
              </w:rPr>
            </w:pPr>
          </w:p>
        </w:tc>
      </w:tr>
      <w:tr w:rsidR="0067497E">
        <w:trPr>
          <w:jc w:val="center"/>
        </w:trPr>
        <w:tc>
          <w:tcPr>
            <w:tcW w:w="1186" w:type="dxa"/>
            <w:gridSpan w:val="2"/>
            <w:vAlign w:val="center"/>
          </w:tcPr>
          <w:p w:rsidR="0067497E" w:rsidRDefault="00684BF0">
            <w:pPr>
              <w:spacing w:line="440" w:lineRule="exact"/>
              <w:rPr>
                <w:rFonts w:ascii="宋体" w:hAnsi="宋体"/>
                <w:szCs w:val="21"/>
              </w:rPr>
            </w:pPr>
            <w:r>
              <w:rPr>
                <w:rFonts w:ascii="宋体" w:hAnsi="宋体"/>
                <w:szCs w:val="21"/>
              </w:rPr>
              <w:t>毕业学校</w:t>
            </w:r>
          </w:p>
        </w:tc>
        <w:tc>
          <w:tcPr>
            <w:tcW w:w="7336" w:type="dxa"/>
            <w:gridSpan w:val="9"/>
          </w:tcPr>
          <w:p w:rsidR="0067497E" w:rsidRDefault="00684BF0">
            <w:pPr>
              <w:spacing w:line="440" w:lineRule="exact"/>
              <w:rPr>
                <w:rFonts w:ascii="宋体" w:hAnsi="宋体"/>
                <w:szCs w:val="21"/>
              </w:rPr>
            </w:pPr>
            <w:r>
              <w:rPr>
                <w:rFonts w:ascii="宋体" w:hAnsi="宋体"/>
                <w:szCs w:val="21"/>
              </w:rPr>
              <w:t xml:space="preserve">      年毕业于            学校        专业</w:t>
            </w:r>
          </w:p>
        </w:tc>
      </w:tr>
      <w:tr w:rsidR="0067497E">
        <w:trPr>
          <w:jc w:val="center"/>
        </w:trPr>
        <w:tc>
          <w:tcPr>
            <w:tcW w:w="1186" w:type="dxa"/>
            <w:gridSpan w:val="2"/>
            <w:vAlign w:val="center"/>
          </w:tcPr>
          <w:p w:rsidR="0067497E" w:rsidRDefault="00684BF0">
            <w:pPr>
              <w:spacing w:line="440" w:lineRule="exact"/>
              <w:rPr>
                <w:rFonts w:ascii="宋体" w:hAnsi="宋体"/>
                <w:szCs w:val="21"/>
              </w:rPr>
            </w:pPr>
            <w:r>
              <w:rPr>
                <w:rFonts w:ascii="宋体" w:hAnsi="宋体" w:hint="eastAsia"/>
                <w:szCs w:val="21"/>
              </w:rPr>
              <w:t>同类项目工作年限（年）：</w:t>
            </w:r>
          </w:p>
        </w:tc>
        <w:tc>
          <w:tcPr>
            <w:tcW w:w="7336" w:type="dxa"/>
            <w:gridSpan w:val="9"/>
          </w:tcPr>
          <w:p w:rsidR="0067497E" w:rsidRDefault="0067497E">
            <w:pPr>
              <w:spacing w:line="440" w:lineRule="exact"/>
              <w:rPr>
                <w:rFonts w:ascii="宋体" w:hAnsi="宋体"/>
                <w:szCs w:val="21"/>
              </w:rPr>
            </w:pPr>
          </w:p>
        </w:tc>
      </w:tr>
      <w:tr w:rsidR="0067497E">
        <w:trPr>
          <w:jc w:val="center"/>
        </w:trPr>
        <w:tc>
          <w:tcPr>
            <w:tcW w:w="8522" w:type="dxa"/>
            <w:gridSpan w:val="11"/>
            <w:vAlign w:val="center"/>
          </w:tcPr>
          <w:p w:rsidR="0067497E" w:rsidRDefault="00684BF0">
            <w:pPr>
              <w:spacing w:line="440" w:lineRule="exact"/>
              <w:rPr>
                <w:rFonts w:ascii="宋体" w:hAnsi="宋体"/>
                <w:szCs w:val="21"/>
              </w:rPr>
            </w:pPr>
            <w:r>
              <w:rPr>
                <w:rFonts w:ascii="宋体" w:hAnsi="宋体"/>
                <w:szCs w:val="21"/>
              </w:rPr>
              <w:t>主要工作经历</w:t>
            </w:r>
          </w:p>
        </w:tc>
      </w:tr>
      <w:tr w:rsidR="0067497E">
        <w:trPr>
          <w:trHeight w:val="20"/>
          <w:jc w:val="center"/>
        </w:trPr>
        <w:tc>
          <w:tcPr>
            <w:tcW w:w="1013" w:type="dxa"/>
            <w:vAlign w:val="center"/>
          </w:tcPr>
          <w:p w:rsidR="0067497E" w:rsidRDefault="00684BF0">
            <w:pPr>
              <w:spacing w:line="440" w:lineRule="exact"/>
              <w:rPr>
                <w:rFonts w:ascii="宋体" w:hAnsi="宋体"/>
                <w:szCs w:val="21"/>
              </w:rPr>
            </w:pPr>
            <w:r>
              <w:rPr>
                <w:rFonts w:ascii="宋体" w:hAnsi="宋体"/>
                <w:szCs w:val="21"/>
              </w:rPr>
              <w:t>时  间</w:t>
            </w:r>
          </w:p>
        </w:tc>
        <w:tc>
          <w:tcPr>
            <w:tcW w:w="938" w:type="dxa"/>
            <w:gridSpan w:val="2"/>
            <w:vAlign w:val="center"/>
          </w:tcPr>
          <w:p w:rsidR="0067497E" w:rsidRDefault="00684BF0">
            <w:pPr>
              <w:spacing w:line="440" w:lineRule="exact"/>
              <w:rPr>
                <w:rFonts w:ascii="宋体" w:hAnsi="宋体"/>
                <w:szCs w:val="21"/>
              </w:rPr>
            </w:pPr>
            <w:r>
              <w:rPr>
                <w:rFonts w:ascii="宋体" w:hAnsi="宋体" w:hint="eastAsia"/>
                <w:szCs w:val="21"/>
              </w:rPr>
              <w:t>甲方名称</w:t>
            </w:r>
          </w:p>
        </w:tc>
        <w:tc>
          <w:tcPr>
            <w:tcW w:w="1687" w:type="dxa"/>
            <w:gridSpan w:val="3"/>
            <w:vAlign w:val="center"/>
          </w:tcPr>
          <w:p w:rsidR="0067497E" w:rsidRDefault="00684BF0">
            <w:pPr>
              <w:spacing w:line="440" w:lineRule="exact"/>
              <w:rPr>
                <w:rFonts w:ascii="宋体" w:hAnsi="宋体"/>
                <w:szCs w:val="21"/>
              </w:rPr>
            </w:pPr>
            <w:r>
              <w:rPr>
                <w:rFonts w:ascii="宋体" w:hAnsi="宋体"/>
                <w:szCs w:val="21"/>
              </w:rPr>
              <w:t>参加过的类似项目</w:t>
            </w:r>
            <w:r>
              <w:rPr>
                <w:rFonts w:ascii="宋体" w:hAnsi="宋体" w:hint="eastAsia"/>
                <w:szCs w:val="21"/>
              </w:rPr>
              <w:t>(项目名称)</w:t>
            </w:r>
          </w:p>
        </w:tc>
        <w:tc>
          <w:tcPr>
            <w:tcW w:w="1327" w:type="dxa"/>
            <w:gridSpan w:val="2"/>
            <w:vAlign w:val="center"/>
          </w:tcPr>
          <w:p w:rsidR="0067497E" w:rsidRDefault="00684BF0">
            <w:pPr>
              <w:spacing w:line="440" w:lineRule="exact"/>
              <w:rPr>
                <w:rFonts w:ascii="宋体" w:hAnsi="宋体"/>
                <w:szCs w:val="21"/>
              </w:rPr>
            </w:pPr>
            <w:r>
              <w:rPr>
                <w:rFonts w:ascii="宋体" w:hAnsi="宋体" w:hint="eastAsia"/>
                <w:szCs w:val="21"/>
              </w:rPr>
              <w:t>合同金额（万元）</w:t>
            </w:r>
          </w:p>
        </w:tc>
        <w:tc>
          <w:tcPr>
            <w:tcW w:w="1097" w:type="dxa"/>
            <w:vAlign w:val="center"/>
          </w:tcPr>
          <w:p w:rsidR="0067497E" w:rsidRDefault="00684BF0">
            <w:pPr>
              <w:spacing w:line="440" w:lineRule="exact"/>
              <w:rPr>
                <w:rFonts w:ascii="宋体" w:hAnsi="宋体"/>
                <w:szCs w:val="21"/>
              </w:rPr>
            </w:pPr>
            <w:r>
              <w:rPr>
                <w:rFonts w:ascii="宋体" w:hAnsi="宋体"/>
                <w:szCs w:val="21"/>
              </w:rPr>
              <w:t>担任职务</w:t>
            </w:r>
          </w:p>
        </w:tc>
        <w:tc>
          <w:tcPr>
            <w:tcW w:w="2460" w:type="dxa"/>
            <w:gridSpan w:val="2"/>
            <w:vAlign w:val="center"/>
          </w:tcPr>
          <w:p w:rsidR="0067497E" w:rsidRDefault="00684BF0">
            <w:pPr>
              <w:spacing w:line="440" w:lineRule="exact"/>
              <w:rPr>
                <w:rFonts w:ascii="宋体" w:hAnsi="宋体"/>
                <w:szCs w:val="21"/>
              </w:rPr>
            </w:pPr>
            <w:r>
              <w:rPr>
                <w:rFonts w:ascii="宋体" w:hAnsi="宋体" w:hint="eastAsia"/>
                <w:szCs w:val="21"/>
              </w:rPr>
              <w:t>甲方联系人</w:t>
            </w:r>
            <w:r>
              <w:rPr>
                <w:rFonts w:ascii="宋体" w:hAnsi="宋体"/>
                <w:szCs w:val="21"/>
              </w:rPr>
              <w:t>及联系电话</w:t>
            </w:r>
          </w:p>
        </w:tc>
      </w:tr>
      <w:tr w:rsidR="0067497E">
        <w:trPr>
          <w:trHeight w:val="690"/>
          <w:jc w:val="center"/>
        </w:trPr>
        <w:tc>
          <w:tcPr>
            <w:tcW w:w="1013" w:type="dxa"/>
          </w:tcPr>
          <w:p w:rsidR="0067497E" w:rsidRDefault="0067497E">
            <w:pPr>
              <w:spacing w:line="440" w:lineRule="exact"/>
              <w:rPr>
                <w:rFonts w:eastAsia="黑体"/>
                <w:szCs w:val="21"/>
              </w:rPr>
            </w:pPr>
          </w:p>
        </w:tc>
        <w:tc>
          <w:tcPr>
            <w:tcW w:w="938" w:type="dxa"/>
            <w:gridSpan w:val="2"/>
          </w:tcPr>
          <w:p w:rsidR="0067497E" w:rsidRDefault="0067497E">
            <w:pPr>
              <w:spacing w:line="440" w:lineRule="exact"/>
              <w:rPr>
                <w:rFonts w:eastAsia="黑体"/>
                <w:szCs w:val="21"/>
              </w:rPr>
            </w:pPr>
          </w:p>
        </w:tc>
        <w:tc>
          <w:tcPr>
            <w:tcW w:w="1687" w:type="dxa"/>
            <w:gridSpan w:val="3"/>
          </w:tcPr>
          <w:p w:rsidR="0067497E" w:rsidRDefault="0067497E">
            <w:pPr>
              <w:spacing w:line="440" w:lineRule="exact"/>
              <w:rPr>
                <w:rFonts w:eastAsia="黑体"/>
                <w:szCs w:val="21"/>
              </w:rPr>
            </w:pPr>
          </w:p>
        </w:tc>
        <w:tc>
          <w:tcPr>
            <w:tcW w:w="1327" w:type="dxa"/>
            <w:gridSpan w:val="2"/>
          </w:tcPr>
          <w:p w:rsidR="0067497E" w:rsidRDefault="0067497E">
            <w:pPr>
              <w:spacing w:line="440" w:lineRule="exact"/>
              <w:rPr>
                <w:rFonts w:eastAsia="黑体"/>
                <w:szCs w:val="21"/>
              </w:rPr>
            </w:pPr>
          </w:p>
        </w:tc>
        <w:tc>
          <w:tcPr>
            <w:tcW w:w="1097" w:type="dxa"/>
          </w:tcPr>
          <w:p w:rsidR="0067497E" w:rsidRDefault="0067497E">
            <w:pPr>
              <w:spacing w:line="440" w:lineRule="exact"/>
              <w:rPr>
                <w:rFonts w:eastAsia="黑体"/>
                <w:szCs w:val="21"/>
              </w:rPr>
            </w:pPr>
          </w:p>
        </w:tc>
        <w:tc>
          <w:tcPr>
            <w:tcW w:w="2460" w:type="dxa"/>
            <w:gridSpan w:val="2"/>
          </w:tcPr>
          <w:p w:rsidR="0067497E" w:rsidRDefault="0067497E">
            <w:pPr>
              <w:spacing w:line="440" w:lineRule="exact"/>
              <w:rPr>
                <w:rFonts w:eastAsia="黑体"/>
                <w:szCs w:val="21"/>
              </w:rPr>
            </w:pPr>
          </w:p>
        </w:tc>
      </w:tr>
      <w:tr w:rsidR="0067497E">
        <w:trPr>
          <w:trHeight w:val="690"/>
          <w:jc w:val="center"/>
        </w:trPr>
        <w:tc>
          <w:tcPr>
            <w:tcW w:w="1013" w:type="dxa"/>
          </w:tcPr>
          <w:p w:rsidR="0067497E" w:rsidRDefault="0067497E">
            <w:pPr>
              <w:spacing w:line="440" w:lineRule="exact"/>
              <w:rPr>
                <w:rFonts w:eastAsia="黑体"/>
                <w:szCs w:val="21"/>
              </w:rPr>
            </w:pPr>
          </w:p>
        </w:tc>
        <w:tc>
          <w:tcPr>
            <w:tcW w:w="938" w:type="dxa"/>
            <w:gridSpan w:val="2"/>
          </w:tcPr>
          <w:p w:rsidR="0067497E" w:rsidRDefault="0067497E">
            <w:pPr>
              <w:spacing w:line="440" w:lineRule="exact"/>
              <w:rPr>
                <w:rFonts w:eastAsia="黑体"/>
                <w:szCs w:val="21"/>
              </w:rPr>
            </w:pPr>
          </w:p>
        </w:tc>
        <w:tc>
          <w:tcPr>
            <w:tcW w:w="1687" w:type="dxa"/>
            <w:gridSpan w:val="3"/>
          </w:tcPr>
          <w:p w:rsidR="0067497E" w:rsidRDefault="0067497E">
            <w:pPr>
              <w:spacing w:line="440" w:lineRule="exact"/>
              <w:rPr>
                <w:rFonts w:eastAsia="黑体"/>
                <w:szCs w:val="21"/>
              </w:rPr>
            </w:pPr>
          </w:p>
        </w:tc>
        <w:tc>
          <w:tcPr>
            <w:tcW w:w="1327" w:type="dxa"/>
            <w:gridSpan w:val="2"/>
          </w:tcPr>
          <w:p w:rsidR="0067497E" w:rsidRDefault="0067497E">
            <w:pPr>
              <w:spacing w:line="440" w:lineRule="exact"/>
              <w:rPr>
                <w:rFonts w:eastAsia="黑体"/>
                <w:szCs w:val="21"/>
              </w:rPr>
            </w:pPr>
          </w:p>
        </w:tc>
        <w:tc>
          <w:tcPr>
            <w:tcW w:w="1097" w:type="dxa"/>
          </w:tcPr>
          <w:p w:rsidR="0067497E" w:rsidRDefault="0067497E">
            <w:pPr>
              <w:spacing w:line="440" w:lineRule="exact"/>
              <w:rPr>
                <w:rFonts w:eastAsia="黑体"/>
                <w:szCs w:val="21"/>
              </w:rPr>
            </w:pPr>
          </w:p>
        </w:tc>
        <w:tc>
          <w:tcPr>
            <w:tcW w:w="2460" w:type="dxa"/>
            <w:gridSpan w:val="2"/>
          </w:tcPr>
          <w:p w:rsidR="0067497E" w:rsidRDefault="0067497E">
            <w:pPr>
              <w:spacing w:line="440" w:lineRule="exact"/>
              <w:rPr>
                <w:rFonts w:eastAsia="黑体"/>
                <w:szCs w:val="21"/>
              </w:rPr>
            </w:pPr>
          </w:p>
        </w:tc>
      </w:tr>
      <w:tr w:rsidR="0067497E">
        <w:trPr>
          <w:trHeight w:val="690"/>
          <w:jc w:val="center"/>
        </w:trPr>
        <w:tc>
          <w:tcPr>
            <w:tcW w:w="1013" w:type="dxa"/>
          </w:tcPr>
          <w:p w:rsidR="0067497E" w:rsidRDefault="0067497E">
            <w:pPr>
              <w:spacing w:line="440" w:lineRule="exact"/>
              <w:rPr>
                <w:rFonts w:eastAsia="黑体"/>
                <w:szCs w:val="21"/>
              </w:rPr>
            </w:pPr>
          </w:p>
        </w:tc>
        <w:tc>
          <w:tcPr>
            <w:tcW w:w="938" w:type="dxa"/>
            <w:gridSpan w:val="2"/>
          </w:tcPr>
          <w:p w:rsidR="0067497E" w:rsidRDefault="0067497E">
            <w:pPr>
              <w:spacing w:line="440" w:lineRule="exact"/>
              <w:rPr>
                <w:rFonts w:eastAsia="黑体"/>
                <w:szCs w:val="21"/>
              </w:rPr>
            </w:pPr>
          </w:p>
        </w:tc>
        <w:tc>
          <w:tcPr>
            <w:tcW w:w="1687" w:type="dxa"/>
            <w:gridSpan w:val="3"/>
          </w:tcPr>
          <w:p w:rsidR="0067497E" w:rsidRDefault="0067497E">
            <w:pPr>
              <w:spacing w:line="440" w:lineRule="exact"/>
              <w:rPr>
                <w:rFonts w:eastAsia="黑体"/>
                <w:szCs w:val="21"/>
              </w:rPr>
            </w:pPr>
          </w:p>
        </w:tc>
        <w:tc>
          <w:tcPr>
            <w:tcW w:w="1327" w:type="dxa"/>
            <w:gridSpan w:val="2"/>
          </w:tcPr>
          <w:p w:rsidR="0067497E" w:rsidRDefault="0067497E">
            <w:pPr>
              <w:spacing w:line="440" w:lineRule="exact"/>
              <w:rPr>
                <w:rFonts w:eastAsia="黑体"/>
                <w:szCs w:val="21"/>
              </w:rPr>
            </w:pPr>
          </w:p>
        </w:tc>
        <w:tc>
          <w:tcPr>
            <w:tcW w:w="1097" w:type="dxa"/>
          </w:tcPr>
          <w:p w:rsidR="0067497E" w:rsidRDefault="0067497E">
            <w:pPr>
              <w:spacing w:line="440" w:lineRule="exact"/>
              <w:rPr>
                <w:rFonts w:eastAsia="黑体"/>
                <w:szCs w:val="21"/>
              </w:rPr>
            </w:pPr>
          </w:p>
        </w:tc>
        <w:tc>
          <w:tcPr>
            <w:tcW w:w="2460" w:type="dxa"/>
            <w:gridSpan w:val="2"/>
          </w:tcPr>
          <w:p w:rsidR="0067497E" w:rsidRDefault="0067497E">
            <w:pPr>
              <w:spacing w:line="440" w:lineRule="exact"/>
              <w:rPr>
                <w:rFonts w:eastAsia="黑体"/>
                <w:szCs w:val="21"/>
              </w:rPr>
            </w:pPr>
          </w:p>
        </w:tc>
      </w:tr>
      <w:tr w:rsidR="0067497E">
        <w:trPr>
          <w:trHeight w:val="690"/>
          <w:jc w:val="center"/>
        </w:trPr>
        <w:tc>
          <w:tcPr>
            <w:tcW w:w="1013" w:type="dxa"/>
          </w:tcPr>
          <w:p w:rsidR="0067497E" w:rsidRDefault="0067497E">
            <w:pPr>
              <w:spacing w:line="440" w:lineRule="exact"/>
              <w:rPr>
                <w:rFonts w:eastAsia="黑体"/>
                <w:szCs w:val="21"/>
              </w:rPr>
            </w:pPr>
          </w:p>
        </w:tc>
        <w:tc>
          <w:tcPr>
            <w:tcW w:w="938" w:type="dxa"/>
            <w:gridSpan w:val="2"/>
          </w:tcPr>
          <w:p w:rsidR="0067497E" w:rsidRDefault="0067497E">
            <w:pPr>
              <w:spacing w:line="440" w:lineRule="exact"/>
              <w:rPr>
                <w:rFonts w:eastAsia="黑体"/>
                <w:szCs w:val="21"/>
              </w:rPr>
            </w:pPr>
          </w:p>
        </w:tc>
        <w:tc>
          <w:tcPr>
            <w:tcW w:w="1687" w:type="dxa"/>
            <w:gridSpan w:val="3"/>
          </w:tcPr>
          <w:p w:rsidR="0067497E" w:rsidRDefault="0067497E">
            <w:pPr>
              <w:spacing w:line="440" w:lineRule="exact"/>
              <w:rPr>
                <w:rFonts w:eastAsia="黑体"/>
                <w:szCs w:val="21"/>
              </w:rPr>
            </w:pPr>
          </w:p>
        </w:tc>
        <w:tc>
          <w:tcPr>
            <w:tcW w:w="1327" w:type="dxa"/>
            <w:gridSpan w:val="2"/>
          </w:tcPr>
          <w:p w:rsidR="0067497E" w:rsidRDefault="0067497E">
            <w:pPr>
              <w:spacing w:line="440" w:lineRule="exact"/>
              <w:rPr>
                <w:rFonts w:eastAsia="黑体"/>
                <w:szCs w:val="21"/>
              </w:rPr>
            </w:pPr>
          </w:p>
        </w:tc>
        <w:tc>
          <w:tcPr>
            <w:tcW w:w="1097" w:type="dxa"/>
          </w:tcPr>
          <w:p w:rsidR="0067497E" w:rsidRDefault="0067497E">
            <w:pPr>
              <w:spacing w:line="440" w:lineRule="exact"/>
              <w:rPr>
                <w:rFonts w:eastAsia="黑体"/>
                <w:szCs w:val="21"/>
              </w:rPr>
            </w:pPr>
          </w:p>
        </w:tc>
        <w:tc>
          <w:tcPr>
            <w:tcW w:w="2460" w:type="dxa"/>
            <w:gridSpan w:val="2"/>
          </w:tcPr>
          <w:p w:rsidR="0067497E" w:rsidRDefault="0067497E">
            <w:pPr>
              <w:spacing w:line="440" w:lineRule="exact"/>
              <w:rPr>
                <w:rFonts w:eastAsia="黑体"/>
                <w:szCs w:val="21"/>
              </w:rPr>
            </w:pPr>
          </w:p>
        </w:tc>
      </w:tr>
      <w:tr w:rsidR="0067497E">
        <w:trPr>
          <w:trHeight w:val="690"/>
          <w:jc w:val="center"/>
        </w:trPr>
        <w:tc>
          <w:tcPr>
            <w:tcW w:w="1013" w:type="dxa"/>
          </w:tcPr>
          <w:p w:rsidR="0067497E" w:rsidRDefault="0067497E">
            <w:pPr>
              <w:spacing w:line="440" w:lineRule="exact"/>
              <w:rPr>
                <w:rFonts w:eastAsia="黑体"/>
                <w:szCs w:val="21"/>
              </w:rPr>
            </w:pPr>
          </w:p>
        </w:tc>
        <w:tc>
          <w:tcPr>
            <w:tcW w:w="938" w:type="dxa"/>
            <w:gridSpan w:val="2"/>
          </w:tcPr>
          <w:p w:rsidR="0067497E" w:rsidRDefault="0067497E">
            <w:pPr>
              <w:spacing w:line="440" w:lineRule="exact"/>
              <w:rPr>
                <w:rFonts w:eastAsia="黑体"/>
                <w:szCs w:val="21"/>
              </w:rPr>
            </w:pPr>
          </w:p>
        </w:tc>
        <w:tc>
          <w:tcPr>
            <w:tcW w:w="1687" w:type="dxa"/>
            <w:gridSpan w:val="3"/>
          </w:tcPr>
          <w:p w:rsidR="0067497E" w:rsidRDefault="0067497E">
            <w:pPr>
              <w:spacing w:line="440" w:lineRule="exact"/>
              <w:rPr>
                <w:rFonts w:eastAsia="黑体"/>
                <w:szCs w:val="21"/>
              </w:rPr>
            </w:pPr>
          </w:p>
        </w:tc>
        <w:tc>
          <w:tcPr>
            <w:tcW w:w="1327" w:type="dxa"/>
            <w:gridSpan w:val="2"/>
          </w:tcPr>
          <w:p w:rsidR="0067497E" w:rsidRDefault="0067497E">
            <w:pPr>
              <w:spacing w:line="440" w:lineRule="exact"/>
              <w:rPr>
                <w:rFonts w:eastAsia="黑体"/>
                <w:szCs w:val="21"/>
              </w:rPr>
            </w:pPr>
          </w:p>
        </w:tc>
        <w:tc>
          <w:tcPr>
            <w:tcW w:w="1097" w:type="dxa"/>
          </w:tcPr>
          <w:p w:rsidR="0067497E" w:rsidRDefault="0067497E">
            <w:pPr>
              <w:spacing w:line="440" w:lineRule="exact"/>
              <w:rPr>
                <w:rFonts w:eastAsia="黑体"/>
                <w:szCs w:val="21"/>
              </w:rPr>
            </w:pPr>
          </w:p>
        </w:tc>
        <w:tc>
          <w:tcPr>
            <w:tcW w:w="2460" w:type="dxa"/>
            <w:gridSpan w:val="2"/>
          </w:tcPr>
          <w:p w:rsidR="0067497E" w:rsidRDefault="0067497E">
            <w:pPr>
              <w:spacing w:line="440" w:lineRule="exact"/>
              <w:rPr>
                <w:rFonts w:eastAsia="黑体"/>
                <w:szCs w:val="21"/>
              </w:rPr>
            </w:pPr>
          </w:p>
        </w:tc>
      </w:tr>
      <w:tr w:rsidR="0067497E">
        <w:trPr>
          <w:trHeight w:val="690"/>
          <w:jc w:val="center"/>
        </w:trPr>
        <w:tc>
          <w:tcPr>
            <w:tcW w:w="1013" w:type="dxa"/>
          </w:tcPr>
          <w:p w:rsidR="0067497E" w:rsidRDefault="0067497E">
            <w:pPr>
              <w:spacing w:line="440" w:lineRule="exact"/>
              <w:rPr>
                <w:rFonts w:eastAsia="黑体"/>
                <w:szCs w:val="21"/>
              </w:rPr>
            </w:pPr>
          </w:p>
        </w:tc>
        <w:tc>
          <w:tcPr>
            <w:tcW w:w="938" w:type="dxa"/>
            <w:gridSpan w:val="2"/>
          </w:tcPr>
          <w:p w:rsidR="0067497E" w:rsidRDefault="0067497E">
            <w:pPr>
              <w:spacing w:line="440" w:lineRule="exact"/>
              <w:rPr>
                <w:rFonts w:eastAsia="黑体"/>
                <w:szCs w:val="21"/>
              </w:rPr>
            </w:pPr>
          </w:p>
        </w:tc>
        <w:tc>
          <w:tcPr>
            <w:tcW w:w="1687" w:type="dxa"/>
            <w:gridSpan w:val="3"/>
          </w:tcPr>
          <w:p w:rsidR="0067497E" w:rsidRDefault="0067497E">
            <w:pPr>
              <w:spacing w:line="440" w:lineRule="exact"/>
              <w:rPr>
                <w:rFonts w:eastAsia="黑体"/>
                <w:szCs w:val="21"/>
              </w:rPr>
            </w:pPr>
          </w:p>
        </w:tc>
        <w:tc>
          <w:tcPr>
            <w:tcW w:w="1327" w:type="dxa"/>
            <w:gridSpan w:val="2"/>
          </w:tcPr>
          <w:p w:rsidR="0067497E" w:rsidRDefault="0067497E">
            <w:pPr>
              <w:spacing w:line="440" w:lineRule="exact"/>
              <w:rPr>
                <w:rFonts w:eastAsia="黑体"/>
                <w:szCs w:val="21"/>
              </w:rPr>
            </w:pPr>
          </w:p>
        </w:tc>
        <w:tc>
          <w:tcPr>
            <w:tcW w:w="1097" w:type="dxa"/>
          </w:tcPr>
          <w:p w:rsidR="0067497E" w:rsidRDefault="0067497E">
            <w:pPr>
              <w:spacing w:line="440" w:lineRule="exact"/>
              <w:rPr>
                <w:rFonts w:eastAsia="黑体"/>
                <w:szCs w:val="21"/>
              </w:rPr>
            </w:pPr>
          </w:p>
        </w:tc>
        <w:tc>
          <w:tcPr>
            <w:tcW w:w="2460" w:type="dxa"/>
            <w:gridSpan w:val="2"/>
          </w:tcPr>
          <w:p w:rsidR="0067497E" w:rsidRDefault="0067497E">
            <w:pPr>
              <w:spacing w:line="440" w:lineRule="exact"/>
              <w:rPr>
                <w:rFonts w:eastAsia="黑体"/>
                <w:szCs w:val="21"/>
              </w:rPr>
            </w:pPr>
          </w:p>
        </w:tc>
      </w:tr>
      <w:tr w:rsidR="0067497E">
        <w:trPr>
          <w:trHeight w:val="690"/>
          <w:jc w:val="center"/>
        </w:trPr>
        <w:tc>
          <w:tcPr>
            <w:tcW w:w="1013" w:type="dxa"/>
          </w:tcPr>
          <w:p w:rsidR="0067497E" w:rsidRDefault="0067497E">
            <w:pPr>
              <w:spacing w:line="440" w:lineRule="exact"/>
              <w:rPr>
                <w:rFonts w:eastAsia="黑体"/>
                <w:szCs w:val="21"/>
              </w:rPr>
            </w:pPr>
          </w:p>
        </w:tc>
        <w:tc>
          <w:tcPr>
            <w:tcW w:w="938" w:type="dxa"/>
            <w:gridSpan w:val="2"/>
          </w:tcPr>
          <w:p w:rsidR="0067497E" w:rsidRDefault="0067497E">
            <w:pPr>
              <w:spacing w:line="440" w:lineRule="exact"/>
              <w:rPr>
                <w:rFonts w:eastAsia="黑体"/>
                <w:szCs w:val="21"/>
              </w:rPr>
            </w:pPr>
          </w:p>
        </w:tc>
        <w:tc>
          <w:tcPr>
            <w:tcW w:w="1687" w:type="dxa"/>
            <w:gridSpan w:val="3"/>
          </w:tcPr>
          <w:p w:rsidR="0067497E" w:rsidRDefault="0067497E">
            <w:pPr>
              <w:spacing w:line="440" w:lineRule="exact"/>
              <w:rPr>
                <w:rFonts w:eastAsia="黑体"/>
                <w:szCs w:val="21"/>
              </w:rPr>
            </w:pPr>
          </w:p>
        </w:tc>
        <w:tc>
          <w:tcPr>
            <w:tcW w:w="1327" w:type="dxa"/>
            <w:gridSpan w:val="2"/>
          </w:tcPr>
          <w:p w:rsidR="0067497E" w:rsidRDefault="0067497E">
            <w:pPr>
              <w:spacing w:line="440" w:lineRule="exact"/>
              <w:rPr>
                <w:rFonts w:eastAsia="黑体"/>
                <w:szCs w:val="21"/>
              </w:rPr>
            </w:pPr>
          </w:p>
        </w:tc>
        <w:tc>
          <w:tcPr>
            <w:tcW w:w="1097" w:type="dxa"/>
          </w:tcPr>
          <w:p w:rsidR="0067497E" w:rsidRDefault="0067497E">
            <w:pPr>
              <w:spacing w:line="440" w:lineRule="exact"/>
              <w:rPr>
                <w:rFonts w:eastAsia="黑体"/>
                <w:szCs w:val="21"/>
              </w:rPr>
            </w:pPr>
          </w:p>
        </w:tc>
        <w:tc>
          <w:tcPr>
            <w:tcW w:w="2460" w:type="dxa"/>
            <w:gridSpan w:val="2"/>
          </w:tcPr>
          <w:p w:rsidR="0067497E" w:rsidRDefault="0067497E">
            <w:pPr>
              <w:spacing w:line="440" w:lineRule="exact"/>
              <w:rPr>
                <w:rFonts w:eastAsia="黑体"/>
                <w:szCs w:val="21"/>
              </w:rPr>
            </w:pPr>
          </w:p>
        </w:tc>
      </w:tr>
      <w:tr w:rsidR="0067497E">
        <w:trPr>
          <w:trHeight w:val="690"/>
          <w:jc w:val="center"/>
        </w:trPr>
        <w:tc>
          <w:tcPr>
            <w:tcW w:w="1013" w:type="dxa"/>
          </w:tcPr>
          <w:p w:rsidR="0067497E" w:rsidRDefault="0067497E">
            <w:pPr>
              <w:spacing w:line="440" w:lineRule="exact"/>
              <w:rPr>
                <w:rFonts w:eastAsia="黑体"/>
                <w:szCs w:val="21"/>
              </w:rPr>
            </w:pPr>
          </w:p>
        </w:tc>
        <w:tc>
          <w:tcPr>
            <w:tcW w:w="938" w:type="dxa"/>
            <w:gridSpan w:val="2"/>
          </w:tcPr>
          <w:p w:rsidR="0067497E" w:rsidRDefault="0067497E">
            <w:pPr>
              <w:spacing w:line="440" w:lineRule="exact"/>
              <w:rPr>
                <w:rFonts w:eastAsia="黑体"/>
                <w:szCs w:val="21"/>
              </w:rPr>
            </w:pPr>
          </w:p>
        </w:tc>
        <w:tc>
          <w:tcPr>
            <w:tcW w:w="1687" w:type="dxa"/>
            <w:gridSpan w:val="3"/>
          </w:tcPr>
          <w:p w:rsidR="0067497E" w:rsidRDefault="0067497E">
            <w:pPr>
              <w:spacing w:line="440" w:lineRule="exact"/>
              <w:rPr>
                <w:rFonts w:eastAsia="黑体"/>
                <w:szCs w:val="21"/>
              </w:rPr>
            </w:pPr>
          </w:p>
        </w:tc>
        <w:tc>
          <w:tcPr>
            <w:tcW w:w="1327" w:type="dxa"/>
            <w:gridSpan w:val="2"/>
          </w:tcPr>
          <w:p w:rsidR="0067497E" w:rsidRDefault="0067497E">
            <w:pPr>
              <w:spacing w:line="440" w:lineRule="exact"/>
              <w:rPr>
                <w:rFonts w:eastAsia="黑体"/>
                <w:szCs w:val="21"/>
              </w:rPr>
            </w:pPr>
          </w:p>
        </w:tc>
        <w:tc>
          <w:tcPr>
            <w:tcW w:w="1097" w:type="dxa"/>
          </w:tcPr>
          <w:p w:rsidR="0067497E" w:rsidRDefault="0067497E">
            <w:pPr>
              <w:spacing w:line="440" w:lineRule="exact"/>
              <w:rPr>
                <w:rFonts w:eastAsia="黑体"/>
                <w:szCs w:val="21"/>
              </w:rPr>
            </w:pPr>
          </w:p>
        </w:tc>
        <w:tc>
          <w:tcPr>
            <w:tcW w:w="2460" w:type="dxa"/>
            <w:gridSpan w:val="2"/>
          </w:tcPr>
          <w:p w:rsidR="0067497E" w:rsidRDefault="0067497E">
            <w:pPr>
              <w:spacing w:line="440" w:lineRule="exact"/>
              <w:rPr>
                <w:rFonts w:eastAsia="黑体"/>
                <w:szCs w:val="21"/>
              </w:rPr>
            </w:pPr>
          </w:p>
        </w:tc>
      </w:tr>
      <w:tr w:rsidR="0067497E">
        <w:trPr>
          <w:trHeight w:val="690"/>
          <w:jc w:val="center"/>
        </w:trPr>
        <w:tc>
          <w:tcPr>
            <w:tcW w:w="1013" w:type="dxa"/>
          </w:tcPr>
          <w:p w:rsidR="0067497E" w:rsidRDefault="0067497E">
            <w:pPr>
              <w:spacing w:line="440" w:lineRule="exact"/>
              <w:rPr>
                <w:rFonts w:eastAsia="黑体"/>
                <w:szCs w:val="21"/>
              </w:rPr>
            </w:pPr>
          </w:p>
        </w:tc>
        <w:tc>
          <w:tcPr>
            <w:tcW w:w="938" w:type="dxa"/>
            <w:gridSpan w:val="2"/>
          </w:tcPr>
          <w:p w:rsidR="0067497E" w:rsidRDefault="0067497E">
            <w:pPr>
              <w:spacing w:line="440" w:lineRule="exact"/>
              <w:rPr>
                <w:rFonts w:eastAsia="黑体"/>
                <w:szCs w:val="21"/>
              </w:rPr>
            </w:pPr>
          </w:p>
        </w:tc>
        <w:tc>
          <w:tcPr>
            <w:tcW w:w="1687" w:type="dxa"/>
            <w:gridSpan w:val="3"/>
          </w:tcPr>
          <w:p w:rsidR="0067497E" w:rsidRDefault="0067497E">
            <w:pPr>
              <w:spacing w:line="440" w:lineRule="exact"/>
              <w:rPr>
                <w:rFonts w:eastAsia="黑体"/>
                <w:szCs w:val="21"/>
              </w:rPr>
            </w:pPr>
          </w:p>
        </w:tc>
        <w:tc>
          <w:tcPr>
            <w:tcW w:w="1327" w:type="dxa"/>
            <w:gridSpan w:val="2"/>
          </w:tcPr>
          <w:p w:rsidR="0067497E" w:rsidRDefault="0067497E">
            <w:pPr>
              <w:spacing w:line="440" w:lineRule="exact"/>
              <w:rPr>
                <w:rFonts w:eastAsia="黑体"/>
                <w:szCs w:val="21"/>
              </w:rPr>
            </w:pPr>
          </w:p>
        </w:tc>
        <w:tc>
          <w:tcPr>
            <w:tcW w:w="1097" w:type="dxa"/>
          </w:tcPr>
          <w:p w:rsidR="0067497E" w:rsidRDefault="0067497E">
            <w:pPr>
              <w:spacing w:line="440" w:lineRule="exact"/>
              <w:rPr>
                <w:rFonts w:eastAsia="黑体"/>
                <w:szCs w:val="21"/>
              </w:rPr>
            </w:pPr>
          </w:p>
        </w:tc>
        <w:tc>
          <w:tcPr>
            <w:tcW w:w="2460" w:type="dxa"/>
            <w:gridSpan w:val="2"/>
          </w:tcPr>
          <w:p w:rsidR="0067497E" w:rsidRDefault="0067497E">
            <w:pPr>
              <w:spacing w:line="440" w:lineRule="exact"/>
              <w:rPr>
                <w:rFonts w:eastAsia="黑体"/>
                <w:szCs w:val="21"/>
              </w:rPr>
            </w:pPr>
          </w:p>
        </w:tc>
      </w:tr>
      <w:tr w:rsidR="0067497E">
        <w:trPr>
          <w:trHeight w:val="690"/>
          <w:jc w:val="center"/>
        </w:trPr>
        <w:tc>
          <w:tcPr>
            <w:tcW w:w="1013" w:type="dxa"/>
          </w:tcPr>
          <w:p w:rsidR="0067497E" w:rsidRDefault="0067497E">
            <w:pPr>
              <w:spacing w:line="440" w:lineRule="exact"/>
              <w:rPr>
                <w:rFonts w:eastAsia="黑体"/>
                <w:szCs w:val="21"/>
              </w:rPr>
            </w:pPr>
          </w:p>
        </w:tc>
        <w:tc>
          <w:tcPr>
            <w:tcW w:w="938" w:type="dxa"/>
            <w:gridSpan w:val="2"/>
          </w:tcPr>
          <w:p w:rsidR="0067497E" w:rsidRDefault="0067497E">
            <w:pPr>
              <w:spacing w:line="440" w:lineRule="exact"/>
              <w:rPr>
                <w:rFonts w:eastAsia="黑体"/>
                <w:szCs w:val="21"/>
              </w:rPr>
            </w:pPr>
          </w:p>
        </w:tc>
        <w:tc>
          <w:tcPr>
            <w:tcW w:w="1687" w:type="dxa"/>
            <w:gridSpan w:val="3"/>
          </w:tcPr>
          <w:p w:rsidR="0067497E" w:rsidRDefault="0067497E">
            <w:pPr>
              <w:spacing w:line="440" w:lineRule="exact"/>
              <w:rPr>
                <w:rFonts w:eastAsia="黑体"/>
                <w:szCs w:val="21"/>
              </w:rPr>
            </w:pPr>
          </w:p>
        </w:tc>
        <w:tc>
          <w:tcPr>
            <w:tcW w:w="1327" w:type="dxa"/>
            <w:gridSpan w:val="2"/>
          </w:tcPr>
          <w:p w:rsidR="0067497E" w:rsidRDefault="0067497E">
            <w:pPr>
              <w:spacing w:line="440" w:lineRule="exact"/>
              <w:rPr>
                <w:rFonts w:eastAsia="黑体"/>
                <w:szCs w:val="21"/>
              </w:rPr>
            </w:pPr>
          </w:p>
        </w:tc>
        <w:tc>
          <w:tcPr>
            <w:tcW w:w="1097" w:type="dxa"/>
          </w:tcPr>
          <w:p w:rsidR="0067497E" w:rsidRDefault="0067497E">
            <w:pPr>
              <w:spacing w:line="440" w:lineRule="exact"/>
              <w:rPr>
                <w:rFonts w:eastAsia="黑体"/>
                <w:szCs w:val="21"/>
              </w:rPr>
            </w:pPr>
          </w:p>
        </w:tc>
        <w:tc>
          <w:tcPr>
            <w:tcW w:w="2460" w:type="dxa"/>
            <w:gridSpan w:val="2"/>
          </w:tcPr>
          <w:p w:rsidR="0067497E" w:rsidRDefault="0067497E">
            <w:pPr>
              <w:spacing w:line="440" w:lineRule="exact"/>
              <w:rPr>
                <w:rFonts w:eastAsia="黑体"/>
                <w:szCs w:val="21"/>
              </w:rPr>
            </w:pPr>
          </w:p>
        </w:tc>
      </w:tr>
    </w:tbl>
    <w:p w:rsidR="0067497E" w:rsidRDefault="0067497E">
      <w:pPr>
        <w:spacing w:line="440" w:lineRule="exact"/>
        <w:rPr>
          <w:szCs w:val="21"/>
        </w:rPr>
      </w:pPr>
    </w:p>
    <w:p w:rsidR="0067497E" w:rsidRDefault="00684BF0">
      <w:pPr>
        <w:widowControl/>
        <w:jc w:val="left"/>
        <w:rPr>
          <w:szCs w:val="21"/>
        </w:rPr>
      </w:pPr>
      <w:r>
        <w:rPr>
          <w:szCs w:val="21"/>
        </w:rPr>
        <w:br w:type="page"/>
      </w:r>
    </w:p>
    <w:p w:rsidR="0067497E" w:rsidRDefault="00684BF0">
      <w:pPr>
        <w:pStyle w:val="2"/>
        <w:jc w:val="center"/>
        <w:rPr>
          <w:rFonts w:ascii="黑体"/>
        </w:rPr>
      </w:pPr>
      <w:bookmarkStart w:id="297" w:name="_Toc475483727"/>
      <w:bookmarkStart w:id="298" w:name="_Toc486425436"/>
      <w:bookmarkStart w:id="299" w:name="_Toc12349"/>
      <w:r>
        <w:rPr>
          <w:rFonts w:ascii="黑体" w:hint="eastAsia"/>
        </w:rPr>
        <w:lastRenderedPageBreak/>
        <w:t>八、</w:t>
      </w:r>
      <w:hyperlink w:anchor="_Toc338661813" w:history="1">
        <w:r>
          <w:rPr>
            <w:rFonts w:ascii="黑体" w:hint="eastAsia"/>
            <w:b w:val="0"/>
          </w:rPr>
          <w:t>实质性条款偏离表</w:t>
        </w:r>
        <w:bookmarkEnd w:id="297"/>
        <w:bookmarkEnd w:id="298"/>
      </w:hyperlink>
      <w:bookmarkEnd w:id="299"/>
    </w:p>
    <w:p w:rsidR="0067497E" w:rsidRDefault="00684BF0">
      <w:r>
        <w:rPr>
          <w:rFonts w:hint="eastAsia"/>
        </w:rPr>
        <w:t>项目名称：</w:t>
      </w:r>
      <w:r>
        <w:rPr>
          <w:rFonts w:hint="eastAsia"/>
          <w:u w:val="single"/>
        </w:rPr>
        <w:t xml:space="preserve">                </w:t>
      </w:r>
      <w:r>
        <w:rPr>
          <w:rFonts w:hint="eastAsia"/>
        </w:rPr>
        <w:t xml:space="preserve">  </w:t>
      </w:r>
      <w:r>
        <w:rPr>
          <w:rFonts w:hint="eastAsia"/>
        </w:rPr>
        <w:t>项目编号：</w:t>
      </w:r>
      <w:r>
        <w:rPr>
          <w:rFonts w:hint="eastAsia"/>
          <w:u w:val="single"/>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01"/>
        <w:gridCol w:w="2126"/>
        <w:gridCol w:w="2694"/>
        <w:gridCol w:w="1134"/>
      </w:tblGrid>
      <w:tr w:rsidR="0067497E">
        <w:tc>
          <w:tcPr>
            <w:tcW w:w="851" w:type="dxa"/>
            <w:vAlign w:val="center"/>
          </w:tcPr>
          <w:p w:rsidR="0067497E" w:rsidRDefault="00684BF0">
            <w:pPr>
              <w:widowControl/>
              <w:snapToGrid w:val="0"/>
              <w:spacing w:beforeLines="50" w:before="156" w:line="360" w:lineRule="auto"/>
              <w:jc w:val="center"/>
              <w:rPr>
                <w:rFonts w:ascii="宋体" w:hAnsi="宋体"/>
                <w:kern w:val="0"/>
                <w:szCs w:val="21"/>
              </w:rPr>
            </w:pPr>
            <w:r>
              <w:rPr>
                <w:rFonts w:ascii="宋体" w:hAnsi="宋体" w:hint="eastAsia"/>
                <w:kern w:val="0"/>
                <w:szCs w:val="21"/>
              </w:rPr>
              <w:t>序号</w:t>
            </w:r>
          </w:p>
        </w:tc>
        <w:tc>
          <w:tcPr>
            <w:tcW w:w="1701" w:type="dxa"/>
            <w:vAlign w:val="center"/>
          </w:tcPr>
          <w:p w:rsidR="0067497E" w:rsidRDefault="00684BF0">
            <w:pPr>
              <w:widowControl/>
              <w:snapToGrid w:val="0"/>
              <w:spacing w:beforeLines="50" w:before="156" w:line="360" w:lineRule="auto"/>
              <w:jc w:val="center"/>
              <w:rPr>
                <w:rFonts w:ascii="宋体" w:hAnsi="宋体"/>
                <w:kern w:val="0"/>
                <w:szCs w:val="21"/>
              </w:rPr>
            </w:pPr>
            <w:r>
              <w:rPr>
                <w:rFonts w:ascii="宋体" w:hAnsi="宋体" w:hint="eastAsia"/>
                <w:kern w:val="0"/>
                <w:szCs w:val="21"/>
              </w:rPr>
              <w:t>竞争性谈判文件条目号</w:t>
            </w:r>
          </w:p>
        </w:tc>
        <w:tc>
          <w:tcPr>
            <w:tcW w:w="2126" w:type="dxa"/>
            <w:vAlign w:val="center"/>
          </w:tcPr>
          <w:p w:rsidR="0067497E" w:rsidRDefault="00684BF0">
            <w:pPr>
              <w:widowControl/>
              <w:snapToGrid w:val="0"/>
              <w:spacing w:beforeLines="50" w:before="156" w:line="360" w:lineRule="auto"/>
              <w:jc w:val="center"/>
              <w:rPr>
                <w:rFonts w:ascii="宋体" w:hAnsi="宋体"/>
                <w:kern w:val="0"/>
                <w:szCs w:val="21"/>
              </w:rPr>
            </w:pPr>
            <w:r>
              <w:rPr>
                <w:rFonts w:ascii="宋体" w:hAnsi="宋体" w:hint="eastAsia"/>
                <w:kern w:val="0"/>
                <w:szCs w:val="21"/>
              </w:rPr>
              <w:t>竞争性谈判文件</w:t>
            </w:r>
            <w:r>
              <w:rPr>
                <w:rFonts w:ascii="宋体" w:hAnsi="宋体" w:cs="宋体" w:hint="eastAsia"/>
                <w:szCs w:val="21"/>
              </w:rPr>
              <w:t>“</w:t>
            </w:r>
            <w:r>
              <w:rPr>
                <w:rFonts w:eastAsia="黑体"/>
                <w:sz w:val="32"/>
                <w:szCs w:val="32"/>
              </w:rPr>
              <w:sym w:font="Wingdings" w:char="00AB"/>
            </w:r>
            <w:r>
              <w:rPr>
                <w:rFonts w:ascii="宋体" w:hAnsi="宋体" w:cs="宋体" w:hint="eastAsia"/>
                <w:szCs w:val="21"/>
              </w:rPr>
              <w:t>”</w:t>
            </w:r>
            <w:r>
              <w:rPr>
                <w:rFonts w:ascii="宋体" w:hAnsi="宋体" w:hint="eastAsia"/>
                <w:kern w:val="0"/>
                <w:szCs w:val="21"/>
              </w:rPr>
              <w:t>条款</w:t>
            </w:r>
          </w:p>
        </w:tc>
        <w:tc>
          <w:tcPr>
            <w:tcW w:w="2694" w:type="dxa"/>
            <w:vAlign w:val="center"/>
          </w:tcPr>
          <w:p w:rsidR="0067497E" w:rsidRDefault="00684BF0">
            <w:pPr>
              <w:widowControl/>
              <w:snapToGrid w:val="0"/>
              <w:spacing w:beforeLines="50" w:before="156"/>
              <w:jc w:val="center"/>
              <w:rPr>
                <w:rFonts w:ascii="宋体" w:hAnsi="宋体"/>
                <w:kern w:val="0"/>
                <w:szCs w:val="21"/>
              </w:rPr>
            </w:pPr>
            <w:r>
              <w:rPr>
                <w:rFonts w:ascii="宋体" w:hAnsi="宋体" w:hint="eastAsia"/>
                <w:kern w:val="0"/>
                <w:szCs w:val="21"/>
              </w:rPr>
              <w:t>竞争性谈判响应文件偏离情况</w:t>
            </w:r>
          </w:p>
          <w:p w:rsidR="0067497E" w:rsidRDefault="00684BF0">
            <w:pPr>
              <w:widowControl/>
              <w:snapToGrid w:val="0"/>
              <w:spacing w:beforeLines="50" w:before="156" w:line="360" w:lineRule="auto"/>
              <w:jc w:val="center"/>
              <w:rPr>
                <w:rFonts w:ascii="宋体" w:hAnsi="宋体"/>
                <w:kern w:val="0"/>
                <w:szCs w:val="21"/>
              </w:rPr>
            </w:pPr>
            <w:r>
              <w:rPr>
                <w:rFonts w:ascii="宋体" w:hAnsi="宋体" w:hint="eastAsia"/>
                <w:kern w:val="0"/>
                <w:szCs w:val="21"/>
              </w:rPr>
              <w:t>（正偏离/负偏离/无偏离）</w:t>
            </w:r>
          </w:p>
        </w:tc>
        <w:tc>
          <w:tcPr>
            <w:tcW w:w="1134" w:type="dxa"/>
            <w:vAlign w:val="center"/>
          </w:tcPr>
          <w:p w:rsidR="0067497E" w:rsidRDefault="00684BF0">
            <w:pPr>
              <w:widowControl/>
              <w:snapToGrid w:val="0"/>
              <w:spacing w:beforeLines="50" w:before="156"/>
              <w:jc w:val="center"/>
              <w:rPr>
                <w:rFonts w:ascii="宋体" w:hAnsi="宋体"/>
                <w:kern w:val="0"/>
                <w:szCs w:val="21"/>
              </w:rPr>
            </w:pPr>
            <w:r>
              <w:rPr>
                <w:rFonts w:ascii="宋体" w:hAnsi="宋体" w:hint="eastAsia"/>
                <w:kern w:val="0"/>
                <w:szCs w:val="21"/>
              </w:rPr>
              <w:t>说明</w:t>
            </w:r>
          </w:p>
        </w:tc>
      </w:tr>
      <w:tr w:rsidR="0067497E">
        <w:trPr>
          <w:trHeight w:val="937"/>
        </w:trPr>
        <w:tc>
          <w:tcPr>
            <w:tcW w:w="851"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1701"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2126"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2694" w:type="dxa"/>
            <w:vAlign w:val="center"/>
          </w:tcPr>
          <w:p w:rsidR="0067497E" w:rsidRDefault="0067497E">
            <w:pPr>
              <w:widowControl/>
              <w:snapToGrid w:val="0"/>
              <w:spacing w:beforeLines="50" w:before="156"/>
              <w:jc w:val="center"/>
              <w:rPr>
                <w:rFonts w:ascii="宋体" w:hAnsi="宋体"/>
                <w:kern w:val="0"/>
                <w:szCs w:val="21"/>
              </w:rPr>
            </w:pPr>
          </w:p>
        </w:tc>
        <w:tc>
          <w:tcPr>
            <w:tcW w:w="1134" w:type="dxa"/>
            <w:vAlign w:val="center"/>
          </w:tcPr>
          <w:p w:rsidR="0067497E" w:rsidRDefault="0067497E">
            <w:pPr>
              <w:widowControl/>
              <w:snapToGrid w:val="0"/>
              <w:spacing w:beforeLines="50" w:before="156"/>
              <w:jc w:val="center"/>
              <w:rPr>
                <w:rFonts w:ascii="宋体" w:hAnsi="宋体"/>
                <w:kern w:val="0"/>
                <w:szCs w:val="21"/>
              </w:rPr>
            </w:pPr>
          </w:p>
        </w:tc>
      </w:tr>
      <w:tr w:rsidR="0067497E">
        <w:trPr>
          <w:trHeight w:val="937"/>
        </w:trPr>
        <w:tc>
          <w:tcPr>
            <w:tcW w:w="851"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1701"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2126"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2694" w:type="dxa"/>
            <w:vAlign w:val="center"/>
          </w:tcPr>
          <w:p w:rsidR="0067497E" w:rsidRDefault="0067497E">
            <w:pPr>
              <w:widowControl/>
              <w:snapToGrid w:val="0"/>
              <w:spacing w:beforeLines="50" w:before="156"/>
              <w:jc w:val="center"/>
              <w:rPr>
                <w:rFonts w:ascii="宋体" w:hAnsi="宋体"/>
                <w:kern w:val="0"/>
                <w:szCs w:val="21"/>
              </w:rPr>
            </w:pPr>
          </w:p>
        </w:tc>
        <w:tc>
          <w:tcPr>
            <w:tcW w:w="1134" w:type="dxa"/>
            <w:vAlign w:val="center"/>
          </w:tcPr>
          <w:p w:rsidR="0067497E" w:rsidRDefault="0067497E">
            <w:pPr>
              <w:widowControl/>
              <w:snapToGrid w:val="0"/>
              <w:spacing w:beforeLines="50" w:before="156"/>
              <w:jc w:val="center"/>
              <w:rPr>
                <w:rFonts w:ascii="宋体" w:hAnsi="宋体"/>
                <w:kern w:val="0"/>
                <w:szCs w:val="21"/>
              </w:rPr>
            </w:pPr>
          </w:p>
        </w:tc>
      </w:tr>
      <w:tr w:rsidR="0067497E">
        <w:trPr>
          <w:trHeight w:val="937"/>
        </w:trPr>
        <w:tc>
          <w:tcPr>
            <w:tcW w:w="851"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1701"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2126"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2694" w:type="dxa"/>
            <w:vAlign w:val="center"/>
          </w:tcPr>
          <w:p w:rsidR="0067497E" w:rsidRDefault="0067497E">
            <w:pPr>
              <w:widowControl/>
              <w:snapToGrid w:val="0"/>
              <w:spacing w:beforeLines="50" w:before="156"/>
              <w:jc w:val="center"/>
              <w:rPr>
                <w:rFonts w:ascii="宋体" w:hAnsi="宋体"/>
                <w:kern w:val="0"/>
                <w:szCs w:val="21"/>
              </w:rPr>
            </w:pPr>
          </w:p>
        </w:tc>
        <w:tc>
          <w:tcPr>
            <w:tcW w:w="1134" w:type="dxa"/>
            <w:vAlign w:val="center"/>
          </w:tcPr>
          <w:p w:rsidR="0067497E" w:rsidRDefault="0067497E">
            <w:pPr>
              <w:widowControl/>
              <w:snapToGrid w:val="0"/>
              <w:spacing w:beforeLines="50" w:before="156"/>
              <w:jc w:val="center"/>
              <w:rPr>
                <w:rFonts w:ascii="宋体" w:hAnsi="宋体"/>
                <w:kern w:val="0"/>
                <w:szCs w:val="21"/>
              </w:rPr>
            </w:pPr>
          </w:p>
        </w:tc>
      </w:tr>
    </w:tbl>
    <w:p w:rsidR="0067497E" w:rsidRDefault="00684BF0">
      <w:pPr>
        <w:spacing w:line="440" w:lineRule="exact"/>
        <w:ind w:firstLineChars="200" w:firstLine="420"/>
        <w:jc w:val="left"/>
        <w:rPr>
          <w:rFonts w:ascii="宋体" w:hAnsi="宋体"/>
          <w:szCs w:val="21"/>
        </w:rPr>
      </w:pPr>
      <w:r>
        <w:rPr>
          <w:rFonts w:ascii="宋体" w:hAnsi="宋体" w:hint="eastAsia"/>
          <w:szCs w:val="21"/>
        </w:rPr>
        <w:t>注：1.响应人应当逐条对照竞争性谈判通知书</w:t>
      </w:r>
      <w:r>
        <w:rPr>
          <w:rFonts w:ascii="宋体" w:hAnsi="宋体" w:cs="宋体" w:hint="eastAsia"/>
          <w:szCs w:val="21"/>
        </w:rPr>
        <w:t>“</w:t>
      </w:r>
      <w:r>
        <w:rPr>
          <w:rFonts w:eastAsia="黑体"/>
          <w:sz w:val="32"/>
          <w:szCs w:val="32"/>
        </w:rPr>
        <w:sym w:font="Wingdings" w:char="00AB"/>
      </w:r>
      <w:r>
        <w:rPr>
          <w:rFonts w:ascii="宋体" w:hAnsi="宋体" w:cs="宋体" w:hint="eastAsia"/>
          <w:szCs w:val="21"/>
        </w:rPr>
        <w:t>”</w:t>
      </w:r>
      <w:r>
        <w:rPr>
          <w:rFonts w:ascii="宋体" w:hAnsi="宋体" w:hint="eastAsia"/>
          <w:kern w:val="0"/>
          <w:szCs w:val="21"/>
        </w:rPr>
        <w:t>条款内容</w:t>
      </w:r>
      <w:r>
        <w:rPr>
          <w:rFonts w:ascii="宋体" w:hAnsi="宋体" w:hint="eastAsia"/>
          <w:szCs w:val="21"/>
        </w:rPr>
        <w:t>，就竞争性谈判响应文件对实质性条款存在的偏差与例外逐条做出说明；</w:t>
      </w:r>
    </w:p>
    <w:p w:rsidR="0067497E" w:rsidRDefault="00684BF0">
      <w:pPr>
        <w:spacing w:line="440" w:lineRule="exact"/>
        <w:ind w:firstLineChars="200" w:firstLine="420"/>
        <w:jc w:val="left"/>
        <w:rPr>
          <w:rFonts w:ascii="宋体" w:hAnsi="宋体"/>
          <w:szCs w:val="21"/>
        </w:rPr>
      </w:pPr>
      <w:r>
        <w:rPr>
          <w:rFonts w:ascii="宋体" w:hAnsi="宋体" w:hint="eastAsia"/>
          <w:szCs w:val="21"/>
        </w:rPr>
        <w:t>2.如竞争性谈判响应文件对合同条款无任何偏差，响应人仅需在本偏离表中填写“无偏离”即可。</w:t>
      </w:r>
    </w:p>
    <w:p w:rsidR="0067497E" w:rsidRDefault="0067497E">
      <w:pPr>
        <w:spacing w:after="120"/>
        <w:rPr>
          <w:rFonts w:ascii="宋体" w:hAnsi="宋体"/>
          <w:szCs w:val="21"/>
        </w:rPr>
      </w:pPr>
    </w:p>
    <w:p w:rsidR="0067497E" w:rsidRDefault="00684BF0">
      <w:pPr>
        <w:spacing w:line="360" w:lineRule="auto"/>
        <w:ind w:firstLineChars="1750" w:firstLine="3675"/>
        <w:rPr>
          <w:szCs w:val="21"/>
        </w:rPr>
      </w:pPr>
      <w:r>
        <w:rPr>
          <w:rFonts w:hint="eastAsia"/>
          <w:szCs w:val="21"/>
        </w:rPr>
        <w:t>响应</w:t>
      </w:r>
      <w:r>
        <w:rPr>
          <w:szCs w:val="21"/>
        </w:rPr>
        <w:t>人：</w:t>
      </w:r>
      <w:r>
        <w:rPr>
          <w:szCs w:val="21"/>
          <w:u w:val="single"/>
        </w:rPr>
        <w:t xml:space="preserve">                      </w:t>
      </w:r>
      <w:r>
        <w:rPr>
          <w:szCs w:val="21"/>
        </w:rPr>
        <w:t>（盖单位公章）</w:t>
      </w:r>
    </w:p>
    <w:p w:rsidR="0067497E" w:rsidRDefault="00684BF0">
      <w:pPr>
        <w:spacing w:line="360" w:lineRule="auto"/>
        <w:ind w:firstLineChars="1750" w:firstLine="3675"/>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rsidR="0067497E" w:rsidRDefault="00684BF0">
      <w:pPr>
        <w:spacing w:line="480" w:lineRule="auto"/>
        <w:rPr>
          <w:rFonts w:ascii="黑体" w:hAnsi="宋体"/>
        </w:rPr>
      </w:pPr>
      <w:r>
        <w:rPr>
          <w:rFonts w:hint="eastAsia"/>
          <w:szCs w:val="21"/>
        </w:rPr>
        <w:t xml:space="preserve">                                     </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rFonts w:hint="eastAsia"/>
          <w:szCs w:val="21"/>
        </w:rPr>
        <w:t>日</w:t>
      </w:r>
    </w:p>
    <w:p w:rsidR="0067497E" w:rsidRDefault="00684BF0">
      <w:pPr>
        <w:widowControl/>
        <w:jc w:val="left"/>
        <w:rPr>
          <w:szCs w:val="21"/>
        </w:rPr>
      </w:pPr>
      <w:r>
        <w:rPr>
          <w:szCs w:val="21"/>
        </w:rPr>
        <w:br w:type="page"/>
      </w:r>
    </w:p>
    <w:p w:rsidR="0067497E" w:rsidRDefault="00684BF0">
      <w:pPr>
        <w:pStyle w:val="2"/>
        <w:jc w:val="center"/>
        <w:rPr>
          <w:rFonts w:ascii="黑体"/>
        </w:rPr>
      </w:pPr>
      <w:bookmarkStart w:id="300" w:name="_Toc32581"/>
      <w:r>
        <w:rPr>
          <w:rFonts w:ascii="黑体" w:hint="eastAsia"/>
        </w:rPr>
        <w:lastRenderedPageBreak/>
        <w:t>九、</w:t>
      </w:r>
      <w:hyperlink w:anchor="_Toc338661813" w:history="1">
        <w:r>
          <w:rPr>
            <w:rFonts w:ascii="黑体" w:hint="eastAsia"/>
            <w:b w:val="0"/>
          </w:rPr>
          <w:t>技术条款偏离表</w:t>
        </w:r>
      </w:hyperlink>
      <w:bookmarkEnd w:id="300"/>
    </w:p>
    <w:p w:rsidR="0067497E" w:rsidRDefault="00684BF0">
      <w:r>
        <w:rPr>
          <w:rFonts w:hint="eastAsia"/>
        </w:rPr>
        <w:t>项目名称：</w:t>
      </w:r>
      <w:r>
        <w:rPr>
          <w:rFonts w:hint="eastAsia"/>
          <w:u w:val="single"/>
        </w:rPr>
        <w:t xml:space="preserve">                </w:t>
      </w:r>
      <w:r>
        <w:rPr>
          <w:rFonts w:hint="eastAsia"/>
        </w:rPr>
        <w:t xml:space="preserve">  </w:t>
      </w:r>
      <w:r>
        <w:rPr>
          <w:rFonts w:hint="eastAsia"/>
        </w:rPr>
        <w:t>项目编号：</w:t>
      </w:r>
      <w:r>
        <w:rPr>
          <w:rFonts w:hint="eastAsia"/>
          <w:u w:val="single"/>
        </w:rPr>
        <w:t xml:space="preserve">               </w:t>
      </w:r>
      <w:r>
        <w:rPr>
          <w:rFonts w:hint="eastAsia"/>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01"/>
        <w:gridCol w:w="2126"/>
        <w:gridCol w:w="2694"/>
        <w:gridCol w:w="1134"/>
      </w:tblGrid>
      <w:tr w:rsidR="0067497E">
        <w:tc>
          <w:tcPr>
            <w:tcW w:w="851" w:type="dxa"/>
            <w:vAlign w:val="center"/>
          </w:tcPr>
          <w:p w:rsidR="0067497E" w:rsidRDefault="00684BF0">
            <w:pPr>
              <w:widowControl/>
              <w:snapToGrid w:val="0"/>
              <w:spacing w:beforeLines="50" w:before="156" w:line="360" w:lineRule="auto"/>
              <w:jc w:val="center"/>
              <w:rPr>
                <w:rFonts w:ascii="宋体" w:hAnsi="宋体"/>
                <w:kern w:val="0"/>
                <w:szCs w:val="21"/>
              </w:rPr>
            </w:pPr>
            <w:r>
              <w:rPr>
                <w:rFonts w:ascii="宋体" w:hAnsi="宋体" w:hint="eastAsia"/>
                <w:kern w:val="0"/>
                <w:szCs w:val="21"/>
              </w:rPr>
              <w:t>序号</w:t>
            </w:r>
          </w:p>
        </w:tc>
        <w:tc>
          <w:tcPr>
            <w:tcW w:w="1701" w:type="dxa"/>
            <w:vAlign w:val="center"/>
          </w:tcPr>
          <w:p w:rsidR="0067497E" w:rsidRDefault="00684BF0">
            <w:pPr>
              <w:widowControl/>
              <w:snapToGrid w:val="0"/>
              <w:spacing w:beforeLines="50" w:before="156" w:line="360" w:lineRule="auto"/>
              <w:jc w:val="center"/>
              <w:rPr>
                <w:rFonts w:ascii="宋体" w:hAnsi="宋体"/>
                <w:kern w:val="0"/>
                <w:szCs w:val="21"/>
              </w:rPr>
            </w:pPr>
            <w:r>
              <w:rPr>
                <w:rFonts w:ascii="宋体" w:hAnsi="宋体" w:hint="eastAsia"/>
                <w:kern w:val="0"/>
                <w:szCs w:val="21"/>
              </w:rPr>
              <w:t>竞争性谈判文件条目号</w:t>
            </w:r>
          </w:p>
        </w:tc>
        <w:tc>
          <w:tcPr>
            <w:tcW w:w="2126" w:type="dxa"/>
            <w:vAlign w:val="center"/>
          </w:tcPr>
          <w:p w:rsidR="0067497E" w:rsidRDefault="00684BF0">
            <w:pPr>
              <w:widowControl/>
              <w:snapToGrid w:val="0"/>
              <w:spacing w:beforeLines="50" w:before="156" w:line="360" w:lineRule="auto"/>
              <w:jc w:val="center"/>
              <w:rPr>
                <w:rFonts w:ascii="宋体" w:hAnsi="宋体"/>
                <w:kern w:val="0"/>
                <w:szCs w:val="21"/>
              </w:rPr>
            </w:pPr>
            <w:r>
              <w:rPr>
                <w:rFonts w:ascii="宋体" w:hAnsi="宋体" w:hint="eastAsia"/>
                <w:kern w:val="0"/>
                <w:szCs w:val="21"/>
              </w:rPr>
              <w:t>竞争性谈判文件《用户需求书/技术规范书》的技术条款</w:t>
            </w:r>
          </w:p>
        </w:tc>
        <w:tc>
          <w:tcPr>
            <w:tcW w:w="2694" w:type="dxa"/>
            <w:vAlign w:val="center"/>
          </w:tcPr>
          <w:p w:rsidR="0067497E" w:rsidRDefault="00684BF0">
            <w:pPr>
              <w:widowControl/>
              <w:snapToGrid w:val="0"/>
              <w:spacing w:beforeLines="50" w:before="156"/>
              <w:jc w:val="center"/>
              <w:rPr>
                <w:rFonts w:ascii="宋体" w:hAnsi="宋体"/>
                <w:kern w:val="0"/>
                <w:szCs w:val="21"/>
              </w:rPr>
            </w:pPr>
            <w:r>
              <w:rPr>
                <w:rFonts w:ascii="宋体" w:hAnsi="宋体" w:hint="eastAsia"/>
                <w:kern w:val="0"/>
                <w:szCs w:val="21"/>
              </w:rPr>
              <w:t>竞争性谈判响应文件偏离情况</w:t>
            </w:r>
          </w:p>
          <w:p w:rsidR="0067497E" w:rsidRDefault="00684BF0">
            <w:pPr>
              <w:widowControl/>
              <w:snapToGrid w:val="0"/>
              <w:spacing w:beforeLines="50" w:before="156" w:line="360" w:lineRule="auto"/>
              <w:jc w:val="center"/>
              <w:rPr>
                <w:rFonts w:ascii="宋体" w:hAnsi="宋体"/>
                <w:kern w:val="0"/>
                <w:szCs w:val="21"/>
              </w:rPr>
            </w:pPr>
            <w:r>
              <w:rPr>
                <w:rFonts w:ascii="宋体" w:hAnsi="宋体" w:hint="eastAsia"/>
                <w:kern w:val="0"/>
                <w:szCs w:val="21"/>
              </w:rPr>
              <w:t>（正偏离/负偏离/无偏离）</w:t>
            </w:r>
          </w:p>
        </w:tc>
        <w:tc>
          <w:tcPr>
            <w:tcW w:w="1134" w:type="dxa"/>
            <w:vAlign w:val="center"/>
          </w:tcPr>
          <w:p w:rsidR="0067497E" w:rsidRDefault="00684BF0">
            <w:pPr>
              <w:widowControl/>
              <w:snapToGrid w:val="0"/>
              <w:spacing w:beforeLines="50" w:before="156"/>
              <w:jc w:val="center"/>
              <w:rPr>
                <w:rFonts w:ascii="宋体" w:hAnsi="宋体"/>
                <w:kern w:val="0"/>
                <w:szCs w:val="21"/>
              </w:rPr>
            </w:pPr>
            <w:r>
              <w:rPr>
                <w:rFonts w:ascii="宋体" w:hAnsi="宋体" w:hint="eastAsia"/>
                <w:kern w:val="0"/>
                <w:szCs w:val="21"/>
              </w:rPr>
              <w:t>说明</w:t>
            </w:r>
          </w:p>
        </w:tc>
      </w:tr>
      <w:tr w:rsidR="0067497E">
        <w:trPr>
          <w:trHeight w:val="937"/>
        </w:trPr>
        <w:tc>
          <w:tcPr>
            <w:tcW w:w="851"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1701"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2126"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2694" w:type="dxa"/>
            <w:vAlign w:val="center"/>
          </w:tcPr>
          <w:p w:rsidR="0067497E" w:rsidRDefault="0067497E">
            <w:pPr>
              <w:widowControl/>
              <w:snapToGrid w:val="0"/>
              <w:spacing w:beforeLines="50" w:before="156"/>
              <w:jc w:val="center"/>
              <w:rPr>
                <w:rFonts w:ascii="宋体" w:hAnsi="宋体"/>
                <w:kern w:val="0"/>
                <w:szCs w:val="21"/>
              </w:rPr>
            </w:pPr>
          </w:p>
        </w:tc>
        <w:tc>
          <w:tcPr>
            <w:tcW w:w="1134" w:type="dxa"/>
            <w:vAlign w:val="center"/>
          </w:tcPr>
          <w:p w:rsidR="0067497E" w:rsidRDefault="0067497E">
            <w:pPr>
              <w:widowControl/>
              <w:snapToGrid w:val="0"/>
              <w:spacing w:beforeLines="50" w:before="156"/>
              <w:jc w:val="center"/>
              <w:rPr>
                <w:rFonts w:ascii="宋体" w:hAnsi="宋体"/>
                <w:kern w:val="0"/>
                <w:szCs w:val="21"/>
              </w:rPr>
            </w:pPr>
          </w:p>
        </w:tc>
      </w:tr>
      <w:tr w:rsidR="0067497E">
        <w:trPr>
          <w:trHeight w:val="937"/>
        </w:trPr>
        <w:tc>
          <w:tcPr>
            <w:tcW w:w="851"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1701"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2126"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2694" w:type="dxa"/>
            <w:vAlign w:val="center"/>
          </w:tcPr>
          <w:p w:rsidR="0067497E" w:rsidRDefault="0067497E">
            <w:pPr>
              <w:widowControl/>
              <w:snapToGrid w:val="0"/>
              <w:spacing w:beforeLines="50" w:before="156"/>
              <w:jc w:val="center"/>
              <w:rPr>
                <w:rFonts w:ascii="宋体" w:hAnsi="宋体"/>
                <w:kern w:val="0"/>
                <w:szCs w:val="21"/>
              </w:rPr>
            </w:pPr>
          </w:p>
        </w:tc>
        <w:tc>
          <w:tcPr>
            <w:tcW w:w="1134" w:type="dxa"/>
            <w:vAlign w:val="center"/>
          </w:tcPr>
          <w:p w:rsidR="0067497E" w:rsidRDefault="0067497E">
            <w:pPr>
              <w:widowControl/>
              <w:snapToGrid w:val="0"/>
              <w:spacing w:beforeLines="50" w:before="156"/>
              <w:jc w:val="center"/>
              <w:rPr>
                <w:rFonts w:ascii="宋体" w:hAnsi="宋体"/>
                <w:kern w:val="0"/>
                <w:szCs w:val="21"/>
              </w:rPr>
            </w:pPr>
          </w:p>
        </w:tc>
      </w:tr>
      <w:tr w:rsidR="0067497E">
        <w:trPr>
          <w:trHeight w:val="937"/>
        </w:trPr>
        <w:tc>
          <w:tcPr>
            <w:tcW w:w="851"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1701"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2126" w:type="dxa"/>
            <w:vAlign w:val="center"/>
          </w:tcPr>
          <w:p w:rsidR="0067497E" w:rsidRDefault="0067497E">
            <w:pPr>
              <w:widowControl/>
              <w:snapToGrid w:val="0"/>
              <w:spacing w:beforeLines="50" w:before="156" w:line="360" w:lineRule="auto"/>
              <w:jc w:val="center"/>
              <w:rPr>
                <w:rFonts w:ascii="宋体" w:hAnsi="宋体"/>
                <w:kern w:val="0"/>
                <w:szCs w:val="21"/>
              </w:rPr>
            </w:pPr>
          </w:p>
        </w:tc>
        <w:tc>
          <w:tcPr>
            <w:tcW w:w="2694" w:type="dxa"/>
            <w:vAlign w:val="center"/>
          </w:tcPr>
          <w:p w:rsidR="0067497E" w:rsidRDefault="0067497E">
            <w:pPr>
              <w:widowControl/>
              <w:snapToGrid w:val="0"/>
              <w:spacing w:beforeLines="50" w:before="156"/>
              <w:jc w:val="center"/>
              <w:rPr>
                <w:rFonts w:ascii="宋体" w:hAnsi="宋体"/>
                <w:kern w:val="0"/>
                <w:szCs w:val="21"/>
              </w:rPr>
            </w:pPr>
          </w:p>
        </w:tc>
        <w:tc>
          <w:tcPr>
            <w:tcW w:w="1134" w:type="dxa"/>
            <w:vAlign w:val="center"/>
          </w:tcPr>
          <w:p w:rsidR="0067497E" w:rsidRDefault="0067497E">
            <w:pPr>
              <w:widowControl/>
              <w:snapToGrid w:val="0"/>
              <w:spacing w:beforeLines="50" w:before="156"/>
              <w:jc w:val="center"/>
              <w:rPr>
                <w:rFonts w:ascii="宋体" w:hAnsi="宋体"/>
                <w:kern w:val="0"/>
                <w:szCs w:val="21"/>
              </w:rPr>
            </w:pPr>
          </w:p>
        </w:tc>
      </w:tr>
    </w:tbl>
    <w:p w:rsidR="0067497E" w:rsidRDefault="00684BF0">
      <w:pPr>
        <w:spacing w:line="440" w:lineRule="exact"/>
        <w:ind w:firstLineChars="200" w:firstLine="420"/>
        <w:jc w:val="left"/>
        <w:rPr>
          <w:rFonts w:ascii="宋体" w:hAnsi="宋体"/>
          <w:szCs w:val="21"/>
        </w:rPr>
      </w:pPr>
      <w:r>
        <w:rPr>
          <w:rFonts w:ascii="宋体" w:hAnsi="宋体" w:hint="eastAsia"/>
          <w:szCs w:val="21"/>
        </w:rPr>
        <w:t>注：1.响应人应当逐条对照</w:t>
      </w:r>
      <w:r>
        <w:rPr>
          <w:rFonts w:ascii="宋体" w:hAnsi="宋体" w:hint="eastAsia"/>
          <w:kern w:val="0"/>
          <w:szCs w:val="21"/>
        </w:rPr>
        <w:t>竞争性谈判文件《用户需求书/技术规范书》的技术条款</w:t>
      </w:r>
      <w:r>
        <w:rPr>
          <w:rFonts w:ascii="宋体" w:hAnsi="宋体" w:hint="eastAsia"/>
          <w:szCs w:val="21"/>
        </w:rPr>
        <w:t>，就竞争性谈判响应文件对技术条款存在的偏差与例外逐条做出说明；</w:t>
      </w:r>
    </w:p>
    <w:p w:rsidR="0067497E" w:rsidRDefault="00684BF0">
      <w:pPr>
        <w:spacing w:line="440" w:lineRule="exact"/>
        <w:ind w:firstLineChars="200" w:firstLine="420"/>
        <w:jc w:val="left"/>
        <w:rPr>
          <w:rFonts w:ascii="宋体" w:hAnsi="宋体"/>
          <w:szCs w:val="21"/>
        </w:rPr>
      </w:pPr>
      <w:r>
        <w:rPr>
          <w:rFonts w:ascii="宋体" w:hAnsi="宋体" w:hint="eastAsia"/>
          <w:szCs w:val="21"/>
        </w:rPr>
        <w:t>2.如竞争性谈判响应文件对技术条款无任何偏差，响应人仅需在本偏离表中填写“无偏离”即可。</w:t>
      </w:r>
    </w:p>
    <w:p w:rsidR="0067497E" w:rsidRDefault="0067497E">
      <w:pPr>
        <w:spacing w:after="120"/>
        <w:rPr>
          <w:rFonts w:ascii="宋体" w:hAnsi="宋体"/>
          <w:szCs w:val="21"/>
        </w:rPr>
      </w:pPr>
    </w:p>
    <w:p w:rsidR="0067497E" w:rsidRDefault="00684BF0">
      <w:pPr>
        <w:spacing w:line="360" w:lineRule="auto"/>
        <w:ind w:firstLineChars="1750" w:firstLine="3675"/>
        <w:rPr>
          <w:szCs w:val="21"/>
        </w:rPr>
      </w:pPr>
      <w:r>
        <w:rPr>
          <w:rFonts w:hint="eastAsia"/>
          <w:szCs w:val="21"/>
        </w:rPr>
        <w:t>响应</w:t>
      </w:r>
      <w:r>
        <w:rPr>
          <w:szCs w:val="21"/>
        </w:rPr>
        <w:t>人：</w:t>
      </w:r>
      <w:r>
        <w:rPr>
          <w:szCs w:val="21"/>
          <w:u w:val="single"/>
        </w:rPr>
        <w:t xml:space="preserve">                      </w:t>
      </w:r>
      <w:r>
        <w:rPr>
          <w:szCs w:val="21"/>
        </w:rPr>
        <w:t>（盖单位公章）</w:t>
      </w:r>
    </w:p>
    <w:p w:rsidR="0067497E" w:rsidRDefault="00684BF0">
      <w:pPr>
        <w:spacing w:line="360" w:lineRule="auto"/>
        <w:ind w:firstLineChars="1750" w:firstLine="3675"/>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rsidR="0067497E" w:rsidRDefault="00684BF0">
      <w:pPr>
        <w:spacing w:line="480" w:lineRule="auto"/>
        <w:rPr>
          <w:rFonts w:ascii="黑体" w:hAnsi="宋体"/>
        </w:rPr>
      </w:pPr>
      <w:r>
        <w:rPr>
          <w:rFonts w:hint="eastAsia"/>
          <w:szCs w:val="21"/>
        </w:rPr>
        <w:t xml:space="preserve">                                     </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rFonts w:hint="eastAsia"/>
          <w:szCs w:val="21"/>
        </w:rPr>
        <w:t>日</w:t>
      </w:r>
    </w:p>
    <w:p w:rsidR="0067497E" w:rsidRDefault="0067497E">
      <w:pPr>
        <w:pStyle w:val="2"/>
        <w:spacing w:before="0"/>
        <w:jc w:val="center"/>
        <w:sectPr w:rsidR="0067497E">
          <w:pgSz w:w="11906" w:h="16838"/>
          <w:pgMar w:top="1418" w:right="1800" w:bottom="1440" w:left="1800" w:header="851" w:footer="992" w:gutter="0"/>
          <w:cols w:space="720"/>
          <w:docGrid w:type="lines" w:linePitch="312"/>
        </w:sectPr>
      </w:pPr>
    </w:p>
    <w:p w:rsidR="0067497E" w:rsidRDefault="00684BF0">
      <w:pPr>
        <w:pStyle w:val="2"/>
        <w:jc w:val="center"/>
      </w:pPr>
      <w:bookmarkStart w:id="301" w:name="_Toc16773"/>
      <w:bookmarkStart w:id="302" w:name="_Toc152045807"/>
      <w:bookmarkStart w:id="303" w:name="_Toc486425440"/>
      <w:bookmarkStart w:id="304" w:name="_Toc247085890"/>
      <w:bookmarkStart w:id="305" w:name="_Toc152042596"/>
      <w:bookmarkStart w:id="306" w:name="_Toc338669161"/>
      <w:bookmarkStart w:id="307" w:name="_Toc179632827"/>
      <w:bookmarkStart w:id="308" w:name="_Toc246997115"/>
      <w:bookmarkStart w:id="309" w:name="_Toc144974875"/>
      <w:bookmarkStart w:id="310" w:name="_Toc246996372"/>
      <w:r>
        <w:rPr>
          <w:rFonts w:hint="eastAsia"/>
        </w:rPr>
        <w:lastRenderedPageBreak/>
        <w:t>十</w:t>
      </w:r>
      <w:r>
        <w:t>、资格审查资料</w:t>
      </w:r>
      <w:bookmarkEnd w:id="301"/>
      <w:bookmarkEnd w:id="302"/>
      <w:bookmarkEnd w:id="303"/>
      <w:bookmarkEnd w:id="304"/>
      <w:bookmarkEnd w:id="305"/>
      <w:bookmarkEnd w:id="306"/>
      <w:bookmarkEnd w:id="307"/>
      <w:bookmarkEnd w:id="308"/>
      <w:bookmarkEnd w:id="309"/>
      <w:bookmarkEnd w:id="310"/>
    </w:p>
    <w:p w:rsidR="0067497E" w:rsidRDefault="00684BF0">
      <w:pPr>
        <w:widowControl/>
        <w:jc w:val="left"/>
        <w:rPr>
          <w:szCs w:val="21"/>
        </w:rPr>
      </w:pPr>
      <w:r>
        <w:rPr>
          <w:szCs w:val="21"/>
        </w:rPr>
        <w:br w:type="page"/>
      </w:r>
    </w:p>
    <w:p w:rsidR="0067497E" w:rsidRDefault="0067497E">
      <w:pPr>
        <w:sectPr w:rsidR="0067497E">
          <w:pgSz w:w="11906" w:h="16838"/>
          <w:pgMar w:top="1440" w:right="1800" w:bottom="1440" w:left="1800" w:header="851" w:footer="992" w:gutter="0"/>
          <w:cols w:space="720"/>
          <w:docGrid w:type="lines" w:linePitch="312"/>
        </w:sectPr>
      </w:pPr>
    </w:p>
    <w:p w:rsidR="0067497E" w:rsidRDefault="00684BF0">
      <w:pPr>
        <w:keepNext/>
        <w:keepLines/>
        <w:spacing w:before="260" w:after="260" w:line="416" w:lineRule="auto"/>
        <w:jc w:val="center"/>
        <w:outlineLvl w:val="1"/>
        <w:rPr>
          <w:rFonts w:ascii="Arial" w:eastAsia="黑体" w:hAnsi="Arial"/>
          <w:b/>
          <w:bCs/>
          <w:sz w:val="32"/>
          <w:szCs w:val="32"/>
        </w:rPr>
      </w:pPr>
      <w:bookmarkStart w:id="311" w:name="_Toc5610"/>
      <w:r>
        <w:rPr>
          <w:rFonts w:ascii="Arial" w:eastAsia="黑体" w:hAnsi="Arial" w:hint="eastAsia"/>
          <w:b/>
          <w:bCs/>
          <w:sz w:val="32"/>
          <w:szCs w:val="32"/>
        </w:rPr>
        <w:lastRenderedPageBreak/>
        <w:t>十一、不可撤销履约保函</w:t>
      </w:r>
      <w:bookmarkEnd w:id="311"/>
    </w:p>
    <w:p w:rsidR="0067497E" w:rsidRDefault="0067497E">
      <w:pPr>
        <w:widowControl/>
        <w:adjustRightInd w:val="0"/>
        <w:snapToGrid w:val="0"/>
        <w:spacing w:line="360" w:lineRule="auto"/>
        <w:jc w:val="center"/>
        <w:rPr>
          <w:rFonts w:ascii="宋体" w:hAnsi="宋体"/>
          <w:kern w:val="0"/>
          <w:szCs w:val="22"/>
        </w:rPr>
      </w:pPr>
    </w:p>
    <w:p w:rsidR="0067497E" w:rsidRDefault="00684BF0">
      <w:pPr>
        <w:widowControl/>
        <w:adjustRightInd w:val="0"/>
        <w:snapToGrid w:val="0"/>
        <w:spacing w:line="360" w:lineRule="auto"/>
        <w:jc w:val="center"/>
        <w:rPr>
          <w:rFonts w:ascii="宋体" w:hAnsi="宋体"/>
          <w:kern w:val="0"/>
          <w:szCs w:val="22"/>
        </w:rPr>
      </w:pPr>
      <w:r>
        <w:rPr>
          <w:rFonts w:ascii="宋体" w:hAnsi="宋体" w:hint="eastAsia"/>
          <w:kern w:val="0"/>
          <w:szCs w:val="22"/>
        </w:rPr>
        <w:t>银行编号：</w:t>
      </w:r>
    </w:p>
    <w:p w:rsidR="0067497E" w:rsidRDefault="00684BF0">
      <w:pPr>
        <w:widowControl/>
        <w:adjustRightInd w:val="0"/>
        <w:snapToGrid w:val="0"/>
        <w:spacing w:line="360" w:lineRule="auto"/>
        <w:jc w:val="left"/>
        <w:rPr>
          <w:rFonts w:ascii="宋体" w:hAnsi="宋体"/>
          <w:kern w:val="0"/>
          <w:szCs w:val="22"/>
        </w:rPr>
      </w:pPr>
      <w:r>
        <w:rPr>
          <w:rFonts w:ascii="宋体" w:hAnsi="宋体"/>
          <w:kern w:val="0"/>
          <w:szCs w:val="22"/>
        </w:rPr>
        <w:t>致：</w:t>
      </w:r>
      <w:r>
        <w:rPr>
          <w:rFonts w:ascii="宋体" w:hAnsi="宋体" w:hint="eastAsia"/>
          <w:kern w:val="0"/>
          <w:szCs w:val="22"/>
          <w:u w:val="single"/>
        </w:rPr>
        <w:t xml:space="preserve">                        </w:t>
      </w:r>
      <w:r>
        <w:rPr>
          <w:rFonts w:ascii="宋体" w:hAnsi="宋体" w:hint="eastAsia"/>
          <w:kern w:val="0"/>
          <w:szCs w:val="22"/>
        </w:rPr>
        <w:t>（</w:t>
      </w:r>
      <w:r>
        <w:rPr>
          <w:rFonts w:ascii="Tahoma" w:hAnsi="Tahoma" w:hint="eastAsia"/>
          <w:kern w:val="0"/>
          <w:szCs w:val="22"/>
        </w:rPr>
        <w:t>甲方</w:t>
      </w:r>
      <w:r>
        <w:rPr>
          <w:rFonts w:ascii="宋体" w:hAnsi="宋体" w:hint="eastAsia"/>
          <w:kern w:val="0"/>
          <w:szCs w:val="22"/>
        </w:rPr>
        <w:t>）</w:t>
      </w:r>
    </w:p>
    <w:p w:rsidR="0067497E" w:rsidRDefault="00684BF0">
      <w:pPr>
        <w:widowControl/>
        <w:adjustRightInd w:val="0"/>
        <w:snapToGrid w:val="0"/>
        <w:spacing w:line="360" w:lineRule="auto"/>
        <w:ind w:firstLineChars="200" w:firstLine="420"/>
        <w:jc w:val="left"/>
        <w:rPr>
          <w:rFonts w:ascii="宋体" w:hAnsi="宋体"/>
          <w:kern w:val="0"/>
          <w:szCs w:val="22"/>
        </w:rPr>
      </w:pPr>
      <w:r>
        <w:rPr>
          <w:rFonts w:ascii="宋体" w:hAnsi="宋体" w:hint="eastAsia"/>
          <w:kern w:val="0"/>
          <w:szCs w:val="22"/>
        </w:rPr>
        <w:t>鉴于</w:t>
      </w:r>
      <w:r>
        <w:rPr>
          <w:rFonts w:ascii="宋体" w:hAnsi="宋体" w:hint="eastAsia"/>
          <w:kern w:val="0"/>
          <w:szCs w:val="22"/>
          <w:u w:val="single"/>
        </w:rPr>
        <w:t xml:space="preserve">         （地址：          ，下称 “乙方” ）</w:t>
      </w:r>
      <w:r>
        <w:rPr>
          <w:rFonts w:ascii="宋体" w:hAnsi="宋体" w:hint="eastAsia"/>
          <w:kern w:val="0"/>
          <w:szCs w:val="22"/>
        </w:rPr>
        <w:t>已保证按</w:t>
      </w:r>
      <w:r>
        <w:rPr>
          <w:rFonts w:ascii="宋体" w:hAnsi="宋体" w:hint="eastAsia"/>
          <w:kern w:val="0"/>
          <w:szCs w:val="22"/>
          <w:u w:val="single"/>
        </w:rPr>
        <w:t xml:space="preserve">        承包合同书（合同编号：    ）</w:t>
      </w:r>
      <w:r>
        <w:rPr>
          <w:rFonts w:ascii="宋体" w:hAnsi="宋体" w:hint="eastAsia"/>
          <w:kern w:val="0"/>
          <w:szCs w:val="22"/>
        </w:rPr>
        <w:t>中规定的义务履行合同。</w:t>
      </w:r>
    </w:p>
    <w:p w:rsidR="0067497E" w:rsidRDefault="00684BF0">
      <w:pPr>
        <w:widowControl/>
        <w:adjustRightInd w:val="0"/>
        <w:snapToGrid w:val="0"/>
        <w:spacing w:line="360" w:lineRule="auto"/>
        <w:ind w:firstLineChars="200" w:firstLine="420"/>
        <w:jc w:val="left"/>
        <w:rPr>
          <w:rFonts w:ascii="宋体" w:hAnsi="宋体"/>
          <w:kern w:val="0"/>
          <w:szCs w:val="22"/>
        </w:rPr>
      </w:pPr>
      <w:r>
        <w:rPr>
          <w:rFonts w:ascii="宋体" w:hAnsi="宋体" w:hint="eastAsia"/>
          <w:kern w:val="0"/>
          <w:szCs w:val="22"/>
        </w:rPr>
        <w:t>根据上述合同约定，乙方应向</w:t>
      </w:r>
      <w:r>
        <w:rPr>
          <w:rFonts w:ascii="Tahoma" w:hAnsi="Tahoma" w:hint="eastAsia"/>
          <w:kern w:val="0"/>
          <w:szCs w:val="22"/>
        </w:rPr>
        <w:t>甲方</w:t>
      </w:r>
      <w:r>
        <w:rPr>
          <w:rFonts w:ascii="宋体" w:hAnsi="宋体" w:hint="eastAsia"/>
          <w:kern w:val="0"/>
          <w:szCs w:val="22"/>
        </w:rPr>
        <w:t>提供一份金额为合同总价的10%即</w:t>
      </w:r>
      <w:r>
        <w:rPr>
          <w:rFonts w:ascii="宋体" w:hAnsi="宋体" w:hint="eastAsia"/>
          <w:kern w:val="0"/>
          <w:szCs w:val="22"/>
          <w:u w:val="single"/>
        </w:rPr>
        <w:t>人民币      （RMB    元）</w:t>
      </w:r>
      <w:r>
        <w:rPr>
          <w:rFonts w:ascii="宋体" w:hAnsi="宋体" w:hint="eastAsia"/>
          <w:kern w:val="0"/>
          <w:szCs w:val="22"/>
        </w:rPr>
        <w:t>的</w:t>
      </w:r>
      <w:r>
        <w:rPr>
          <w:rFonts w:ascii="宋体" w:hAnsi="宋体" w:hint="eastAsia"/>
          <w:bCs/>
          <w:kern w:val="0"/>
          <w:szCs w:val="22"/>
        </w:rPr>
        <w:t>不可撤销</w:t>
      </w:r>
      <w:r>
        <w:rPr>
          <w:rFonts w:ascii="宋体" w:hAnsi="宋体" w:hint="eastAsia"/>
          <w:kern w:val="0"/>
          <w:szCs w:val="22"/>
        </w:rPr>
        <w:t>银行履约保函，作为乙方履行上述合同的担保。</w:t>
      </w:r>
    </w:p>
    <w:p w:rsidR="0067497E" w:rsidRDefault="00684BF0">
      <w:pPr>
        <w:widowControl/>
        <w:adjustRightInd w:val="0"/>
        <w:snapToGrid w:val="0"/>
        <w:spacing w:line="360" w:lineRule="auto"/>
        <w:ind w:firstLineChars="200" w:firstLine="420"/>
        <w:jc w:val="left"/>
        <w:rPr>
          <w:rFonts w:ascii="宋体" w:hAnsi="宋体"/>
          <w:kern w:val="0"/>
          <w:szCs w:val="22"/>
        </w:rPr>
      </w:pPr>
      <w:r>
        <w:rPr>
          <w:rFonts w:ascii="宋体" w:hAnsi="宋体" w:hint="eastAsia"/>
          <w:kern w:val="0"/>
          <w:szCs w:val="22"/>
        </w:rPr>
        <w:t>我方</w:t>
      </w:r>
      <w:r>
        <w:rPr>
          <w:rFonts w:ascii="宋体" w:hAnsi="宋体" w:hint="eastAsia"/>
          <w:kern w:val="0"/>
          <w:szCs w:val="22"/>
          <w:u w:val="single"/>
        </w:rPr>
        <w:t xml:space="preserve">            （银行名称）</w:t>
      </w:r>
      <w:r>
        <w:rPr>
          <w:rFonts w:ascii="宋体" w:hAnsi="宋体" w:hint="eastAsia"/>
          <w:kern w:val="0"/>
          <w:szCs w:val="22"/>
        </w:rPr>
        <w:t>，受乙方的委托，不仅作为连带责任保证人而且作为主要的责任人，无条件和不可撤销地同意在</w:t>
      </w:r>
      <w:r>
        <w:rPr>
          <w:rFonts w:ascii="Tahoma" w:hAnsi="Tahoma" w:hint="eastAsia"/>
          <w:kern w:val="0"/>
          <w:szCs w:val="22"/>
        </w:rPr>
        <w:t>甲方</w:t>
      </w:r>
      <w:r>
        <w:rPr>
          <w:rFonts w:ascii="宋体" w:hAnsi="宋体" w:hint="eastAsia"/>
          <w:kern w:val="0"/>
          <w:szCs w:val="22"/>
        </w:rPr>
        <w:t>提出因乙方没有履行上述合同规定，而要求扣划保证金的书面要求后，7个工作日内为</w:t>
      </w:r>
      <w:r>
        <w:rPr>
          <w:rFonts w:ascii="Tahoma" w:hAnsi="Tahoma" w:hint="eastAsia"/>
          <w:kern w:val="0"/>
          <w:szCs w:val="22"/>
        </w:rPr>
        <w:t>甲方</w:t>
      </w:r>
      <w:r>
        <w:rPr>
          <w:rFonts w:ascii="宋体" w:hAnsi="宋体" w:hint="eastAsia"/>
          <w:kern w:val="0"/>
          <w:szCs w:val="22"/>
        </w:rPr>
        <w:t>扣划金额不超过</w:t>
      </w:r>
      <w:r>
        <w:rPr>
          <w:rFonts w:ascii="宋体" w:hAnsi="宋体" w:hint="eastAsia"/>
          <w:kern w:val="0"/>
          <w:szCs w:val="22"/>
          <w:u w:val="single"/>
        </w:rPr>
        <w:t>人民币          （RMB       元）</w:t>
      </w:r>
      <w:r>
        <w:rPr>
          <w:rFonts w:ascii="宋体" w:hAnsi="宋体" w:hint="eastAsia"/>
          <w:kern w:val="0"/>
          <w:szCs w:val="22"/>
        </w:rPr>
        <w:t>的保证金。</w:t>
      </w:r>
    </w:p>
    <w:p w:rsidR="0067497E" w:rsidRDefault="00684BF0">
      <w:pPr>
        <w:widowControl/>
        <w:adjustRightInd w:val="0"/>
        <w:snapToGrid w:val="0"/>
        <w:spacing w:line="360" w:lineRule="auto"/>
        <w:ind w:firstLineChars="200" w:firstLine="420"/>
        <w:jc w:val="left"/>
        <w:rPr>
          <w:rFonts w:ascii="Tahoma" w:hAnsi="Tahoma"/>
          <w:kern w:val="0"/>
          <w:szCs w:val="22"/>
        </w:rPr>
      </w:pPr>
      <w:r>
        <w:rPr>
          <w:rFonts w:ascii="宋体" w:hAnsi="宋体" w:hint="eastAsia"/>
          <w:kern w:val="0"/>
          <w:szCs w:val="22"/>
        </w:rPr>
        <w:t>我</w:t>
      </w:r>
      <w:r>
        <w:rPr>
          <w:rFonts w:ascii="Tahoma" w:hAnsi="Tahoma" w:hint="eastAsia"/>
          <w:kern w:val="0"/>
          <w:szCs w:val="22"/>
        </w:rPr>
        <w:t>方还同意，任何甲方与乙方之间可能对合同条款的修改、规范或其他合同文件的变动补充，都不能免除我方按本保函所承担的责任。因此，有关上述变动、补充和修改无须通知我方。</w:t>
      </w:r>
    </w:p>
    <w:p w:rsidR="0067497E" w:rsidRDefault="00684BF0">
      <w:pPr>
        <w:widowControl/>
        <w:adjustRightInd w:val="0"/>
        <w:snapToGrid w:val="0"/>
        <w:spacing w:line="360" w:lineRule="auto"/>
        <w:ind w:firstLineChars="200" w:firstLine="420"/>
        <w:jc w:val="left"/>
        <w:rPr>
          <w:rFonts w:ascii="Tahoma" w:hAnsi="Tahoma"/>
          <w:kern w:val="0"/>
          <w:szCs w:val="22"/>
        </w:rPr>
      </w:pPr>
      <w:r>
        <w:rPr>
          <w:rFonts w:ascii="Tahoma" w:hAnsi="Tahoma" w:hint="eastAsia"/>
          <w:kern w:val="0"/>
          <w:szCs w:val="22"/>
        </w:rPr>
        <w:t>本保函从上述合同签订之日起至项目服务期结束验收合格并完成结算后，双方签字之日起</w:t>
      </w:r>
      <w:r>
        <w:rPr>
          <w:rFonts w:ascii="Tahoma" w:hAnsi="Tahoma" w:hint="eastAsia"/>
          <w:kern w:val="0"/>
          <w:szCs w:val="22"/>
        </w:rPr>
        <w:t>7</w:t>
      </w:r>
      <w:r>
        <w:rPr>
          <w:rFonts w:ascii="Tahoma" w:hAnsi="Tahoma" w:hint="eastAsia"/>
          <w:kern w:val="0"/>
          <w:szCs w:val="22"/>
        </w:rPr>
        <w:t>天内保持有效。</w:t>
      </w:r>
    </w:p>
    <w:p w:rsidR="0067497E" w:rsidRDefault="0067497E">
      <w:pPr>
        <w:widowControl/>
        <w:adjustRightInd w:val="0"/>
        <w:snapToGrid w:val="0"/>
        <w:spacing w:line="360" w:lineRule="auto"/>
        <w:ind w:firstLineChars="1345" w:firstLine="2824"/>
        <w:jc w:val="left"/>
        <w:rPr>
          <w:rFonts w:ascii="宋体" w:hAnsi="宋体"/>
          <w:kern w:val="0"/>
          <w:szCs w:val="22"/>
        </w:rPr>
      </w:pPr>
    </w:p>
    <w:p w:rsidR="0067497E" w:rsidRDefault="00684BF0">
      <w:pPr>
        <w:widowControl/>
        <w:adjustRightInd w:val="0"/>
        <w:snapToGrid w:val="0"/>
        <w:spacing w:line="360" w:lineRule="auto"/>
        <w:ind w:firstLineChars="2400" w:firstLine="5040"/>
        <w:jc w:val="left"/>
        <w:rPr>
          <w:rFonts w:ascii="宋体" w:hAnsi="宋体"/>
          <w:kern w:val="0"/>
          <w:szCs w:val="22"/>
        </w:rPr>
      </w:pPr>
      <w:r>
        <w:rPr>
          <w:rFonts w:ascii="宋体" w:hAnsi="宋体" w:hint="eastAsia"/>
          <w:kern w:val="0"/>
          <w:szCs w:val="22"/>
        </w:rPr>
        <w:t>保证人：（盖章）</w:t>
      </w:r>
      <w:r>
        <w:rPr>
          <w:rFonts w:ascii="宋体" w:hAnsi="宋体" w:hint="eastAsia"/>
          <w:kern w:val="0"/>
          <w:szCs w:val="22"/>
          <w:u w:val="single"/>
        </w:rPr>
        <w:t xml:space="preserve">                        </w:t>
      </w:r>
    </w:p>
    <w:p w:rsidR="0067497E" w:rsidRDefault="00684BF0">
      <w:pPr>
        <w:widowControl/>
        <w:adjustRightInd w:val="0"/>
        <w:snapToGrid w:val="0"/>
        <w:spacing w:line="360" w:lineRule="auto"/>
        <w:ind w:firstLineChars="2400" w:firstLine="5040"/>
        <w:jc w:val="left"/>
        <w:rPr>
          <w:rFonts w:ascii="宋体" w:hAnsi="宋体"/>
          <w:kern w:val="0"/>
          <w:szCs w:val="22"/>
        </w:rPr>
      </w:pPr>
      <w:r>
        <w:rPr>
          <w:rFonts w:ascii="宋体" w:hAnsi="宋体" w:hint="eastAsia"/>
          <w:kern w:val="0"/>
          <w:szCs w:val="22"/>
        </w:rPr>
        <w:t>负责人：（签字）</w:t>
      </w:r>
      <w:r>
        <w:rPr>
          <w:rFonts w:ascii="宋体" w:hAnsi="宋体" w:hint="eastAsia"/>
          <w:kern w:val="0"/>
          <w:szCs w:val="22"/>
          <w:u w:val="single"/>
        </w:rPr>
        <w:t xml:space="preserve">                        </w:t>
      </w:r>
    </w:p>
    <w:p w:rsidR="0067497E" w:rsidRDefault="00684BF0">
      <w:pPr>
        <w:widowControl/>
        <w:adjustRightInd w:val="0"/>
        <w:snapToGrid w:val="0"/>
        <w:spacing w:line="360" w:lineRule="auto"/>
        <w:ind w:firstLineChars="2400" w:firstLine="5040"/>
        <w:jc w:val="left"/>
        <w:rPr>
          <w:rFonts w:ascii="宋体" w:hAnsi="宋体"/>
          <w:kern w:val="0"/>
          <w:szCs w:val="22"/>
        </w:rPr>
      </w:pPr>
      <w:r>
        <w:rPr>
          <w:rFonts w:ascii="宋体" w:hAnsi="宋体" w:hint="eastAsia"/>
          <w:kern w:val="0"/>
          <w:szCs w:val="22"/>
        </w:rPr>
        <w:t>联系人：</w:t>
      </w:r>
      <w:r>
        <w:rPr>
          <w:rFonts w:ascii="宋体" w:hAnsi="宋体" w:hint="eastAsia"/>
          <w:kern w:val="0"/>
          <w:szCs w:val="22"/>
          <w:u w:val="single"/>
        </w:rPr>
        <w:t xml:space="preserve">                               </w:t>
      </w:r>
      <w:r>
        <w:rPr>
          <w:rFonts w:ascii="宋体" w:hAnsi="宋体" w:hint="eastAsia"/>
          <w:kern w:val="0"/>
          <w:szCs w:val="22"/>
        </w:rPr>
        <w:t xml:space="preserve">   </w:t>
      </w:r>
    </w:p>
    <w:p w:rsidR="0067497E" w:rsidRDefault="00684BF0">
      <w:pPr>
        <w:widowControl/>
        <w:adjustRightInd w:val="0"/>
        <w:snapToGrid w:val="0"/>
        <w:spacing w:line="360" w:lineRule="auto"/>
        <w:ind w:firstLineChars="2400" w:firstLine="5040"/>
        <w:jc w:val="left"/>
        <w:rPr>
          <w:rFonts w:ascii="宋体" w:hAnsi="宋体"/>
          <w:kern w:val="0"/>
          <w:szCs w:val="22"/>
        </w:rPr>
      </w:pPr>
      <w:r>
        <w:rPr>
          <w:rFonts w:ascii="宋体" w:hAnsi="宋体" w:hint="eastAsia"/>
          <w:kern w:val="0"/>
          <w:szCs w:val="22"/>
        </w:rPr>
        <w:t>联系电话：</w:t>
      </w:r>
      <w:r>
        <w:rPr>
          <w:rFonts w:ascii="宋体" w:hAnsi="宋体" w:hint="eastAsia"/>
          <w:kern w:val="0"/>
          <w:szCs w:val="22"/>
          <w:u w:val="single"/>
        </w:rPr>
        <w:t xml:space="preserve">                             </w:t>
      </w:r>
    </w:p>
    <w:p w:rsidR="0067497E" w:rsidRDefault="00684BF0">
      <w:pPr>
        <w:widowControl/>
        <w:adjustRightInd w:val="0"/>
        <w:snapToGrid w:val="0"/>
        <w:spacing w:line="360" w:lineRule="auto"/>
        <w:ind w:firstLineChars="2400" w:firstLine="5040"/>
        <w:jc w:val="left"/>
        <w:rPr>
          <w:rFonts w:ascii="宋体" w:hAnsi="宋体"/>
          <w:kern w:val="0"/>
          <w:szCs w:val="22"/>
        </w:rPr>
      </w:pPr>
      <w:r>
        <w:rPr>
          <w:rFonts w:ascii="宋体" w:hAnsi="宋体" w:hint="eastAsia"/>
          <w:kern w:val="0"/>
          <w:szCs w:val="22"/>
        </w:rPr>
        <w:t>日期：</w:t>
      </w:r>
      <w:r>
        <w:rPr>
          <w:rFonts w:ascii="宋体" w:hAnsi="宋体" w:hint="eastAsia"/>
          <w:kern w:val="0"/>
          <w:szCs w:val="22"/>
          <w:u w:val="single"/>
        </w:rPr>
        <w:t xml:space="preserve">                               </w:t>
      </w:r>
    </w:p>
    <w:p w:rsidR="0067497E" w:rsidRDefault="0067497E">
      <w:pPr>
        <w:adjustRightInd w:val="0"/>
        <w:snapToGrid w:val="0"/>
        <w:spacing w:line="360" w:lineRule="auto"/>
        <w:ind w:leftChars="171" w:left="359" w:firstLineChars="85" w:firstLine="179"/>
        <w:rPr>
          <w:rFonts w:ascii="宋体" w:hAnsi="宋体" w:cstheme="minorBidi"/>
          <w:b/>
          <w:bCs/>
        </w:rPr>
      </w:pPr>
    </w:p>
    <w:p w:rsidR="0067497E" w:rsidRDefault="00684BF0">
      <w:pPr>
        <w:adjustRightInd w:val="0"/>
        <w:snapToGrid w:val="0"/>
        <w:spacing w:line="360" w:lineRule="auto"/>
        <w:ind w:leftChars="171" w:left="359" w:firstLineChars="85" w:firstLine="179"/>
        <w:sectPr w:rsidR="0067497E">
          <w:pgSz w:w="11906" w:h="16838"/>
          <w:pgMar w:top="1440" w:right="1800" w:bottom="1440" w:left="1800" w:header="851" w:footer="992" w:gutter="0"/>
          <w:cols w:space="720"/>
          <w:docGrid w:type="lines" w:linePitch="312"/>
        </w:sectPr>
      </w:pPr>
      <w:r>
        <w:rPr>
          <w:rFonts w:ascii="宋体" w:hAnsi="宋体" w:cstheme="minorBidi" w:hint="eastAsia"/>
          <w:b/>
          <w:bCs/>
        </w:rPr>
        <w:t>说明：响应人在投标时不需提交正式保函，在响应文件中盖响应人公章确认保函格式即可，乙方</w:t>
      </w:r>
      <w:r>
        <w:rPr>
          <w:rFonts w:ascii="宋体" w:hAnsi="宋体" w:cstheme="minorBidi" w:hint="eastAsia"/>
          <w:b/>
          <w:bCs/>
          <w:szCs w:val="26"/>
        </w:rPr>
        <w:t>在签订合同时</w:t>
      </w:r>
      <w:r>
        <w:rPr>
          <w:rFonts w:ascii="宋体" w:hAnsi="宋体" w:cstheme="minorBidi" w:hint="eastAsia"/>
          <w:b/>
          <w:bCs/>
        </w:rPr>
        <w:t>提交正式保函。</w:t>
      </w:r>
    </w:p>
    <w:p w:rsidR="0067497E" w:rsidRDefault="00684BF0">
      <w:pPr>
        <w:pStyle w:val="2"/>
        <w:jc w:val="center"/>
      </w:pPr>
      <w:bookmarkStart w:id="312" w:name="_Toc3001"/>
      <w:r>
        <w:rPr>
          <w:rFonts w:hint="eastAsia"/>
        </w:rPr>
        <w:lastRenderedPageBreak/>
        <w:t>十二</w:t>
      </w:r>
      <w:r>
        <w:t>、</w:t>
      </w:r>
      <w:r>
        <w:rPr>
          <w:rFonts w:hint="eastAsia"/>
        </w:rPr>
        <w:t>其他需要补充的</w:t>
      </w:r>
      <w:r>
        <w:t>资料</w:t>
      </w:r>
      <w:bookmarkEnd w:id="312"/>
    </w:p>
    <w:p w:rsidR="0067497E" w:rsidRDefault="00684BF0">
      <w:pPr>
        <w:widowControl/>
        <w:jc w:val="left"/>
        <w:rPr>
          <w:szCs w:val="21"/>
        </w:rPr>
      </w:pPr>
      <w:r>
        <w:rPr>
          <w:szCs w:val="21"/>
        </w:rPr>
        <w:br w:type="page"/>
      </w:r>
    </w:p>
    <w:p w:rsidR="0067497E" w:rsidRDefault="00684BF0">
      <w:pPr>
        <w:pStyle w:val="2"/>
        <w:jc w:val="left"/>
      </w:pPr>
      <w:bookmarkStart w:id="313" w:name="_Toc486425443"/>
      <w:bookmarkStart w:id="314" w:name="_Toc17415"/>
      <w:r>
        <w:rPr>
          <w:rFonts w:hint="eastAsia"/>
        </w:rPr>
        <w:lastRenderedPageBreak/>
        <w:t>第二部分</w:t>
      </w:r>
      <w:r>
        <w:t xml:space="preserve">  </w:t>
      </w:r>
      <w:r>
        <w:rPr>
          <w:rFonts w:hint="eastAsia"/>
        </w:rPr>
        <w:t>经济部分</w:t>
      </w:r>
      <w:bookmarkEnd w:id="313"/>
      <w:bookmarkEnd w:id="314"/>
    </w:p>
    <w:p w:rsidR="0067497E" w:rsidRDefault="00684BF0">
      <w:pPr>
        <w:pStyle w:val="2"/>
        <w:spacing w:line="240" w:lineRule="auto"/>
        <w:rPr>
          <w:rFonts w:ascii="黑体" w:hAnsi="Times New Roman"/>
          <w:b w:val="0"/>
          <w:bCs w:val="0"/>
          <w:sz w:val="28"/>
          <w:szCs w:val="28"/>
        </w:rPr>
      </w:pPr>
      <w:bookmarkStart w:id="315" w:name="_Toc338669163"/>
      <w:bookmarkStart w:id="316" w:name="_Toc486425444"/>
      <w:bookmarkStart w:id="317" w:name="_Toc13792"/>
      <w:r>
        <w:rPr>
          <w:rFonts w:ascii="黑体" w:hAnsi="Times New Roman" w:hint="eastAsia"/>
          <w:b w:val="0"/>
          <w:bCs w:val="0"/>
          <w:sz w:val="28"/>
          <w:szCs w:val="28"/>
        </w:rPr>
        <w:t>一、报价一览表</w:t>
      </w:r>
      <w:bookmarkEnd w:id="315"/>
      <w:bookmarkEnd w:id="316"/>
      <w:bookmarkEnd w:id="317"/>
    </w:p>
    <w:p w:rsidR="0067497E" w:rsidRDefault="00684BF0">
      <w:pPr>
        <w:rPr>
          <w:rFonts w:asciiTheme="majorEastAsia" w:eastAsiaTheme="majorEastAsia" w:hAnsiTheme="majorEastAsia"/>
          <w:szCs w:val="21"/>
        </w:rPr>
      </w:pPr>
      <w:r>
        <w:rPr>
          <w:rFonts w:asciiTheme="majorEastAsia" w:eastAsiaTheme="majorEastAsia" w:hAnsiTheme="majorEastAsia" w:hint="eastAsia"/>
          <w:szCs w:val="21"/>
        </w:rPr>
        <w:t>响应人名称：</w:t>
      </w:r>
    </w:p>
    <w:p w:rsidR="0067497E" w:rsidRDefault="00684BF0">
      <w:pPr>
        <w:rPr>
          <w:rFonts w:asciiTheme="majorEastAsia" w:eastAsiaTheme="majorEastAsia" w:hAnsiTheme="majorEastAsia"/>
        </w:rPr>
      </w:pPr>
      <w:r>
        <w:rPr>
          <w:rFonts w:asciiTheme="majorEastAsia" w:eastAsiaTheme="majorEastAsia" w:hAnsiTheme="majorEastAsia" w:hint="eastAsia"/>
          <w:szCs w:val="21"/>
        </w:rPr>
        <w:t>采购项目编号：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3201"/>
        <w:gridCol w:w="1263"/>
        <w:gridCol w:w="1906"/>
      </w:tblGrid>
      <w:tr w:rsidR="0067497E">
        <w:trPr>
          <w:trHeight w:val="649"/>
          <w:jc w:val="center"/>
        </w:trPr>
        <w:tc>
          <w:tcPr>
            <w:tcW w:w="1263" w:type="pct"/>
            <w:vAlign w:val="center"/>
          </w:tcPr>
          <w:p w:rsidR="0067497E" w:rsidRDefault="00684BF0">
            <w:pPr>
              <w:jc w:val="center"/>
              <w:rPr>
                <w:rFonts w:asciiTheme="majorEastAsia" w:eastAsiaTheme="majorEastAsia" w:hAnsiTheme="majorEastAsia" w:cs="宋体"/>
                <w:kern w:val="28"/>
                <w:szCs w:val="21"/>
              </w:rPr>
            </w:pPr>
            <w:r>
              <w:rPr>
                <w:rFonts w:asciiTheme="majorEastAsia" w:eastAsiaTheme="majorEastAsia" w:hAnsiTheme="majorEastAsia" w:hint="eastAsia"/>
                <w:szCs w:val="21"/>
              </w:rPr>
              <w:t>项目名称</w:t>
            </w:r>
          </w:p>
        </w:tc>
        <w:tc>
          <w:tcPr>
            <w:tcW w:w="1878" w:type="pct"/>
            <w:vAlign w:val="center"/>
          </w:tcPr>
          <w:p w:rsidR="0067497E" w:rsidRDefault="00684BF0">
            <w:pPr>
              <w:jc w:val="center"/>
              <w:rPr>
                <w:rFonts w:asciiTheme="majorEastAsia" w:eastAsiaTheme="majorEastAsia" w:hAnsiTheme="majorEastAsia" w:cs="宋体"/>
                <w:kern w:val="28"/>
                <w:szCs w:val="21"/>
              </w:rPr>
            </w:pPr>
            <w:r>
              <w:rPr>
                <w:rFonts w:asciiTheme="majorEastAsia" w:eastAsiaTheme="majorEastAsia" w:hAnsiTheme="majorEastAsia" w:cs="宋体" w:hint="eastAsia"/>
                <w:kern w:val="28"/>
                <w:szCs w:val="21"/>
              </w:rPr>
              <w:t>含税投标总价（元）</w:t>
            </w:r>
          </w:p>
        </w:tc>
        <w:tc>
          <w:tcPr>
            <w:tcW w:w="741" w:type="pct"/>
            <w:vAlign w:val="center"/>
          </w:tcPr>
          <w:p w:rsidR="0067497E" w:rsidRDefault="00684BF0">
            <w:pPr>
              <w:jc w:val="center"/>
              <w:rPr>
                <w:rFonts w:asciiTheme="majorEastAsia" w:eastAsiaTheme="majorEastAsia" w:hAnsiTheme="majorEastAsia" w:cs="宋体"/>
                <w:kern w:val="28"/>
                <w:szCs w:val="21"/>
              </w:rPr>
            </w:pPr>
            <w:r>
              <w:rPr>
                <w:rFonts w:asciiTheme="majorEastAsia" w:eastAsiaTheme="majorEastAsia" w:hAnsiTheme="majorEastAsia" w:cs="宋体" w:hint="eastAsia"/>
                <w:kern w:val="28"/>
                <w:szCs w:val="21"/>
              </w:rPr>
              <w:t>税率</w:t>
            </w:r>
          </w:p>
        </w:tc>
        <w:tc>
          <w:tcPr>
            <w:tcW w:w="1118" w:type="pct"/>
            <w:vAlign w:val="center"/>
          </w:tcPr>
          <w:p w:rsidR="0067497E" w:rsidRDefault="00684BF0">
            <w:pPr>
              <w:jc w:val="center"/>
              <w:rPr>
                <w:rFonts w:asciiTheme="majorEastAsia" w:eastAsiaTheme="majorEastAsia" w:hAnsiTheme="majorEastAsia" w:cs="宋体"/>
                <w:kern w:val="28"/>
                <w:szCs w:val="21"/>
              </w:rPr>
            </w:pPr>
            <w:r>
              <w:rPr>
                <w:rFonts w:asciiTheme="majorEastAsia" w:eastAsiaTheme="majorEastAsia" w:hAnsiTheme="majorEastAsia" w:cs="宋体" w:hint="eastAsia"/>
                <w:kern w:val="28"/>
                <w:szCs w:val="21"/>
              </w:rPr>
              <w:t>工期</w:t>
            </w:r>
          </w:p>
        </w:tc>
      </w:tr>
      <w:tr w:rsidR="0067497E">
        <w:trPr>
          <w:trHeight w:val="1167"/>
          <w:jc w:val="center"/>
        </w:trPr>
        <w:tc>
          <w:tcPr>
            <w:tcW w:w="1263" w:type="pct"/>
            <w:vAlign w:val="center"/>
          </w:tcPr>
          <w:p w:rsidR="0067497E" w:rsidRDefault="0067497E">
            <w:pPr>
              <w:jc w:val="center"/>
              <w:rPr>
                <w:rFonts w:asciiTheme="majorEastAsia" w:eastAsiaTheme="majorEastAsia" w:hAnsiTheme="majorEastAsia" w:cs="宋体"/>
                <w:szCs w:val="21"/>
              </w:rPr>
            </w:pPr>
          </w:p>
        </w:tc>
        <w:tc>
          <w:tcPr>
            <w:tcW w:w="1878" w:type="pct"/>
            <w:vAlign w:val="center"/>
          </w:tcPr>
          <w:p w:rsidR="0067497E" w:rsidRDefault="00684BF0">
            <w:pPr>
              <w:rPr>
                <w:rFonts w:asciiTheme="majorEastAsia" w:eastAsiaTheme="majorEastAsia" w:hAnsiTheme="majorEastAsia" w:cs="宋体"/>
                <w:szCs w:val="21"/>
              </w:rPr>
            </w:pPr>
            <w:r>
              <w:rPr>
                <w:rFonts w:asciiTheme="majorEastAsia" w:eastAsiaTheme="majorEastAsia" w:hAnsiTheme="majorEastAsia" w:cs="宋体" w:hint="eastAsia"/>
                <w:szCs w:val="21"/>
              </w:rPr>
              <w:t>小写：</w:t>
            </w:r>
          </w:p>
          <w:p w:rsidR="0067497E" w:rsidRDefault="00684BF0">
            <w:pPr>
              <w:rPr>
                <w:rFonts w:asciiTheme="majorEastAsia" w:eastAsiaTheme="majorEastAsia" w:hAnsiTheme="majorEastAsia" w:cs="宋体"/>
                <w:szCs w:val="21"/>
              </w:rPr>
            </w:pPr>
            <w:r>
              <w:rPr>
                <w:rFonts w:asciiTheme="majorEastAsia" w:eastAsiaTheme="majorEastAsia" w:hAnsiTheme="majorEastAsia" w:cs="宋体" w:hint="eastAsia"/>
                <w:szCs w:val="21"/>
              </w:rPr>
              <w:t>大写：</w:t>
            </w:r>
          </w:p>
        </w:tc>
        <w:tc>
          <w:tcPr>
            <w:tcW w:w="741" w:type="pct"/>
          </w:tcPr>
          <w:p w:rsidR="0067497E" w:rsidRDefault="0067497E">
            <w:pPr>
              <w:pStyle w:val="Default"/>
              <w:jc w:val="center"/>
              <w:rPr>
                <w:rFonts w:asciiTheme="majorEastAsia" w:eastAsiaTheme="majorEastAsia" w:hAnsiTheme="majorEastAsia"/>
                <w:color w:val="auto"/>
                <w:sz w:val="21"/>
                <w:szCs w:val="21"/>
              </w:rPr>
            </w:pPr>
          </w:p>
        </w:tc>
        <w:tc>
          <w:tcPr>
            <w:tcW w:w="1118" w:type="pct"/>
            <w:vAlign w:val="center"/>
          </w:tcPr>
          <w:p w:rsidR="0067497E" w:rsidRDefault="00684BF0">
            <w:pPr>
              <w:pStyle w:val="Default"/>
              <w:jc w:val="center"/>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 xml:space="preserve"> </w:t>
            </w:r>
          </w:p>
        </w:tc>
      </w:tr>
    </w:tbl>
    <w:p w:rsidR="0067497E" w:rsidRDefault="0067497E">
      <w:pPr>
        <w:rPr>
          <w:rFonts w:asciiTheme="majorEastAsia" w:eastAsiaTheme="majorEastAsia" w:hAnsiTheme="majorEastAsia"/>
          <w:szCs w:val="21"/>
        </w:rPr>
      </w:pPr>
    </w:p>
    <w:p w:rsidR="0067497E" w:rsidRDefault="0067497E">
      <w:pPr>
        <w:ind w:firstLineChars="171" w:firstLine="359"/>
        <w:rPr>
          <w:rFonts w:asciiTheme="majorEastAsia" w:eastAsiaTheme="majorEastAsia" w:hAnsiTheme="majorEastAsia"/>
          <w:szCs w:val="21"/>
        </w:rPr>
      </w:pPr>
    </w:p>
    <w:p w:rsidR="0067497E" w:rsidRDefault="00684BF0">
      <w:pPr>
        <w:ind w:firstLineChars="171" w:firstLine="359"/>
        <w:rPr>
          <w:rFonts w:asciiTheme="majorEastAsia" w:eastAsiaTheme="majorEastAsia" w:hAnsiTheme="majorEastAsia"/>
          <w:szCs w:val="21"/>
        </w:rPr>
      </w:pPr>
      <w:r>
        <w:rPr>
          <w:rFonts w:asciiTheme="majorEastAsia" w:eastAsiaTheme="majorEastAsia" w:hAnsiTheme="majorEastAsia" w:hint="eastAsia"/>
          <w:szCs w:val="21"/>
        </w:rPr>
        <w:t>响应人代表签字：</w:t>
      </w:r>
    </w:p>
    <w:p w:rsidR="0067497E" w:rsidRDefault="00684BF0">
      <w:pPr>
        <w:ind w:firstLineChars="171" w:firstLine="359"/>
        <w:rPr>
          <w:rFonts w:asciiTheme="majorEastAsia" w:eastAsiaTheme="majorEastAsia" w:hAnsiTheme="majorEastAsia"/>
          <w:szCs w:val="21"/>
        </w:rPr>
      </w:pPr>
      <w:r>
        <w:rPr>
          <w:rFonts w:asciiTheme="majorEastAsia" w:eastAsiaTheme="majorEastAsia" w:hAnsiTheme="majorEastAsia" w:hint="eastAsia"/>
          <w:szCs w:val="21"/>
        </w:rPr>
        <w:t>响应人盖章：</w:t>
      </w:r>
    </w:p>
    <w:p w:rsidR="0067497E" w:rsidRDefault="00684BF0">
      <w:pPr>
        <w:ind w:firstLineChars="171" w:firstLine="359"/>
        <w:rPr>
          <w:rFonts w:asciiTheme="majorEastAsia" w:eastAsiaTheme="majorEastAsia" w:hAnsiTheme="majorEastAsia"/>
          <w:szCs w:val="21"/>
        </w:rPr>
      </w:pPr>
      <w:r>
        <w:rPr>
          <w:rFonts w:asciiTheme="majorEastAsia" w:eastAsiaTheme="majorEastAsia" w:hAnsiTheme="majorEastAsia" w:hint="eastAsia"/>
          <w:szCs w:val="21"/>
        </w:rPr>
        <w:t>日期：</w:t>
      </w:r>
    </w:p>
    <w:p w:rsidR="0067497E" w:rsidRDefault="0067497E">
      <w:pPr>
        <w:ind w:firstLineChars="171" w:firstLine="359"/>
        <w:rPr>
          <w:rFonts w:asciiTheme="majorEastAsia" w:eastAsiaTheme="majorEastAsia" w:hAnsiTheme="majorEastAsia"/>
          <w:szCs w:val="21"/>
        </w:rPr>
      </w:pPr>
    </w:p>
    <w:p w:rsidR="0067497E" w:rsidRDefault="00684BF0">
      <w:pPr>
        <w:ind w:left="391" w:hangingChars="186" w:hanging="391"/>
        <w:rPr>
          <w:rFonts w:asciiTheme="majorEastAsia" w:eastAsiaTheme="majorEastAsia" w:hAnsiTheme="majorEastAsia"/>
          <w:szCs w:val="21"/>
        </w:rPr>
      </w:pPr>
      <w:r>
        <w:rPr>
          <w:rFonts w:asciiTheme="majorEastAsia" w:eastAsiaTheme="majorEastAsia" w:hAnsiTheme="majorEastAsia" w:hint="eastAsia"/>
          <w:szCs w:val="21"/>
        </w:rPr>
        <w:t xml:space="preserve">    注：</w:t>
      </w:r>
    </w:p>
    <w:p w:rsidR="0067497E" w:rsidRDefault="00684BF0">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1、投标总价栏须</w:t>
      </w:r>
      <w:r>
        <w:rPr>
          <w:rFonts w:asciiTheme="majorEastAsia" w:eastAsiaTheme="majorEastAsia" w:hAnsiTheme="majorEastAsia"/>
          <w:szCs w:val="21"/>
        </w:rPr>
        <w:t>用</w:t>
      </w:r>
      <w:r>
        <w:rPr>
          <w:rFonts w:asciiTheme="majorEastAsia" w:eastAsiaTheme="majorEastAsia" w:hAnsiTheme="majorEastAsia" w:hint="eastAsia"/>
          <w:szCs w:val="21"/>
        </w:rPr>
        <w:t>大写金额和小写金额两种方式</w:t>
      </w:r>
      <w:r>
        <w:rPr>
          <w:rFonts w:asciiTheme="majorEastAsia" w:eastAsiaTheme="majorEastAsia" w:hAnsiTheme="majorEastAsia"/>
          <w:szCs w:val="21"/>
        </w:rPr>
        <w:t>表示的投标总价</w:t>
      </w:r>
      <w:r>
        <w:rPr>
          <w:rFonts w:asciiTheme="majorEastAsia" w:eastAsiaTheme="majorEastAsia" w:hAnsiTheme="majorEastAsia" w:hint="eastAsia"/>
          <w:szCs w:val="21"/>
        </w:rPr>
        <w:t>，报价保留小数点后两位。投标总价大小写不一致，以大写为准。投标总价必须准确唯一且应包含采购文件要求的所有费用。</w:t>
      </w:r>
    </w:p>
    <w:p w:rsidR="0067497E" w:rsidRDefault="00684BF0">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2、温馨提示：未按采购文件要求报价、填写开标一览表是导致响应人废标的常见问题，请响应人仔细填写，认真核对。</w:t>
      </w:r>
    </w:p>
    <w:p w:rsidR="0067497E" w:rsidRDefault="0067497E"/>
    <w:p w:rsidR="0067497E" w:rsidRDefault="00684BF0">
      <w:pPr>
        <w:widowControl/>
        <w:jc w:val="left"/>
        <w:rPr>
          <w:rFonts w:ascii="黑体" w:eastAsia="黑体"/>
          <w:sz w:val="28"/>
          <w:szCs w:val="28"/>
        </w:rPr>
      </w:pPr>
      <w:bookmarkStart w:id="318" w:name="_Toc338669164"/>
      <w:bookmarkStart w:id="319" w:name="_Toc486425445"/>
      <w:bookmarkStart w:id="320" w:name="_Toc6200"/>
      <w:r>
        <w:rPr>
          <w:rFonts w:ascii="黑体"/>
          <w:b/>
          <w:bCs/>
          <w:sz w:val="28"/>
          <w:szCs w:val="28"/>
        </w:rPr>
        <w:br w:type="page"/>
      </w:r>
    </w:p>
    <w:p w:rsidR="0067497E" w:rsidRDefault="00684BF0">
      <w:pPr>
        <w:pStyle w:val="2"/>
        <w:spacing w:line="240" w:lineRule="auto"/>
        <w:rPr>
          <w:rFonts w:ascii="黑体" w:hAnsi="Times New Roman"/>
          <w:b w:val="0"/>
          <w:bCs w:val="0"/>
          <w:sz w:val="28"/>
          <w:szCs w:val="28"/>
        </w:rPr>
      </w:pPr>
      <w:r>
        <w:rPr>
          <w:rFonts w:ascii="黑体" w:hAnsi="Times New Roman" w:hint="eastAsia"/>
          <w:b w:val="0"/>
          <w:bCs w:val="0"/>
          <w:sz w:val="28"/>
          <w:szCs w:val="28"/>
        </w:rPr>
        <w:lastRenderedPageBreak/>
        <w:t>二、</w:t>
      </w:r>
      <w:bookmarkEnd w:id="318"/>
      <w:bookmarkEnd w:id="319"/>
      <w:bookmarkEnd w:id="320"/>
      <w:r>
        <w:rPr>
          <w:rFonts w:ascii="黑体" w:hAnsi="Times New Roman" w:hint="eastAsia"/>
          <w:b w:val="0"/>
          <w:bCs w:val="0"/>
          <w:sz w:val="28"/>
          <w:szCs w:val="28"/>
        </w:rPr>
        <w:t>分部分项报价表</w:t>
      </w:r>
    </w:p>
    <w:p w:rsidR="0067497E" w:rsidRDefault="0067497E">
      <w:pPr>
        <w:pStyle w:val="afc"/>
        <w:jc w:val="right"/>
        <w:rPr>
          <w:rFonts w:asciiTheme="minorEastAsia" w:eastAsiaTheme="minorEastAsia" w:hAnsiTheme="minorEastAsia" w:cs="宋体"/>
          <w:szCs w:val="21"/>
        </w:rPr>
      </w:pPr>
    </w:p>
    <w:p w:rsidR="0067497E" w:rsidRDefault="00684BF0">
      <w:pPr>
        <w:rPr>
          <w:rFonts w:asciiTheme="minorEastAsia" w:eastAsiaTheme="minorEastAsia" w:hAnsiTheme="minorEastAsia" w:cs="宋体"/>
          <w:szCs w:val="21"/>
        </w:rPr>
      </w:pPr>
      <w:r>
        <w:rPr>
          <w:rFonts w:asciiTheme="minorEastAsia" w:eastAsiaTheme="minorEastAsia" w:hAnsiTheme="minorEastAsia" w:cs="宋体" w:hint="eastAsia"/>
          <w:szCs w:val="21"/>
        </w:rPr>
        <w:t>（1）松湖迎宾里</w:t>
      </w:r>
      <w:r>
        <w:rPr>
          <w:rFonts w:asciiTheme="minorEastAsia" w:eastAsiaTheme="minorEastAsia" w:hAnsiTheme="minorEastAsia" w:cs="宋体"/>
          <w:szCs w:val="21"/>
        </w:rPr>
        <w:t>20F厨房-安装工程</w:t>
      </w:r>
    </w:p>
    <w:tbl>
      <w:tblPr>
        <w:tblW w:w="5000" w:type="pct"/>
        <w:tblLook w:val="04A0" w:firstRow="1" w:lastRow="0" w:firstColumn="1" w:lastColumn="0" w:noHBand="0" w:noVBand="1"/>
      </w:tblPr>
      <w:tblGrid>
        <w:gridCol w:w="625"/>
        <w:gridCol w:w="1326"/>
        <w:gridCol w:w="2787"/>
        <w:gridCol w:w="283"/>
        <w:gridCol w:w="160"/>
        <w:gridCol w:w="916"/>
        <w:gridCol w:w="438"/>
        <w:gridCol w:w="409"/>
        <w:gridCol w:w="859"/>
        <w:gridCol w:w="719"/>
      </w:tblGrid>
      <w:tr w:rsidR="0067497E">
        <w:trPr>
          <w:trHeight w:val="795"/>
        </w:trPr>
        <w:tc>
          <w:tcPr>
            <w:tcW w:w="5000" w:type="pct"/>
            <w:gridSpan w:val="10"/>
            <w:tcBorders>
              <w:top w:val="nil"/>
              <w:left w:val="nil"/>
              <w:bottom w:val="nil"/>
              <w:right w:val="nil"/>
            </w:tcBorders>
            <w:shd w:val="clear" w:color="FFFFFF" w:fill="FFFFFF"/>
            <w:vAlign w:val="center"/>
          </w:tcPr>
          <w:p w:rsidR="0067497E" w:rsidRDefault="00684BF0">
            <w:pPr>
              <w:widowControl/>
              <w:jc w:val="center"/>
              <w:rPr>
                <w:rFonts w:ascii="宋体" w:hAnsi="宋体" w:cs="宋体"/>
                <w:b/>
                <w:bCs/>
                <w:kern w:val="0"/>
                <w:sz w:val="40"/>
                <w:szCs w:val="40"/>
              </w:rPr>
            </w:pPr>
            <w:r>
              <w:rPr>
                <w:rFonts w:ascii="宋体" w:hAnsi="宋体" w:cs="宋体" w:hint="eastAsia"/>
                <w:b/>
                <w:bCs/>
                <w:kern w:val="0"/>
                <w:sz w:val="40"/>
                <w:szCs w:val="40"/>
              </w:rPr>
              <w:t>安装分部分项报价表</w:t>
            </w:r>
          </w:p>
        </w:tc>
      </w:tr>
      <w:tr w:rsidR="0067497E">
        <w:trPr>
          <w:trHeight w:val="570"/>
        </w:trPr>
        <w:tc>
          <w:tcPr>
            <w:tcW w:w="2974" w:type="pct"/>
            <w:gridSpan w:val="4"/>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工程名称：松湖迎宾里20F厨房-安装工程</w:t>
            </w:r>
          </w:p>
        </w:tc>
        <w:tc>
          <w:tcPr>
            <w:tcW w:w="839" w:type="pct"/>
            <w:gridSpan w:val="3"/>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标段：</w:t>
            </w:r>
          </w:p>
        </w:tc>
        <w:tc>
          <w:tcPr>
            <w:tcW w:w="1186" w:type="pct"/>
            <w:gridSpan w:val="3"/>
            <w:tcBorders>
              <w:top w:val="nil"/>
              <w:left w:val="nil"/>
              <w:bottom w:val="nil"/>
              <w:right w:val="nil"/>
            </w:tcBorders>
            <w:shd w:val="clear" w:color="FFFFFF" w:fill="FFFFFF"/>
            <w:vAlign w:val="bottom"/>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第 1 页  共 7 页</w:t>
            </w:r>
          </w:p>
        </w:tc>
      </w:tr>
      <w:tr w:rsidR="0067497E">
        <w:trPr>
          <w:trHeight w:val="345"/>
        </w:trPr>
        <w:tc>
          <w:tcPr>
            <w:tcW w:w="374"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序号</w:t>
            </w:r>
          </w:p>
        </w:tc>
        <w:tc>
          <w:tcPr>
            <w:tcW w:w="78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6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27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47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工程量</w:t>
            </w:r>
          </w:p>
        </w:tc>
        <w:tc>
          <w:tcPr>
            <w:tcW w:w="1451" w:type="pct"/>
            <w:gridSpan w:val="4"/>
            <w:tcBorders>
              <w:top w:val="single" w:sz="8" w:space="0" w:color="000000"/>
              <w:left w:val="nil"/>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金额（元）</w:t>
            </w:r>
          </w:p>
        </w:tc>
      </w:tr>
      <w:tr w:rsidR="0067497E">
        <w:trPr>
          <w:trHeight w:val="345"/>
        </w:trPr>
        <w:tc>
          <w:tcPr>
            <w:tcW w:w="374"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85"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42"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4"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4"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综合单价</w:t>
            </w:r>
          </w:p>
        </w:tc>
        <w:tc>
          <w:tcPr>
            <w:tcW w:w="511" w:type="pct"/>
            <w:vMerge w:val="restart"/>
            <w:tcBorders>
              <w:top w:val="nil"/>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综合合价</w:t>
            </w:r>
          </w:p>
        </w:tc>
        <w:tc>
          <w:tcPr>
            <w:tcW w:w="429" w:type="pct"/>
            <w:vMerge w:val="restart"/>
            <w:tcBorders>
              <w:top w:val="nil"/>
              <w:left w:val="single" w:sz="4" w:space="0" w:color="000000"/>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备注</w:t>
            </w:r>
          </w:p>
        </w:tc>
      </w:tr>
      <w:tr w:rsidR="0067497E">
        <w:trPr>
          <w:trHeight w:val="345"/>
        </w:trPr>
        <w:tc>
          <w:tcPr>
            <w:tcW w:w="374"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85"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42"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4"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4"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gridSpan w:val="2"/>
            <w:vMerge/>
            <w:tcBorders>
              <w:top w:val="single" w:sz="4"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vMerge/>
            <w:tcBorders>
              <w:top w:val="nil"/>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29" w:type="pct"/>
            <w:vMerge/>
            <w:tcBorders>
              <w:top w:val="nil"/>
              <w:left w:val="single" w:sz="4" w:space="0" w:color="000000"/>
              <w:bottom w:val="single" w:sz="4" w:space="0" w:color="000000"/>
              <w:right w:val="single" w:sz="8" w:space="0" w:color="000000"/>
            </w:tcBorders>
            <w:vAlign w:val="center"/>
          </w:tcPr>
          <w:p w:rsidR="0067497E" w:rsidRDefault="0067497E">
            <w:pPr>
              <w:widowControl/>
              <w:jc w:val="left"/>
              <w:rPr>
                <w:rFonts w:ascii="宋体" w:hAnsi="宋体" w:cs="宋体"/>
                <w:kern w:val="0"/>
                <w:sz w:val="20"/>
                <w:szCs w:val="20"/>
              </w:rPr>
            </w:pP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电气工程</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133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总配电箱</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1.名称:AA1</w:t>
            </w:r>
            <w:r>
              <w:rPr>
                <w:rFonts w:ascii="宋体" w:hAnsi="宋体" w:cs="宋体" w:hint="eastAsia"/>
                <w:kern w:val="0"/>
                <w:sz w:val="20"/>
                <w:szCs w:val="20"/>
              </w:rPr>
              <w:br/>
              <w:t>2.型号:总配电箱</w:t>
            </w:r>
            <w:r>
              <w:rPr>
                <w:rFonts w:ascii="宋体" w:hAnsi="宋体" w:cs="宋体" w:hint="eastAsia"/>
                <w:kern w:val="0"/>
                <w:sz w:val="20"/>
                <w:szCs w:val="20"/>
              </w:rPr>
              <w:br/>
              <w:t>3.规格:W1000XH2000XD400</w:t>
            </w:r>
            <w:r>
              <w:rPr>
                <w:rFonts w:ascii="宋体" w:hAnsi="宋体" w:cs="宋体" w:hint="eastAsia"/>
                <w:kern w:val="0"/>
                <w:sz w:val="20"/>
                <w:szCs w:val="20"/>
              </w:rPr>
              <w:br/>
              <w:t>4.基础形式、材质、规格:砼基础</w:t>
            </w:r>
            <w:r>
              <w:rPr>
                <w:rFonts w:ascii="宋体" w:hAnsi="宋体" w:cs="宋体" w:hint="eastAsia"/>
                <w:kern w:val="0"/>
                <w:sz w:val="20"/>
                <w:szCs w:val="20"/>
              </w:rPr>
              <w:br/>
              <w:t>5.安装方式:落地安装</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台</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配电箱</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1.名称:ALC1(挂)</w:t>
            </w:r>
            <w:r>
              <w:rPr>
                <w:rFonts w:ascii="宋体" w:hAnsi="宋体" w:cs="宋体" w:hint="eastAsia"/>
                <w:kern w:val="0"/>
                <w:sz w:val="20"/>
                <w:szCs w:val="20"/>
              </w:rPr>
              <w:br/>
              <w:t>2.型号:厨房配电箱</w:t>
            </w:r>
            <w:r>
              <w:rPr>
                <w:rFonts w:ascii="宋体" w:hAnsi="宋体" w:cs="宋体" w:hint="eastAsia"/>
                <w:kern w:val="0"/>
                <w:sz w:val="20"/>
                <w:szCs w:val="20"/>
              </w:rPr>
              <w:br/>
              <w:t>3.规格:W500XH700XD200</w:t>
            </w:r>
            <w:r>
              <w:rPr>
                <w:rFonts w:ascii="宋体" w:hAnsi="宋体" w:cs="宋体" w:hint="eastAsia"/>
                <w:kern w:val="0"/>
                <w:sz w:val="20"/>
                <w:szCs w:val="20"/>
              </w:rPr>
              <w:br/>
              <w:t>4.安装方式:挂墙安装</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台</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配电箱</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1.名称:AP-PF1(挂)</w:t>
            </w:r>
            <w:r>
              <w:rPr>
                <w:rFonts w:ascii="宋体" w:hAnsi="宋体" w:cs="宋体" w:hint="eastAsia"/>
                <w:kern w:val="0"/>
                <w:sz w:val="20"/>
                <w:szCs w:val="20"/>
              </w:rPr>
              <w:br/>
              <w:t>2.型号:风机配电箱</w:t>
            </w:r>
            <w:r>
              <w:rPr>
                <w:rFonts w:ascii="宋体" w:hAnsi="宋体" w:cs="宋体" w:hint="eastAsia"/>
                <w:kern w:val="0"/>
                <w:sz w:val="20"/>
                <w:szCs w:val="20"/>
              </w:rPr>
              <w:br/>
              <w:t>3.规格:W400XH600XD200</w:t>
            </w:r>
            <w:r>
              <w:rPr>
                <w:rFonts w:ascii="宋体" w:hAnsi="宋体" w:cs="宋体" w:hint="eastAsia"/>
                <w:kern w:val="0"/>
                <w:sz w:val="20"/>
                <w:szCs w:val="20"/>
              </w:rPr>
              <w:br/>
              <w:t>4.安装方式:挂墙安装</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台</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4</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接线箱</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1.名称:接线盒（J）</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13</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82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5</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荧光灯</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1.名称:LED平板灯</w:t>
            </w:r>
            <w:r>
              <w:rPr>
                <w:rFonts w:ascii="宋体" w:hAnsi="宋体" w:cs="宋体" w:hint="eastAsia"/>
                <w:kern w:val="0"/>
                <w:sz w:val="20"/>
                <w:szCs w:val="20"/>
              </w:rPr>
              <w:br/>
              <w:t>2.规格:600*600</w:t>
            </w:r>
            <w:r>
              <w:rPr>
                <w:rFonts w:ascii="宋体" w:hAnsi="宋体" w:cs="宋体" w:hint="eastAsia"/>
                <w:kern w:val="0"/>
                <w:sz w:val="20"/>
                <w:szCs w:val="20"/>
              </w:rPr>
              <w:br/>
              <w:t>3.安装形式:嵌顶安装</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套</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38</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33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6</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照明开关</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1.名称:二联开关</w:t>
            </w:r>
            <w:r>
              <w:rPr>
                <w:rFonts w:ascii="宋体" w:hAnsi="宋体" w:cs="宋体" w:hint="eastAsia"/>
                <w:kern w:val="0"/>
                <w:sz w:val="20"/>
                <w:szCs w:val="20"/>
              </w:rPr>
              <w:br/>
              <w:t>2.材质:塑料</w:t>
            </w:r>
            <w:r>
              <w:rPr>
                <w:rFonts w:ascii="宋体" w:hAnsi="宋体" w:cs="宋体" w:hint="eastAsia"/>
                <w:kern w:val="0"/>
                <w:sz w:val="20"/>
                <w:szCs w:val="20"/>
              </w:rPr>
              <w:br/>
              <w:t>3.规格:双联</w:t>
            </w:r>
            <w:r>
              <w:rPr>
                <w:rFonts w:ascii="宋体" w:hAnsi="宋体" w:cs="宋体" w:hint="eastAsia"/>
                <w:kern w:val="0"/>
                <w:sz w:val="20"/>
                <w:szCs w:val="20"/>
              </w:rPr>
              <w:br/>
              <w:t>4.安装方式:距地1.3米</w:t>
            </w:r>
            <w:r>
              <w:rPr>
                <w:rFonts w:ascii="宋体" w:hAnsi="宋体" w:cs="宋体" w:hint="eastAsia"/>
                <w:kern w:val="0"/>
                <w:sz w:val="20"/>
                <w:szCs w:val="20"/>
              </w:rPr>
              <w:br/>
              <w:t>5.其它:控制外厨房两路</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33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7</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照明开关</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1.名称:三联开关</w:t>
            </w:r>
            <w:r>
              <w:rPr>
                <w:rFonts w:ascii="宋体" w:hAnsi="宋体" w:cs="宋体" w:hint="eastAsia"/>
                <w:kern w:val="0"/>
                <w:sz w:val="20"/>
                <w:szCs w:val="20"/>
              </w:rPr>
              <w:br/>
              <w:t>2.材质:塑料</w:t>
            </w:r>
            <w:r>
              <w:rPr>
                <w:rFonts w:ascii="宋体" w:hAnsi="宋体" w:cs="宋体" w:hint="eastAsia"/>
                <w:kern w:val="0"/>
                <w:sz w:val="20"/>
                <w:szCs w:val="20"/>
              </w:rPr>
              <w:br/>
              <w:t>3.规格:双联</w:t>
            </w:r>
            <w:r>
              <w:rPr>
                <w:rFonts w:ascii="宋体" w:hAnsi="宋体" w:cs="宋体" w:hint="eastAsia"/>
                <w:kern w:val="0"/>
                <w:sz w:val="20"/>
                <w:szCs w:val="20"/>
              </w:rPr>
              <w:br/>
              <w:t>4.安装方式:距地1.3米</w:t>
            </w:r>
            <w:r>
              <w:rPr>
                <w:rFonts w:ascii="宋体" w:hAnsi="宋体" w:cs="宋体" w:hint="eastAsia"/>
                <w:kern w:val="0"/>
                <w:sz w:val="20"/>
                <w:szCs w:val="20"/>
              </w:rPr>
              <w:br/>
              <w:t>5.其它:控制内厨房两路及顶插</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82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lastRenderedPageBreak/>
              <w:t>8</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插座</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1.名称:电源插座</w:t>
            </w:r>
            <w:r>
              <w:rPr>
                <w:rFonts w:ascii="宋体" w:hAnsi="宋体" w:cs="宋体" w:hint="eastAsia"/>
                <w:kern w:val="0"/>
                <w:sz w:val="20"/>
                <w:szCs w:val="20"/>
              </w:rPr>
              <w:br/>
              <w:t>2.规格:220V 16A</w:t>
            </w:r>
            <w:r>
              <w:rPr>
                <w:rFonts w:ascii="宋体" w:hAnsi="宋体" w:cs="宋体" w:hint="eastAsia"/>
                <w:kern w:val="0"/>
                <w:sz w:val="20"/>
                <w:szCs w:val="20"/>
              </w:rPr>
              <w:br/>
              <w:t>3.安装方式:暗装</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45</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59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9</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桥架</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1.名称:强电桥架</w:t>
            </w:r>
            <w:r>
              <w:rPr>
                <w:rFonts w:ascii="宋体" w:hAnsi="宋体" w:cs="宋体" w:hint="eastAsia"/>
                <w:kern w:val="0"/>
                <w:sz w:val="20"/>
                <w:szCs w:val="20"/>
              </w:rPr>
              <w:br/>
              <w:t>2.型号:200*100</w:t>
            </w:r>
            <w:r>
              <w:rPr>
                <w:rFonts w:ascii="宋体" w:hAnsi="宋体" w:cs="宋体" w:hint="eastAsia"/>
                <w:kern w:val="0"/>
                <w:sz w:val="20"/>
                <w:szCs w:val="20"/>
              </w:rPr>
              <w:br/>
              <w:t>3.材质:钢制</w:t>
            </w:r>
            <w:r>
              <w:rPr>
                <w:rFonts w:ascii="宋体" w:hAnsi="宋体" w:cs="宋体" w:hint="eastAsia"/>
                <w:kern w:val="0"/>
                <w:sz w:val="20"/>
                <w:szCs w:val="20"/>
              </w:rPr>
              <w:br/>
              <w:t>4.支架:一般钢结构支架</w:t>
            </w:r>
            <w:r>
              <w:rPr>
                <w:rFonts w:ascii="宋体" w:hAnsi="宋体" w:cs="宋体" w:hint="eastAsia"/>
                <w:kern w:val="0"/>
                <w:sz w:val="20"/>
                <w:szCs w:val="20"/>
              </w:rPr>
              <w:br/>
              <w:t>5.刷油:手工除锈，防锈漆两道，调各漆两道</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59.97</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10</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配管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1.名称:电气配管</w:t>
            </w:r>
            <w:r>
              <w:rPr>
                <w:rFonts w:ascii="宋体" w:hAnsi="宋体" w:cs="宋体" w:hint="eastAsia"/>
                <w:kern w:val="0"/>
                <w:sz w:val="20"/>
                <w:szCs w:val="20"/>
              </w:rPr>
              <w:br/>
              <w:t>2.材质:JDG</w:t>
            </w:r>
            <w:r>
              <w:rPr>
                <w:rFonts w:ascii="宋体" w:hAnsi="宋体" w:cs="宋体" w:hint="eastAsia"/>
                <w:kern w:val="0"/>
                <w:sz w:val="20"/>
                <w:szCs w:val="20"/>
              </w:rPr>
              <w:br/>
              <w:t>3.规格:DN50</w:t>
            </w:r>
            <w:r>
              <w:rPr>
                <w:rFonts w:ascii="宋体" w:hAnsi="宋体" w:cs="宋体" w:hint="eastAsia"/>
                <w:kern w:val="0"/>
                <w:sz w:val="20"/>
                <w:szCs w:val="20"/>
              </w:rPr>
              <w:br/>
              <w:t>4.配置形式:暗配</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16.55</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795"/>
        </w:trPr>
        <w:tc>
          <w:tcPr>
            <w:tcW w:w="5000" w:type="pct"/>
            <w:gridSpan w:val="10"/>
            <w:tcBorders>
              <w:top w:val="nil"/>
              <w:left w:val="nil"/>
              <w:bottom w:val="nil"/>
              <w:right w:val="nil"/>
            </w:tcBorders>
            <w:shd w:val="clear" w:color="FFFFFF" w:fill="FFFFFF"/>
            <w:vAlign w:val="center"/>
          </w:tcPr>
          <w:p w:rsidR="0067497E" w:rsidRDefault="00684BF0">
            <w:pPr>
              <w:widowControl/>
              <w:jc w:val="center"/>
              <w:rPr>
                <w:rFonts w:ascii="宋体" w:hAnsi="宋体" w:cs="宋体"/>
                <w:b/>
                <w:bCs/>
                <w:kern w:val="0"/>
                <w:sz w:val="40"/>
                <w:szCs w:val="40"/>
              </w:rPr>
            </w:pPr>
            <w:r>
              <w:rPr>
                <w:rFonts w:ascii="宋体" w:hAnsi="宋体" w:cs="宋体" w:hint="eastAsia"/>
                <w:b/>
                <w:bCs/>
                <w:kern w:val="0"/>
                <w:sz w:val="40"/>
                <w:szCs w:val="40"/>
              </w:rPr>
              <w:t>安装分部分项报价表</w:t>
            </w:r>
          </w:p>
        </w:tc>
      </w:tr>
      <w:tr w:rsidR="0067497E">
        <w:trPr>
          <w:trHeight w:val="570"/>
        </w:trPr>
        <w:tc>
          <w:tcPr>
            <w:tcW w:w="2974" w:type="pct"/>
            <w:gridSpan w:val="4"/>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工程名称：松湖迎宾里20F厨房-安装工程</w:t>
            </w:r>
          </w:p>
        </w:tc>
        <w:tc>
          <w:tcPr>
            <w:tcW w:w="839" w:type="pct"/>
            <w:gridSpan w:val="3"/>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标段：</w:t>
            </w:r>
          </w:p>
        </w:tc>
        <w:tc>
          <w:tcPr>
            <w:tcW w:w="1186" w:type="pct"/>
            <w:gridSpan w:val="3"/>
            <w:tcBorders>
              <w:top w:val="nil"/>
              <w:left w:val="nil"/>
              <w:bottom w:val="nil"/>
              <w:right w:val="nil"/>
            </w:tcBorders>
            <w:shd w:val="clear" w:color="FFFFFF" w:fill="FFFFFF"/>
            <w:vAlign w:val="bottom"/>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第 2 页  共 7 页</w:t>
            </w:r>
          </w:p>
        </w:tc>
      </w:tr>
      <w:tr w:rsidR="0067497E">
        <w:trPr>
          <w:trHeight w:val="345"/>
        </w:trPr>
        <w:tc>
          <w:tcPr>
            <w:tcW w:w="374"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序号</w:t>
            </w:r>
          </w:p>
        </w:tc>
        <w:tc>
          <w:tcPr>
            <w:tcW w:w="78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6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27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47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工程量</w:t>
            </w:r>
          </w:p>
        </w:tc>
        <w:tc>
          <w:tcPr>
            <w:tcW w:w="1451" w:type="pct"/>
            <w:gridSpan w:val="4"/>
            <w:tcBorders>
              <w:top w:val="single" w:sz="8" w:space="0" w:color="000000"/>
              <w:left w:val="nil"/>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金额（元）</w:t>
            </w:r>
          </w:p>
        </w:tc>
      </w:tr>
      <w:tr w:rsidR="0067497E">
        <w:trPr>
          <w:trHeight w:val="345"/>
        </w:trPr>
        <w:tc>
          <w:tcPr>
            <w:tcW w:w="374"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85"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42"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4"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4"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综合单价</w:t>
            </w:r>
          </w:p>
        </w:tc>
        <w:tc>
          <w:tcPr>
            <w:tcW w:w="511" w:type="pct"/>
            <w:vMerge w:val="restart"/>
            <w:tcBorders>
              <w:top w:val="nil"/>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综合合价</w:t>
            </w:r>
          </w:p>
        </w:tc>
        <w:tc>
          <w:tcPr>
            <w:tcW w:w="429" w:type="pct"/>
            <w:vMerge w:val="restart"/>
            <w:tcBorders>
              <w:top w:val="nil"/>
              <w:left w:val="single" w:sz="4" w:space="0" w:color="000000"/>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备注</w:t>
            </w:r>
          </w:p>
        </w:tc>
      </w:tr>
      <w:tr w:rsidR="0067497E">
        <w:trPr>
          <w:trHeight w:val="570"/>
        </w:trPr>
        <w:tc>
          <w:tcPr>
            <w:tcW w:w="374"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85"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42"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4"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4"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gridSpan w:val="2"/>
            <w:vMerge/>
            <w:tcBorders>
              <w:top w:val="single" w:sz="4"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vMerge/>
            <w:tcBorders>
              <w:top w:val="nil"/>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29" w:type="pct"/>
            <w:vMerge/>
            <w:tcBorders>
              <w:top w:val="nil"/>
              <w:left w:val="single" w:sz="4" w:space="0" w:color="000000"/>
              <w:bottom w:val="single" w:sz="4" w:space="0" w:color="000000"/>
              <w:right w:val="single" w:sz="8" w:space="0" w:color="000000"/>
            </w:tcBorders>
            <w:vAlign w:val="center"/>
          </w:tcPr>
          <w:p w:rsidR="0067497E" w:rsidRDefault="0067497E">
            <w:pPr>
              <w:widowControl/>
              <w:jc w:val="left"/>
              <w:rPr>
                <w:rFonts w:ascii="宋体" w:hAnsi="宋体" w:cs="宋体"/>
                <w:kern w:val="0"/>
                <w:sz w:val="20"/>
                <w:szCs w:val="20"/>
              </w:rPr>
            </w:pP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11</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配管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1.名称:电气配管</w:t>
            </w:r>
            <w:r>
              <w:rPr>
                <w:rFonts w:ascii="宋体" w:hAnsi="宋体" w:cs="宋体" w:hint="eastAsia"/>
                <w:kern w:val="0"/>
                <w:sz w:val="20"/>
                <w:szCs w:val="20"/>
              </w:rPr>
              <w:br/>
              <w:t>2.材质:JDG</w:t>
            </w:r>
            <w:r>
              <w:rPr>
                <w:rFonts w:ascii="宋体" w:hAnsi="宋体" w:cs="宋体" w:hint="eastAsia"/>
                <w:kern w:val="0"/>
                <w:sz w:val="20"/>
                <w:szCs w:val="20"/>
              </w:rPr>
              <w:br/>
              <w:t>3.规格:DN40</w:t>
            </w:r>
            <w:r>
              <w:rPr>
                <w:rFonts w:ascii="宋体" w:hAnsi="宋体" w:cs="宋体" w:hint="eastAsia"/>
                <w:kern w:val="0"/>
                <w:sz w:val="20"/>
                <w:szCs w:val="20"/>
              </w:rPr>
              <w:br/>
              <w:t>4.配置形式:暗配</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66.94</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12</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配管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1.名称:电气配管</w:t>
            </w:r>
            <w:r>
              <w:rPr>
                <w:rFonts w:ascii="宋体" w:hAnsi="宋体" w:cs="宋体" w:hint="eastAsia"/>
                <w:kern w:val="0"/>
                <w:sz w:val="20"/>
                <w:szCs w:val="20"/>
              </w:rPr>
              <w:br/>
              <w:t>2.材质:JDG</w:t>
            </w:r>
            <w:r>
              <w:rPr>
                <w:rFonts w:ascii="宋体" w:hAnsi="宋体" w:cs="宋体" w:hint="eastAsia"/>
                <w:kern w:val="0"/>
                <w:sz w:val="20"/>
                <w:szCs w:val="20"/>
              </w:rPr>
              <w:br/>
              <w:t>3.规格:DN32</w:t>
            </w:r>
            <w:r>
              <w:rPr>
                <w:rFonts w:ascii="宋体" w:hAnsi="宋体" w:cs="宋体" w:hint="eastAsia"/>
                <w:kern w:val="0"/>
                <w:sz w:val="20"/>
                <w:szCs w:val="20"/>
              </w:rPr>
              <w:br/>
              <w:t>4.配置形式:暗配</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5.16</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13</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配管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1.名称:电气配管</w:t>
            </w:r>
            <w:r>
              <w:rPr>
                <w:rFonts w:ascii="宋体" w:hAnsi="宋体" w:cs="宋体" w:hint="eastAsia"/>
                <w:kern w:val="0"/>
                <w:sz w:val="20"/>
                <w:szCs w:val="20"/>
              </w:rPr>
              <w:br/>
              <w:t>2.材质:JDG</w:t>
            </w:r>
            <w:r>
              <w:rPr>
                <w:rFonts w:ascii="宋体" w:hAnsi="宋体" w:cs="宋体" w:hint="eastAsia"/>
                <w:kern w:val="0"/>
                <w:sz w:val="20"/>
                <w:szCs w:val="20"/>
              </w:rPr>
              <w:br/>
              <w:t>3.规格:DN25</w:t>
            </w:r>
            <w:r>
              <w:rPr>
                <w:rFonts w:ascii="宋体" w:hAnsi="宋体" w:cs="宋体" w:hint="eastAsia"/>
                <w:kern w:val="0"/>
                <w:sz w:val="20"/>
                <w:szCs w:val="20"/>
              </w:rPr>
              <w:br/>
              <w:t>4.配置形式:暗配</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20</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14</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配管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1.名称:电气配管</w:t>
            </w:r>
            <w:r>
              <w:rPr>
                <w:rFonts w:ascii="宋体" w:hAnsi="宋体" w:cs="宋体" w:hint="eastAsia"/>
                <w:kern w:val="0"/>
                <w:sz w:val="20"/>
                <w:szCs w:val="20"/>
              </w:rPr>
              <w:br/>
              <w:t>2.材质:JDG</w:t>
            </w:r>
            <w:r>
              <w:rPr>
                <w:rFonts w:ascii="宋体" w:hAnsi="宋体" w:cs="宋体" w:hint="eastAsia"/>
                <w:kern w:val="0"/>
                <w:sz w:val="20"/>
                <w:szCs w:val="20"/>
              </w:rPr>
              <w:br/>
              <w:t>3.规格:DN20</w:t>
            </w:r>
            <w:r>
              <w:rPr>
                <w:rFonts w:ascii="宋体" w:hAnsi="宋体" w:cs="宋体" w:hint="eastAsia"/>
                <w:kern w:val="0"/>
                <w:sz w:val="20"/>
                <w:szCs w:val="20"/>
              </w:rPr>
              <w:br/>
              <w:t>4.配置形式:暗配</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452.94</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15</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接线盒</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1.名称:接线盒（灯具）</w:t>
            </w:r>
            <w:r>
              <w:rPr>
                <w:rFonts w:ascii="宋体" w:hAnsi="宋体" w:cs="宋体" w:hint="eastAsia"/>
                <w:kern w:val="0"/>
                <w:sz w:val="20"/>
                <w:szCs w:val="20"/>
              </w:rPr>
              <w:br/>
              <w:t>2.材质:铁</w:t>
            </w:r>
            <w:r>
              <w:rPr>
                <w:rFonts w:ascii="宋体" w:hAnsi="宋体" w:cs="宋体" w:hint="eastAsia"/>
                <w:kern w:val="0"/>
                <w:sz w:val="20"/>
                <w:szCs w:val="20"/>
              </w:rPr>
              <w:br/>
              <w:t>3.规格:86型</w:t>
            </w:r>
            <w:r>
              <w:rPr>
                <w:rFonts w:ascii="宋体" w:hAnsi="宋体" w:cs="宋体" w:hint="eastAsia"/>
                <w:kern w:val="0"/>
                <w:sz w:val="20"/>
                <w:szCs w:val="20"/>
              </w:rPr>
              <w:br/>
              <w:t>4.安装形式:暗装</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38</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lastRenderedPageBreak/>
              <w:t>16</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接线盒</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1.名称:接线盒（开关插座）</w:t>
            </w:r>
            <w:r>
              <w:rPr>
                <w:rFonts w:ascii="宋体" w:hAnsi="宋体" w:cs="宋体" w:hint="eastAsia"/>
                <w:kern w:val="0"/>
                <w:sz w:val="20"/>
                <w:szCs w:val="20"/>
              </w:rPr>
              <w:br/>
              <w:t>2.材质:铁</w:t>
            </w:r>
            <w:r>
              <w:rPr>
                <w:rFonts w:ascii="宋体" w:hAnsi="宋体" w:cs="宋体" w:hint="eastAsia"/>
                <w:kern w:val="0"/>
                <w:sz w:val="20"/>
                <w:szCs w:val="20"/>
              </w:rPr>
              <w:br/>
              <w:t>3.规格:86型</w:t>
            </w:r>
            <w:r>
              <w:rPr>
                <w:rFonts w:ascii="宋体" w:hAnsi="宋体" w:cs="宋体" w:hint="eastAsia"/>
                <w:kern w:val="0"/>
                <w:sz w:val="20"/>
                <w:szCs w:val="20"/>
              </w:rPr>
              <w:br/>
              <w:t>4.安装形式:暗装</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47</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82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17</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凿(压)槽</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1.名称:凿(压)槽</w:t>
            </w:r>
            <w:r>
              <w:rPr>
                <w:rFonts w:ascii="宋体" w:hAnsi="宋体" w:cs="宋体" w:hint="eastAsia"/>
                <w:kern w:val="0"/>
                <w:sz w:val="20"/>
                <w:szCs w:val="20"/>
              </w:rPr>
              <w:br/>
              <w:t>2.规格:70mm以内</w:t>
            </w:r>
            <w:r>
              <w:rPr>
                <w:rFonts w:ascii="宋体" w:hAnsi="宋体" w:cs="宋体" w:hint="eastAsia"/>
                <w:kern w:val="0"/>
                <w:sz w:val="20"/>
                <w:szCs w:val="20"/>
              </w:rPr>
              <w:br/>
              <w:t>3.填充(恢复)方式:水泥砂浆</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169.05</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33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18</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电力电缆</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1.名称:电力电缆</w:t>
            </w:r>
            <w:r>
              <w:rPr>
                <w:rFonts w:ascii="宋体" w:hAnsi="宋体" w:cs="宋体" w:hint="eastAsia"/>
                <w:kern w:val="0"/>
                <w:sz w:val="20"/>
                <w:szCs w:val="20"/>
              </w:rPr>
              <w:br/>
              <w:t>2.型号:WDZB-YJY-4x35+1x16</w:t>
            </w:r>
            <w:r>
              <w:rPr>
                <w:rFonts w:ascii="宋体" w:hAnsi="宋体" w:cs="宋体" w:hint="eastAsia"/>
                <w:kern w:val="0"/>
                <w:sz w:val="20"/>
                <w:szCs w:val="20"/>
              </w:rPr>
              <w:br/>
              <w:t>3.敷设方式、部位:管道及桥架敷设</w:t>
            </w:r>
            <w:r>
              <w:rPr>
                <w:rFonts w:ascii="宋体" w:hAnsi="宋体" w:cs="宋体" w:hint="eastAsia"/>
                <w:kern w:val="0"/>
                <w:sz w:val="20"/>
                <w:szCs w:val="20"/>
              </w:rPr>
              <w:br/>
              <w:t>4.电压等级(kV):1</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32.47</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33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19</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电力电缆</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1.名称:电力电缆</w:t>
            </w:r>
            <w:r>
              <w:rPr>
                <w:rFonts w:ascii="宋体" w:hAnsi="宋体" w:cs="宋体" w:hint="eastAsia"/>
                <w:kern w:val="0"/>
                <w:sz w:val="20"/>
                <w:szCs w:val="20"/>
              </w:rPr>
              <w:br/>
              <w:t>2.型号:WDZB-YJY-5x16</w:t>
            </w:r>
            <w:r>
              <w:rPr>
                <w:rFonts w:ascii="宋体" w:hAnsi="宋体" w:cs="宋体" w:hint="eastAsia"/>
                <w:kern w:val="0"/>
                <w:sz w:val="20"/>
                <w:szCs w:val="20"/>
              </w:rPr>
              <w:br/>
              <w:t>3.敷设方式、部位:管道及桥架敷设</w:t>
            </w:r>
            <w:r>
              <w:rPr>
                <w:rFonts w:ascii="宋体" w:hAnsi="宋体" w:cs="宋体" w:hint="eastAsia"/>
                <w:kern w:val="0"/>
                <w:sz w:val="20"/>
                <w:szCs w:val="20"/>
              </w:rPr>
              <w:br/>
              <w:t>4.电压等级(kV):1</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151.26</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33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20</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电力电缆</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1.名称:电力电缆</w:t>
            </w:r>
            <w:r>
              <w:rPr>
                <w:rFonts w:ascii="宋体" w:hAnsi="宋体" w:cs="宋体" w:hint="eastAsia"/>
                <w:kern w:val="0"/>
                <w:sz w:val="20"/>
                <w:szCs w:val="20"/>
              </w:rPr>
              <w:br/>
              <w:t>2.型号:WDZB-YJY-5x10</w:t>
            </w:r>
            <w:r>
              <w:rPr>
                <w:rFonts w:ascii="宋体" w:hAnsi="宋体" w:cs="宋体" w:hint="eastAsia"/>
                <w:kern w:val="0"/>
                <w:sz w:val="20"/>
                <w:szCs w:val="20"/>
              </w:rPr>
              <w:br/>
              <w:t>3.敷设方式、部位:管道及桥架敷设</w:t>
            </w:r>
            <w:r>
              <w:rPr>
                <w:rFonts w:ascii="宋体" w:hAnsi="宋体" w:cs="宋体" w:hint="eastAsia"/>
                <w:kern w:val="0"/>
                <w:sz w:val="20"/>
                <w:szCs w:val="20"/>
              </w:rPr>
              <w:br/>
              <w:t>4.电压等级(kV):1</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427.13</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795"/>
        </w:trPr>
        <w:tc>
          <w:tcPr>
            <w:tcW w:w="5000" w:type="pct"/>
            <w:gridSpan w:val="10"/>
            <w:tcBorders>
              <w:top w:val="nil"/>
              <w:left w:val="nil"/>
              <w:bottom w:val="nil"/>
              <w:right w:val="nil"/>
            </w:tcBorders>
            <w:shd w:val="clear" w:color="FFFFFF" w:fill="FFFFFF"/>
            <w:vAlign w:val="center"/>
          </w:tcPr>
          <w:p w:rsidR="0067497E" w:rsidRDefault="00684BF0">
            <w:pPr>
              <w:widowControl/>
              <w:jc w:val="center"/>
              <w:rPr>
                <w:rFonts w:ascii="宋体" w:hAnsi="宋体" w:cs="宋体"/>
                <w:b/>
                <w:bCs/>
                <w:kern w:val="0"/>
                <w:sz w:val="40"/>
                <w:szCs w:val="40"/>
              </w:rPr>
            </w:pPr>
            <w:r>
              <w:rPr>
                <w:rFonts w:ascii="宋体" w:hAnsi="宋体" w:cs="宋体" w:hint="eastAsia"/>
                <w:b/>
                <w:bCs/>
                <w:kern w:val="0"/>
                <w:sz w:val="40"/>
                <w:szCs w:val="40"/>
              </w:rPr>
              <w:t>安装分部分项报价表</w:t>
            </w:r>
          </w:p>
        </w:tc>
      </w:tr>
      <w:tr w:rsidR="0067497E">
        <w:trPr>
          <w:trHeight w:val="570"/>
        </w:trPr>
        <w:tc>
          <w:tcPr>
            <w:tcW w:w="2974" w:type="pct"/>
            <w:gridSpan w:val="4"/>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工程名称：松湖迎宾里20F厨房-安装工程</w:t>
            </w:r>
          </w:p>
        </w:tc>
        <w:tc>
          <w:tcPr>
            <w:tcW w:w="839" w:type="pct"/>
            <w:gridSpan w:val="3"/>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标段：</w:t>
            </w:r>
          </w:p>
        </w:tc>
        <w:tc>
          <w:tcPr>
            <w:tcW w:w="1186" w:type="pct"/>
            <w:gridSpan w:val="3"/>
            <w:tcBorders>
              <w:top w:val="nil"/>
              <w:left w:val="nil"/>
              <w:bottom w:val="nil"/>
              <w:right w:val="nil"/>
            </w:tcBorders>
            <w:shd w:val="clear" w:color="FFFFFF" w:fill="FFFFFF"/>
            <w:vAlign w:val="bottom"/>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第 3 页  共 7 页</w:t>
            </w:r>
          </w:p>
        </w:tc>
      </w:tr>
      <w:tr w:rsidR="0067497E">
        <w:trPr>
          <w:trHeight w:val="345"/>
        </w:trPr>
        <w:tc>
          <w:tcPr>
            <w:tcW w:w="374"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序号</w:t>
            </w:r>
          </w:p>
        </w:tc>
        <w:tc>
          <w:tcPr>
            <w:tcW w:w="78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6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27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47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工程量</w:t>
            </w:r>
          </w:p>
        </w:tc>
        <w:tc>
          <w:tcPr>
            <w:tcW w:w="1451" w:type="pct"/>
            <w:gridSpan w:val="4"/>
            <w:tcBorders>
              <w:top w:val="single" w:sz="8" w:space="0" w:color="000000"/>
              <w:left w:val="nil"/>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金额（元）</w:t>
            </w:r>
          </w:p>
        </w:tc>
      </w:tr>
      <w:tr w:rsidR="0067497E">
        <w:trPr>
          <w:trHeight w:val="345"/>
        </w:trPr>
        <w:tc>
          <w:tcPr>
            <w:tcW w:w="374"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85"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42"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4"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4"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综合单价</w:t>
            </w:r>
          </w:p>
        </w:tc>
        <w:tc>
          <w:tcPr>
            <w:tcW w:w="511" w:type="pct"/>
            <w:vMerge w:val="restart"/>
            <w:tcBorders>
              <w:top w:val="nil"/>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综合合价</w:t>
            </w:r>
          </w:p>
        </w:tc>
        <w:tc>
          <w:tcPr>
            <w:tcW w:w="429" w:type="pct"/>
            <w:vMerge w:val="restart"/>
            <w:tcBorders>
              <w:top w:val="nil"/>
              <w:left w:val="single" w:sz="4" w:space="0" w:color="000000"/>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备注</w:t>
            </w:r>
          </w:p>
        </w:tc>
      </w:tr>
      <w:tr w:rsidR="0067497E">
        <w:trPr>
          <w:trHeight w:val="570"/>
        </w:trPr>
        <w:tc>
          <w:tcPr>
            <w:tcW w:w="374"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85"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42"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4"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4"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gridSpan w:val="2"/>
            <w:vMerge/>
            <w:tcBorders>
              <w:top w:val="single" w:sz="4"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vMerge/>
            <w:tcBorders>
              <w:top w:val="nil"/>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29" w:type="pct"/>
            <w:vMerge/>
            <w:tcBorders>
              <w:top w:val="nil"/>
              <w:left w:val="single" w:sz="4" w:space="0" w:color="000000"/>
              <w:bottom w:val="single" w:sz="4" w:space="0" w:color="000000"/>
              <w:right w:val="single" w:sz="8" w:space="0" w:color="000000"/>
            </w:tcBorders>
            <w:vAlign w:val="center"/>
          </w:tcPr>
          <w:p w:rsidR="0067497E" w:rsidRDefault="0067497E">
            <w:pPr>
              <w:widowControl/>
              <w:jc w:val="left"/>
              <w:rPr>
                <w:rFonts w:ascii="宋体" w:hAnsi="宋体" w:cs="宋体"/>
                <w:kern w:val="0"/>
                <w:sz w:val="20"/>
                <w:szCs w:val="20"/>
              </w:rPr>
            </w:pPr>
          </w:p>
        </w:tc>
      </w:tr>
      <w:tr w:rsidR="0067497E">
        <w:trPr>
          <w:trHeight w:val="133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21</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电力电缆</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1.名称:电力电缆</w:t>
            </w:r>
            <w:r>
              <w:rPr>
                <w:rFonts w:ascii="宋体" w:hAnsi="宋体" w:cs="宋体" w:hint="eastAsia"/>
                <w:kern w:val="0"/>
                <w:sz w:val="20"/>
                <w:szCs w:val="20"/>
              </w:rPr>
              <w:br/>
              <w:t>2.型号:WDZB-YJY-5x6</w:t>
            </w:r>
            <w:r>
              <w:rPr>
                <w:rFonts w:ascii="宋体" w:hAnsi="宋体" w:cs="宋体" w:hint="eastAsia"/>
                <w:kern w:val="0"/>
                <w:sz w:val="20"/>
                <w:szCs w:val="20"/>
              </w:rPr>
              <w:br/>
              <w:t>3.敷设方式、部位:管道及桥架敷设</w:t>
            </w:r>
            <w:r>
              <w:rPr>
                <w:rFonts w:ascii="宋体" w:hAnsi="宋体" w:cs="宋体" w:hint="eastAsia"/>
                <w:kern w:val="0"/>
                <w:sz w:val="20"/>
                <w:szCs w:val="20"/>
              </w:rPr>
              <w:br/>
              <w:t>4.电压等级(kV):1</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36.01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82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22</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电力电缆头</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1.名称:电力电缆头</w:t>
            </w:r>
            <w:r>
              <w:rPr>
                <w:rFonts w:ascii="宋体" w:hAnsi="宋体" w:cs="宋体" w:hint="eastAsia"/>
                <w:kern w:val="0"/>
                <w:sz w:val="20"/>
                <w:szCs w:val="20"/>
              </w:rPr>
              <w:br/>
              <w:t>2.规格:35mm2以下</w:t>
            </w:r>
            <w:r>
              <w:rPr>
                <w:rFonts w:ascii="宋体" w:hAnsi="宋体" w:cs="宋体" w:hint="eastAsia"/>
                <w:kern w:val="0"/>
                <w:sz w:val="20"/>
                <w:szCs w:val="20"/>
              </w:rPr>
              <w:br/>
              <w:t>3.电压等级(kV):1</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2</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82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23</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电力电缆头</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1.名称:电力电缆头</w:t>
            </w:r>
            <w:r>
              <w:rPr>
                <w:rFonts w:ascii="宋体" w:hAnsi="宋体" w:cs="宋体" w:hint="eastAsia"/>
                <w:kern w:val="0"/>
                <w:sz w:val="20"/>
                <w:szCs w:val="20"/>
              </w:rPr>
              <w:br/>
              <w:t>2.规格:16mm2以下</w:t>
            </w:r>
            <w:r>
              <w:rPr>
                <w:rFonts w:ascii="宋体" w:hAnsi="宋体" w:cs="宋体" w:hint="eastAsia"/>
                <w:kern w:val="0"/>
                <w:sz w:val="20"/>
                <w:szCs w:val="20"/>
              </w:rPr>
              <w:br/>
              <w:t>3.电压等级(kV):1</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8</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lastRenderedPageBreak/>
              <w:t>24</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配线</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1.名称:配线</w:t>
            </w:r>
            <w:r>
              <w:rPr>
                <w:rFonts w:ascii="宋体" w:hAnsi="宋体" w:cs="宋体" w:hint="eastAsia"/>
                <w:kern w:val="0"/>
                <w:sz w:val="20"/>
                <w:szCs w:val="20"/>
              </w:rPr>
              <w:br/>
              <w:t>2.配线形式:管内穿线</w:t>
            </w:r>
            <w:r>
              <w:rPr>
                <w:rFonts w:ascii="宋体" w:hAnsi="宋体" w:cs="宋体" w:hint="eastAsia"/>
                <w:kern w:val="0"/>
                <w:sz w:val="20"/>
                <w:szCs w:val="20"/>
              </w:rPr>
              <w:br/>
              <w:t>3.型号:WDZB-BYJ-2.5</w:t>
            </w:r>
            <w:r>
              <w:rPr>
                <w:rFonts w:ascii="宋体" w:hAnsi="宋体" w:cs="宋体" w:hint="eastAsia"/>
                <w:kern w:val="0"/>
                <w:sz w:val="20"/>
                <w:szCs w:val="20"/>
              </w:rPr>
              <w:br/>
              <w:t>4.配线部位:暗配</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752.81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25</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配线</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1.名称:配线</w:t>
            </w:r>
            <w:r>
              <w:rPr>
                <w:rFonts w:ascii="宋体" w:hAnsi="宋体" w:cs="宋体" w:hint="eastAsia"/>
                <w:kern w:val="0"/>
                <w:sz w:val="20"/>
                <w:szCs w:val="20"/>
              </w:rPr>
              <w:br/>
              <w:t>2.配线形式:线槽配线</w:t>
            </w:r>
            <w:r>
              <w:rPr>
                <w:rFonts w:ascii="宋体" w:hAnsi="宋体" w:cs="宋体" w:hint="eastAsia"/>
                <w:kern w:val="0"/>
                <w:sz w:val="20"/>
                <w:szCs w:val="20"/>
              </w:rPr>
              <w:br/>
              <w:t>3.型号:WDZB-BYJ-2.5</w:t>
            </w:r>
            <w:r>
              <w:rPr>
                <w:rFonts w:ascii="宋体" w:hAnsi="宋体" w:cs="宋体" w:hint="eastAsia"/>
                <w:kern w:val="0"/>
                <w:sz w:val="20"/>
                <w:szCs w:val="20"/>
              </w:rPr>
              <w:br/>
              <w:t>4.配线部位:暗配</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149.15</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26</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配线</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1.名称:配线</w:t>
            </w:r>
            <w:r>
              <w:rPr>
                <w:rFonts w:ascii="宋体" w:hAnsi="宋体" w:cs="宋体" w:hint="eastAsia"/>
                <w:kern w:val="0"/>
                <w:sz w:val="20"/>
                <w:szCs w:val="20"/>
              </w:rPr>
              <w:br/>
              <w:t>2.配线形式:管内穿线</w:t>
            </w:r>
            <w:r>
              <w:rPr>
                <w:rFonts w:ascii="宋体" w:hAnsi="宋体" w:cs="宋体" w:hint="eastAsia"/>
                <w:kern w:val="0"/>
                <w:sz w:val="20"/>
                <w:szCs w:val="20"/>
              </w:rPr>
              <w:br/>
              <w:t>3.型号:WDZB-BYJ-4</w:t>
            </w:r>
            <w:r>
              <w:rPr>
                <w:rFonts w:ascii="宋体" w:hAnsi="宋体" w:cs="宋体" w:hint="eastAsia"/>
                <w:kern w:val="0"/>
                <w:sz w:val="20"/>
                <w:szCs w:val="20"/>
              </w:rPr>
              <w:br/>
              <w:t>4.配线部位:暗配</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782.87</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27</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配线</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1.名称:配线</w:t>
            </w:r>
            <w:r>
              <w:rPr>
                <w:rFonts w:ascii="宋体" w:hAnsi="宋体" w:cs="宋体" w:hint="eastAsia"/>
                <w:kern w:val="0"/>
                <w:sz w:val="20"/>
                <w:szCs w:val="20"/>
              </w:rPr>
              <w:br/>
              <w:t>2.配线形式:线槽配线</w:t>
            </w:r>
            <w:r>
              <w:rPr>
                <w:rFonts w:ascii="宋体" w:hAnsi="宋体" w:cs="宋体" w:hint="eastAsia"/>
                <w:kern w:val="0"/>
                <w:sz w:val="20"/>
                <w:szCs w:val="20"/>
              </w:rPr>
              <w:br/>
              <w:t>3.型号:WDZB-BYJ-4</w:t>
            </w:r>
            <w:r>
              <w:rPr>
                <w:rFonts w:ascii="宋体" w:hAnsi="宋体" w:cs="宋体" w:hint="eastAsia"/>
                <w:kern w:val="0"/>
                <w:sz w:val="20"/>
                <w:szCs w:val="20"/>
              </w:rPr>
              <w:br/>
              <w:t>4.配线部位:暗配</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1266.89</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28</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配线</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1.名称:配线</w:t>
            </w:r>
            <w:r>
              <w:rPr>
                <w:rFonts w:ascii="宋体" w:hAnsi="宋体" w:cs="宋体" w:hint="eastAsia"/>
                <w:kern w:val="0"/>
                <w:sz w:val="20"/>
                <w:szCs w:val="20"/>
              </w:rPr>
              <w:br/>
              <w:t>2.配线形式:管内穿线</w:t>
            </w:r>
            <w:r>
              <w:rPr>
                <w:rFonts w:ascii="宋体" w:hAnsi="宋体" w:cs="宋体" w:hint="eastAsia"/>
                <w:kern w:val="0"/>
                <w:sz w:val="20"/>
                <w:szCs w:val="20"/>
              </w:rPr>
              <w:br/>
              <w:t>3.型号:WDZB-BYJ-6</w:t>
            </w:r>
            <w:r>
              <w:rPr>
                <w:rFonts w:ascii="宋体" w:hAnsi="宋体" w:cs="宋体" w:hint="eastAsia"/>
                <w:kern w:val="0"/>
                <w:sz w:val="20"/>
                <w:szCs w:val="20"/>
              </w:rPr>
              <w:br/>
              <w:t>4.配线部位:暗配</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46</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29</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送配电装置系统</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送配电装置系统调试1kV以下</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系统</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电气工程合计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给排水</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210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30</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PPR冷水管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1.安装部位:室内</w:t>
            </w:r>
            <w:r>
              <w:rPr>
                <w:rFonts w:ascii="宋体" w:hAnsi="宋体" w:cs="宋体" w:hint="eastAsia"/>
                <w:kern w:val="0"/>
                <w:sz w:val="20"/>
                <w:szCs w:val="20"/>
              </w:rPr>
              <w:br/>
              <w:t>2.介质:冷水</w:t>
            </w:r>
            <w:r>
              <w:rPr>
                <w:rFonts w:ascii="宋体" w:hAnsi="宋体" w:cs="宋体" w:hint="eastAsia"/>
                <w:kern w:val="0"/>
                <w:sz w:val="20"/>
                <w:szCs w:val="20"/>
              </w:rPr>
              <w:br/>
              <w:t>3.材质:PPR冷水管</w:t>
            </w:r>
            <w:r>
              <w:rPr>
                <w:rFonts w:ascii="宋体" w:hAnsi="宋体" w:cs="宋体" w:hint="eastAsia"/>
                <w:kern w:val="0"/>
                <w:sz w:val="20"/>
                <w:szCs w:val="20"/>
              </w:rPr>
              <w:br/>
              <w:t>4.规格:DN25</w:t>
            </w:r>
            <w:r>
              <w:rPr>
                <w:rFonts w:ascii="宋体" w:hAnsi="宋体" w:cs="宋体" w:hint="eastAsia"/>
                <w:kern w:val="0"/>
                <w:sz w:val="20"/>
                <w:szCs w:val="20"/>
              </w:rPr>
              <w:br/>
              <w:t>5.连接形式:热熔</w:t>
            </w:r>
            <w:r>
              <w:rPr>
                <w:rFonts w:ascii="宋体" w:hAnsi="宋体" w:cs="宋体" w:hint="eastAsia"/>
                <w:kern w:val="0"/>
                <w:sz w:val="20"/>
                <w:szCs w:val="20"/>
              </w:rPr>
              <w:br/>
              <w:t xml:space="preserve">6.压力试验及吹、洗设计要求:消毒、冲洗 </w:t>
            </w:r>
            <w:r>
              <w:rPr>
                <w:rFonts w:ascii="宋体" w:hAnsi="宋体" w:cs="宋体" w:hint="eastAsia"/>
                <w:kern w:val="0"/>
                <w:sz w:val="20"/>
                <w:szCs w:val="20"/>
              </w:rPr>
              <w:br/>
              <w:t>7.含管道保温</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87.42</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795"/>
        </w:trPr>
        <w:tc>
          <w:tcPr>
            <w:tcW w:w="5000" w:type="pct"/>
            <w:gridSpan w:val="10"/>
            <w:tcBorders>
              <w:top w:val="nil"/>
              <w:left w:val="nil"/>
              <w:bottom w:val="nil"/>
              <w:right w:val="nil"/>
            </w:tcBorders>
            <w:shd w:val="clear" w:color="FFFFFF" w:fill="FFFFFF"/>
            <w:vAlign w:val="center"/>
          </w:tcPr>
          <w:p w:rsidR="0067497E" w:rsidRDefault="00684BF0">
            <w:pPr>
              <w:widowControl/>
              <w:jc w:val="center"/>
              <w:rPr>
                <w:rFonts w:ascii="宋体" w:hAnsi="宋体" w:cs="宋体"/>
                <w:b/>
                <w:bCs/>
                <w:kern w:val="0"/>
                <w:sz w:val="40"/>
                <w:szCs w:val="40"/>
              </w:rPr>
            </w:pPr>
            <w:r>
              <w:rPr>
                <w:rFonts w:ascii="宋体" w:hAnsi="宋体" w:cs="宋体" w:hint="eastAsia"/>
                <w:b/>
                <w:bCs/>
                <w:kern w:val="0"/>
                <w:sz w:val="40"/>
                <w:szCs w:val="40"/>
              </w:rPr>
              <w:t>安装分部分项报价表</w:t>
            </w:r>
          </w:p>
        </w:tc>
      </w:tr>
      <w:tr w:rsidR="0067497E">
        <w:trPr>
          <w:trHeight w:val="570"/>
        </w:trPr>
        <w:tc>
          <w:tcPr>
            <w:tcW w:w="2974" w:type="pct"/>
            <w:gridSpan w:val="4"/>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工程名称：松湖迎宾里20F厨房-安装工程</w:t>
            </w:r>
          </w:p>
        </w:tc>
        <w:tc>
          <w:tcPr>
            <w:tcW w:w="839" w:type="pct"/>
            <w:gridSpan w:val="3"/>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标段：</w:t>
            </w:r>
          </w:p>
        </w:tc>
        <w:tc>
          <w:tcPr>
            <w:tcW w:w="1186" w:type="pct"/>
            <w:gridSpan w:val="3"/>
            <w:tcBorders>
              <w:top w:val="nil"/>
              <w:left w:val="nil"/>
              <w:bottom w:val="nil"/>
              <w:right w:val="nil"/>
            </w:tcBorders>
            <w:shd w:val="clear" w:color="FFFFFF" w:fill="FFFFFF"/>
            <w:vAlign w:val="bottom"/>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第 4 页  共 7 页</w:t>
            </w:r>
          </w:p>
        </w:tc>
      </w:tr>
      <w:tr w:rsidR="0067497E">
        <w:trPr>
          <w:trHeight w:val="345"/>
        </w:trPr>
        <w:tc>
          <w:tcPr>
            <w:tcW w:w="374"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序号</w:t>
            </w:r>
          </w:p>
        </w:tc>
        <w:tc>
          <w:tcPr>
            <w:tcW w:w="78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6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27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47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工程量</w:t>
            </w:r>
          </w:p>
        </w:tc>
        <w:tc>
          <w:tcPr>
            <w:tcW w:w="1451" w:type="pct"/>
            <w:gridSpan w:val="4"/>
            <w:tcBorders>
              <w:top w:val="single" w:sz="8" w:space="0" w:color="000000"/>
              <w:left w:val="nil"/>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金额（元）</w:t>
            </w:r>
          </w:p>
        </w:tc>
      </w:tr>
      <w:tr w:rsidR="0067497E">
        <w:trPr>
          <w:trHeight w:val="345"/>
        </w:trPr>
        <w:tc>
          <w:tcPr>
            <w:tcW w:w="374"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85"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42"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4"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4"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综合单价</w:t>
            </w:r>
          </w:p>
        </w:tc>
        <w:tc>
          <w:tcPr>
            <w:tcW w:w="511" w:type="pct"/>
            <w:vMerge w:val="restart"/>
            <w:tcBorders>
              <w:top w:val="nil"/>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综合合价</w:t>
            </w:r>
          </w:p>
        </w:tc>
        <w:tc>
          <w:tcPr>
            <w:tcW w:w="429" w:type="pct"/>
            <w:vMerge w:val="restart"/>
            <w:tcBorders>
              <w:top w:val="nil"/>
              <w:left w:val="single" w:sz="4" w:space="0" w:color="000000"/>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备注</w:t>
            </w:r>
          </w:p>
        </w:tc>
      </w:tr>
      <w:tr w:rsidR="0067497E">
        <w:trPr>
          <w:trHeight w:val="570"/>
        </w:trPr>
        <w:tc>
          <w:tcPr>
            <w:tcW w:w="374"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85"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42"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4"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4"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gridSpan w:val="2"/>
            <w:vMerge/>
            <w:tcBorders>
              <w:top w:val="single" w:sz="4"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vMerge/>
            <w:tcBorders>
              <w:top w:val="nil"/>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29" w:type="pct"/>
            <w:vMerge/>
            <w:tcBorders>
              <w:top w:val="nil"/>
              <w:left w:val="single" w:sz="4" w:space="0" w:color="000000"/>
              <w:bottom w:val="single" w:sz="4" w:space="0" w:color="000000"/>
              <w:right w:val="single" w:sz="8" w:space="0" w:color="000000"/>
            </w:tcBorders>
            <w:vAlign w:val="center"/>
          </w:tcPr>
          <w:p w:rsidR="0067497E" w:rsidRDefault="0067497E">
            <w:pPr>
              <w:widowControl/>
              <w:jc w:val="left"/>
              <w:rPr>
                <w:rFonts w:ascii="宋体" w:hAnsi="宋体" w:cs="宋体"/>
                <w:kern w:val="0"/>
                <w:sz w:val="20"/>
                <w:szCs w:val="20"/>
              </w:rPr>
            </w:pPr>
          </w:p>
        </w:tc>
      </w:tr>
      <w:tr w:rsidR="0067497E">
        <w:trPr>
          <w:trHeight w:val="210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lastRenderedPageBreak/>
              <w:t>31</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PPR冷水管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1.安装部位:室内</w:t>
            </w:r>
            <w:r>
              <w:rPr>
                <w:rFonts w:ascii="宋体" w:hAnsi="宋体" w:cs="宋体" w:hint="eastAsia"/>
                <w:kern w:val="0"/>
                <w:sz w:val="20"/>
                <w:szCs w:val="20"/>
              </w:rPr>
              <w:br/>
              <w:t>2.介质:冷水</w:t>
            </w:r>
            <w:r>
              <w:rPr>
                <w:rFonts w:ascii="宋体" w:hAnsi="宋体" w:cs="宋体" w:hint="eastAsia"/>
                <w:kern w:val="0"/>
                <w:sz w:val="20"/>
                <w:szCs w:val="20"/>
              </w:rPr>
              <w:br/>
              <w:t>3.材质:PPR冷水管</w:t>
            </w:r>
            <w:r>
              <w:rPr>
                <w:rFonts w:ascii="宋体" w:hAnsi="宋体" w:cs="宋体" w:hint="eastAsia"/>
                <w:kern w:val="0"/>
                <w:sz w:val="20"/>
                <w:szCs w:val="20"/>
              </w:rPr>
              <w:br/>
              <w:t>4.规格:DN32</w:t>
            </w:r>
            <w:r>
              <w:rPr>
                <w:rFonts w:ascii="宋体" w:hAnsi="宋体" w:cs="宋体" w:hint="eastAsia"/>
                <w:kern w:val="0"/>
                <w:sz w:val="20"/>
                <w:szCs w:val="20"/>
              </w:rPr>
              <w:br/>
              <w:t>5.连接形式:热熔</w:t>
            </w:r>
            <w:r>
              <w:rPr>
                <w:rFonts w:ascii="宋体" w:hAnsi="宋体" w:cs="宋体" w:hint="eastAsia"/>
                <w:kern w:val="0"/>
                <w:sz w:val="20"/>
                <w:szCs w:val="20"/>
              </w:rPr>
              <w:br/>
              <w:t>6.压力试验及吹、洗设计要求:消毒、冲洗</w:t>
            </w:r>
            <w:r>
              <w:rPr>
                <w:rFonts w:ascii="宋体" w:hAnsi="宋体" w:cs="宋体" w:hint="eastAsia"/>
                <w:kern w:val="0"/>
                <w:sz w:val="20"/>
                <w:szCs w:val="20"/>
              </w:rPr>
              <w:br/>
              <w:t>7.含管道保温</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13.36</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210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32</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PPR冷水管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1.安装部位:室内</w:t>
            </w:r>
            <w:r>
              <w:rPr>
                <w:rFonts w:ascii="宋体" w:hAnsi="宋体" w:cs="宋体" w:hint="eastAsia"/>
                <w:kern w:val="0"/>
                <w:sz w:val="20"/>
                <w:szCs w:val="20"/>
              </w:rPr>
              <w:br/>
              <w:t>2.介质:冷水</w:t>
            </w:r>
            <w:r>
              <w:rPr>
                <w:rFonts w:ascii="宋体" w:hAnsi="宋体" w:cs="宋体" w:hint="eastAsia"/>
                <w:kern w:val="0"/>
                <w:sz w:val="20"/>
                <w:szCs w:val="20"/>
              </w:rPr>
              <w:br/>
              <w:t>3.材质:PPR冷水管</w:t>
            </w:r>
            <w:r>
              <w:rPr>
                <w:rFonts w:ascii="宋体" w:hAnsi="宋体" w:cs="宋体" w:hint="eastAsia"/>
                <w:kern w:val="0"/>
                <w:sz w:val="20"/>
                <w:szCs w:val="20"/>
              </w:rPr>
              <w:br/>
              <w:t>4.规格:DN40</w:t>
            </w:r>
            <w:r>
              <w:rPr>
                <w:rFonts w:ascii="宋体" w:hAnsi="宋体" w:cs="宋体" w:hint="eastAsia"/>
                <w:kern w:val="0"/>
                <w:sz w:val="20"/>
                <w:szCs w:val="20"/>
              </w:rPr>
              <w:br/>
              <w:t>5.连接形式:热熔</w:t>
            </w:r>
            <w:r>
              <w:rPr>
                <w:rFonts w:ascii="宋体" w:hAnsi="宋体" w:cs="宋体" w:hint="eastAsia"/>
                <w:kern w:val="0"/>
                <w:sz w:val="20"/>
                <w:szCs w:val="20"/>
              </w:rPr>
              <w:br/>
              <w:t>6.压力试验及吹、洗设计要求:消毒、冲洗</w:t>
            </w:r>
            <w:r>
              <w:rPr>
                <w:rFonts w:ascii="宋体" w:hAnsi="宋体" w:cs="宋体" w:hint="eastAsia"/>
                <w:kern w:val="0"/>
                <w:sz w:val="20"/>
                <w:szCs w:val="20"/>
              </w:rPr>
              <w:br/>
              <w:t>7.含管道保温</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17.06</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210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33</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PPR冷水管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1.安装部位:室内</w:t>
            </w:r>
            <w:r>
              <w:rPr>
                <w:rFonts w:ascii="宋体" w:hAnsi="宋体" w:cs="宋体" w:hint="eastAsia"/>
                <w:kern w:val="0"/>
                <w:sz w:val="20"/>
                <w:szCs w:val="20"/>
              </w:rPr>
              <w:br/>
              <w:t>2.介质:冷水</w:t>
            </w:r>
            <w:r>
              <w:rPr>
                <w:rFonts w:ascii="宋体" w:hAnsi="宋体" w:cs="宋体" w:hint="eastAsia"/>
                <w:kern w:val="0"/>
                <w:sz w:val="20"/>
                <w:szCs w:val="20"/>
              </w:rPr>
              <w:br/>
              <w:t>3.材质:PPR冷水管</w:t>
            </w:r>
            <w:r>
              <w:rPr>
                <w:rFonts w:ascii="宋体" w:hAnsi="宋体" w:cs="宋体" w:hint="eastAsia"/>
                <w:kern w:val="0"/>
                <w:sz w:val="20"/>
                <w:szCs w:val="20"/>
              </w:rPr>
              <w:br/>
              <w:t>4.规格:DN50</w:t>
            </w:r>
            <w:r>
              <w:rPr>
                <w:rFonts w:ascii="宋体" w:hAnsi="宋体" w:cs="宋体" w:hint="eastAsia"/>
                <w:kern w:val="0"/>
                <w:sz w:val="20"/>
                <w:szCs w:val="20"/>
              </w:rPr>
              <w:br/>
              <w:t>5.连接形式:热熔</w:t>
            </w:r>
            <w:r>
              <w:rPr>
                <w:rFonts w:ascii="宋体" w:hAnsi="宋体" w:cs="宋体" w:hint="eastAsia"/>
                <w:kern w:val="0"/>
                <w:sz w:val="20"/>
                <w:szCs w:val="20"/>
              </w:rPr>
              <w:br/>
              <w:t>6.压力试验及吹、洗设计要求:消毒、冲洗</w:t>
            </w:r>
            <w:r>
              <w:rPr>
                <w:rFonts w:ascii="宋体" w:hAnsi="宋体" w:cs="宋体" w:hint="eastAsia"/>
                <w:kern w:val="0"/>
                <w:sz w:val="20"/>
                <w:szCs w:val="20"/>
              </w:rPr>
              <w:br/>
              <w:t>7.含管道保温</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16.16</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210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34</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PPR热水管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1.安装部位:室内</w:t>
            </w:r>
            <w:r>
              <w:rPr>
                <w:rFonts w:ascii="宋体" w:hAnsi="宋体" w:cs="宋体" w:hint="eastAsia"/>
                <w:kern w:val="0"/>
                <w:sz w:val="20"/>
                <w:szCs w:val="20"/>
              </w:rPr>
              <w:br/>
              <w:t>2.介质:热水</w:t>
            </w:r>
            <w:r>
              <w:rPr>
                <w:rFonts w:ascii="宋体" w:hAnsi="宋体" w:cs="宋体" w:hint="eastAsia"/>
                <w:kern w:val="0"/>
                <w:sz w:val="20"/>
                <w:szCs w:val="20"/>
              </w:rPr>
              <w:br/>
              <w:t>3.材质:PPR热水管</w:t>
            </w:r>
            <w:r>
              <w:rPr>
                <w:rFonts w:ascii="宋体" w:hAnsi="宋体" w:cs="宋体" w:hint="eastAsia"/>
                <w:kern w:val="0"/>
                <w:sz w:val="20"/>
                <w:szCs w:val="20"/>
              </w:rPr>
              <w:br/>
              <w:t>4.规格:DN25</w:t>
            </w:r>
            <w:r>
              <w:rPr>
                <w:rFonts w:ascii="宋体" w:hAnsi="宋体" w:cs="宋体" w:hint="eastAsia"/>
                <w:kern w:val="0"/>
                <w:sz w:val="20"/>
                <w:szCs w:val="20"/>
              </w:rPr>
              <w:br/>
              <w:t>5.连接形式:热熔</w:t>
            </w:r>
            <w:r>
              <w:rPr>
                <w:rFonts w:ascii="宋体" w:hAnsi="宋体" w:cs="宋体" w:hint="eastAsia"/>
                <w:kern w:val="0"/>
                <w:sz w:val="20"/>
                <w:szCs w:val="20"/>
              </w:rPr>
              <w:br/>
              <w:t>6.压力试验及吹、洗设计要求:消毒、冲洗</w:t>
            </w:r>
            <w:r>
              <w:rPr>
                <w:rFonts w:ascii="宋体" w:hAnsi="宋体" w:cs="宋体" w:hint="eastAsia"/>
                <w:kern w:val="0"/>
                <w:sz w:val="20"/>
                <w:szCs w:val="20"/>
              </w:rPr>
              <w:br/>
              <w:t>7.含管道保温</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57.21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35</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截止阀</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1.类型:截止阀</w:t>
            </w:r>
            <w:r>
              <w:rPr>
                <w:rFonts w:ascii="宋体" w:hAnsi="宋体" w:cs="宋体" w:hint="eastAsia"/>
                <w:kern w:val="0"/>
                <w:sz w:val="20"/>
                <w:szCs w:val="20"/>
              </w:rPr>
              <w:br/>
              <w:t>2.材质:铜芯</w:t>
            </w:r>
            <w:r>
              <w:rPr>
                <w:rFonts w:ascii="宋体" w:hAnsi="宋体" w:cs="宋体" w:hint="eastAsia"/>
                <w:kern w:val="0"/>
                <w:sz w:val="20"/>
                <w:szCs w:val="20"/>
              </w:rPr>
              <w:br/>
              <w:t>3.规格、压力等级:DN25</w:t>
            </w:r>
            <w:r>
              <w:rPr>
                <w:rFonts w:ascii="宋体" w:hAnsi="宋体" w:cs="宋体" w:hint="eastAsia"/>
                <w:kern w:val="0"/>
                <w:sz w:val="20"/>
                <w:szCs w:val="20"/>
              </w:rPr>
              <w:br/>
              <w:t>4.连接形式:丝接</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2</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36</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截止阀</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1.类型:截止阀</w:t>
            </w:r>
            <w:r>
              <w:rPr>
                <w:rFonts w:ascii="宋体" w:hAnsi="宋体" w:cs="宋体" w:hint="eastAsia"/>
                <w:kern w:val="0"/>
                <w:sz w:val="20"/>
                <w:szCs w:val="20"/>
              </w:rPr>
              <w:br/>
              <w:t>2.材质:铜芯</w:t>
            </w:r>
            <w:r>
              <w:rPr>
                <w:rFonts w:ascii="宋体" w:hAnsi="宋体" w:cs="宋体" w:hint="eastAsia"/>
                <w:kern w:val="0"/>
                <w:sz w:val="20"/>
                <w:szCs w:val="20"/>
              </w:rPr>
              <w:br/>
              <w:t>3.规格、压力等级:DN40</w:t>
            </w:r>
            <w:r>
              <w:rPr>
                <w:rFonts w:ascii="宋体" w:hAnsi="宋体" w:cs="宋体" w:hint="eastAsia"/>
                <w:kern w:val="0"/>
                <w:sz w:val="20"/>
                <w:szCs w:val="20"/>
              </w:rPr>
              <w:br/>
              <w:t>4.连接形式:丝接</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4</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37</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截止阀</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1.类型:截止阀</w:t>
            </w:r>
            <w:r>
              <w:rPr>
                <w:rFonts w:ascii="宋体" w:hAnsi="宋体" w:cs="宋体" w:hint="eastAsia"/>
                <w:kern w:val="0"/>
                <w:sz w:val="20"/>
                <w:szCs w:val="20"/>
              </w:rPr>
              <w:br/>
              <w:t>2.材质:铜芯</w:t>
            </w:r>
            <w:r>
              <w:rPr>
                <w:rFonts w:ascii="宋体" w:hAnsi="宋体" w:cs="宋体" w:hint="eastAsia"/>
                <w:kern w:val="0"/>
                <w:sz w:val="20"/>
                <w:szCs w:val="20"/>
              </w:rPr>
              <w:br/>
              <w:t>3.规格、压力等级:DN50</w:t>
            </w:r>
            <w:r>
              <w:rPr>
                <w:rFonts w:ascii="宋体" w:hAnsi="宋体" w:cs="宋体" w:hint="eastAsia"/>
                <w:kern w:val="0"/>
                <w:sz w:val="20"/>
                <w:szCs w:val="20"/>
              </w:rPr>
              <w:br/>
              <w:t>4.连接形式:丝接</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795"/>
        </w:trPr>
        <w:tc>
          <w:tcPr>
            <w:tcW w:w="5000" w:type="pct"/>
            <w:gridSpan w:val="10"/>
            <w:tcBorders>
              <w:top w:val="nil"/>
              <w:left w:val="nil"/>
              <w:bottom w:val="nil"/>
              <w:right w:val="nil"/>
            </w:tcBorders>
            <w:shd w:val="clear" w:color="FFFFFF" w:fill="FFFFFF"/>
            <w:vAlign w:val="center"/>
          </w:tcPr>
          <w:p w:rsidR="0067497E" w:rsidRDefault="00684BF0">
            <w:pPr>
              <w:widowControl/>
              <w:jc w:val="center"/>
              <w:rPr>
                <w:rFonts w:ascii="宋体" w:hAnsi="宋体" w:cs="宋体"/>
                <w:b/>
                <w:bCs/>
                <w:kern w:val="0"/>
                <w:sz w:val="40"/>
                <w:szCs w:val="40"/>
              </w:rPr>
            </w:pPr>
            <w:r>
              <w:rPr>
                <w:rFonts w:ascii="宋体" w:hAnsi="宋体" w:cs="宋体" w:hint="eastAsia"/>
                <w:b/>
                <w:bCs/>
                <w:kern w:val="0"/>
                <w:sz w:val="40"/>
                <w:szCs w:val="40"/>
              </w:rPr>
              <w:lastRenderedPageBreak/>
              <w:t>安装分部分项报价表</w:t>
            </w:r>
          </w:p>
        </w:tc>
      </w:tr>
      <w:tr w:rsidR="0067497E">
        <w:trPr>
          <w:trHeight w:val="570"/>
        </w:trPr>
        <w:tc>
          <w:tcPr>
            <w:tcW w:w="2974" w:type="pct"/>
            <w:gridSpan w:val="4"/>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工程名称：松湖迎宾里20F厨房-安装工程</w:t>
            </w:r>
          </w:p>
        </w:tc>
        <w:tc>
          <w:tcPr>
            <w:tcW w:w="839" w:type="pct"/>
            <w:gridSpan w:val="3"/>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标段：</w:t>
            </w:r>
          </w:p>
        </w:tc>
        <w:tc>
          <w:tcPr>
            <w:tcW w:w="1186" w:type="pct"/>
            <w:gridSpan w:val="3"/>
            <w:tcBorders>
              <w:top w:val="nil"/>
              <w:left w:val="nil"/>
              <w:bottom w:val="nil"/>
              <w:right w:val="nil"/>
            </w:tcBorders>
            <w:shd w:val="clear" w:color="FFFFFF" w:fill="FFFFFF"/>
            <w:vAlign w:val="bottom"/>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第 5 页  共 7 页</w:t>
            </w:r>
          </w:p>
        </w:tc>
      </w:tr>
      <w:tr w:rsidR="0067497E">
        <w:trPr>
          <w:trHeight w:val="345"/>
        </w:trPr>
        <w:tc>
          <w:tcPr>
            <w:tcW w:w="374"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序号</w:t>
            </w:r>
          </w:p>
        </w:tc>
        <w:tc>
          <w:tcPr>
            <w:tcW w:w="78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6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27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47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工程量</w:t>
            </w:r>
          </w:p>
        </w:tc>
        <w:tc>
          <w:tcPr>
            <w:tcW w:w="1451" w:type="pct"/>
            <w:gridSpan w:val="4"/>
            <w:tcBorders>
              <w:top w:val="single" w:sz="8" w:space="0" w:color="000000"/>
              <w:left w:val="nil"/>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金额（元）</w:t>
            </w:r>
          </w:p>
        </w:tc>
      </w:tr>
      <w:tr w:rsidR="0067497E">
        <w:trPr>
          <w:trHeight w:val="345"/>
        </w:trPr>
        <w:tc>
          <w:tcPr>
            <w:tcW w:w="374"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85"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42"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4"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4"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综合单价</w:t>
            </w:r>
          </w:p>
        </w:tc>
        <w:tc>
          <w:tcPr>
            <w:tcW w:w="511" w:type="pct"/>
            <w:vMerge w:val="restart"/>
            <w:tcBorders>
              <w:top w:val="nil"/>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综合合价</w:t>
            </w:r>
          </w:p>
        </w:tc>
        <w:tc>
          <w:tcPr>
            <w:tcW w:w="429" w:type="pct"/>
            <w:vMerge w:val="restart"/>
            <w:tcBorders>
              <w:top w:val="nil"/>
              <w:left w:val="single" w:sz="4" w:space="0" w:color="000000"/>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备注</w:t>
            </w:r>
          </w:p>
        </w:tc>
      </w:tr>
      <w:tr w:rsidR="0067497E">
        <w:trPr>
          <w:trHeight w:val="570"/>
        </w:trPr>
        <w:tc>
          <w:tcPr>
            <w:tcW w:w="374"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85"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42"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4"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4"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gridSpan w:val="2"/>
            <w:vMerge/>
            <w:tcBorders>
              <w:top w:val="single" w:sz="4"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vMerge/>
            <w:tcBorders>
              <w:top w:val="nil"/>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29" w:type="pct"/>
            <w:vMerge/>
            <w:tcBorders>
              <w:top w:val="nil"/>
              <w:left w:val="single" w:sz="4" w:space="0" w:color="000000"/>
              <w:bottom w:val="single" w:sz="4" w:space="0" w:color="000000"/>
              <w:right w:val="single" w:sz="8" w:space="0" w:color="000000"/>
            </w:tcBorders>
            <w:vAlign w:val="center"/>
          </w:tcPr>
          <w:p w:rsidR="0067497E" w:rsidRDefault="0067497E">
            <w:pPr>
              <w:widowControl/>
              <w:jc w:val="left"/>
              <w:rPr>
                <w:rFonts w:ascii="宋体" w:hAnsi="宋体" w:cs="宋体"/>
                <w:kern w:val="0"/>
                <w:sz w:val="20"/>
                <w:szCs w:val="20"/>
              </w:rPr>
            </w:pP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38</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止回阀</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1.类型:止回阀</w:t>
            </w:r>
            <w:r>
              <w:rPr>
                <w:rFonts w:ascii="宋体" w:hAnsi="宋体" w:cs="宋体" w:hint="eastAsia"/>
                <w:kern w:val="0"/>
                <w:sz w:val="20"/>
                <w:szCs w:val="20"/>
              </w:rPr>
              <w:br/>
              <w:t>2.材质:铜芯</w:t>
            </w:r>
            <w:r>
              <w:rPr>
                <w:rFonts w:ascii="宋体" w:hAnsi="宋体" w:cs="宋体" w:hint="eastAsia"/>
                <w:kern w:val="0"/>
                <w:sz w:val="20"/>
                <w:szCs w:val="20"/>
              </w:rPr>
              <w:br/>
              <w:t>3.规格、压力等级:DN25</w:t>
            </w:r>
            <w:r>
              <w:rPr>
                <w:rFonts w:ascii="宋体" w:hAnsi="宋体" w:cs="宋体" w:hint="eastAsia"/>
                <w:kern w:val="0"/>
                <w:sz w:val="20"/>
                <w:szCs w:val="20"/>
              </w:rPr>
              <w:br/>
              <w:t>4.连接形式:丝接</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39</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水表</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1.安装部位(室内外):室内</w:t>
            </w:r>
            <w:r>
              <w:rPr>
                <w:rFonts w:ascii="宋体" w:hAnsi="宋体" w:cs="宋体" w:hint="eastAsia"/>
                <w:kern w:val="0"/>
                <w:sz w:val="20"/>
                <w:szCs w:val="20"/>
              </w:rPr>
              <w:br/>
              <w:t>2.型号、规格:DN50</w:t>
            </w:r>
            <w:r>
              <w:rPr>
                <w:rFonts w:ascii="宋体" w:hAnsi="宋体" w:cs="宋体" w:hint="eastAsia"/>
                <w:kern w:val="0"/>
                <w:sz w:val="20"/>
                <w:szCs w:val="20"/>
              </w:rPr>
              <w:br/>
              <w:t>3.连接形式:丝接</w:t>
            </w:r>
            <w:r>
              <w:rPr>
                <w:rFonts w:ascii="宋体" w:hAnsi="宋体" w:cs="宋体" w:hint="eastAsia"/>
                <w:kern w:val="0"/>
                <w:sz w:val="20"/>
                <w:szCs w:val="20"/>
              </w:rPr>
              <w:br/>
              <w:t>4.附件配置:配一螺纹闸阀</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组</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82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40</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接表箱</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1.名称:不锈钢接表箱</w:t>
            </w:r>
            <w:r>
              <w:rPr>
                <w:rFonts w:ascii="宋体" w:hAnsi="宋体" w:cs="宋体" w:hint="eastAsia"/>
                <w:kern w:val="0"/>
                <w:sz w:val="20"/>
                <w:szCs w:val="20"/>
              </w:rPr>
              <w:br/>
              <w:t>2.规格:300*400</w:t>
            </w:r>
            <w:r>
              <w:rPr>
                <w:rFonts w:ascii="宋体" w:hAnsi="宋体" w:cs="宋体" w:hint="eastAsia"/>
                <w:kern w:val="0"/>
                <w:sz w:val="20"/>
                <w:szCs w:val="20"/>
              </w:rPr>
              <w:br/>
              <w:t>3.安装形式:墙上暗装</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41</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耐热塑料管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1.安装部位:室内</w:t>
            </w:r>
            <w:r>
              <w:rPr>
                <w:rFonts w:ascii="宋体" w:hAnsi="宋体" w:cs="宋体" w:hint="eastAsia"/>
                <w:kern w:val="0"/>
                <w:sz w:val="20"/>
                <w:szCs w:val="20"/>
              </w:rPr>
              <w:br/>
              <w:t>2.介质:废水</w:t>
            </w:r>
            <w:r>
              <w:rPr>
                <w:rFonts w:ascii="宋体" w:hAnsi="宋体" w:cs="宋体" w:hint="eastAsia"/>
                <w:kern w:val="0"/>
                <w:sz w:val="20"/>
                <w:szCs w:val="20"/>
              </w:rPr>
              <w:br/>
              <w:t>3.材质、规格:DE160</w:t>
            </w:r>
            <w:r>
              <w:rPr>
                <w:rFonts w:ascii="宋体" w:hAnsi="宋体" w:cs="宋体" w:hint="eastAsia"/>
                <w:kern w:val="0"/>
                <w:sz w:val="20"/>
                <w:szCs w:val="20"/>
              </w:rPr>
              <w:br/>
              <w:t>4.连接形式:粘接</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9.53</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42</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耐热塑料管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1.安装部位:室内</w:t>
            </w:r>
            <w:r>
              <w:rPr>
                <w:rFonts w:ascii="宋体" w:hAnsi="宋体" w:cs="宋体" w:hint="eastAsia"/>
                <w:kern w:val="0"/>
                <w:sz w:val="20"/>
                <w:szCs w:val="20"/>
              </w:rPr>
              <w:br/>
              <w:t>2.介质:废水</w:t>
            </w:r>
            <w:r>
              <w:rPr>
                <w:rFonts w:ascii="宋体" w:hAnsi="宋体" w:cs="宋体" w:hint="eastAsia"/>
                <w:kern w:val="0"/>
                <w:sz w:val="20"/>
                <w:szCs w:val="20"/>
              </w:rPr>
              <w:br/>
              <w:t>3.材质、规格:DE110</w:t>
            </w:r>
            <w:r>
              <w:rPr>
                <w:rFonts w:ascii="宋体" w:hAnsi="宋体" w:cs="宋体" w:hint="eastAsia"/>
                <w:kern w:val="0"/>
                <w:sz w:val="20"/>
                <w:szCs w:val="20"/>
              </w:rPr>
              <w:br/>
              <w:t>4.连接形式:粘接</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1.5</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43</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耐热塑料管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1.安装部位:室内</w:t>
            </w:r>
            <w:r>
              <w:rPr>
                <w:rFonts w:ascii="宋体" w:hAnsi="宋体" w:cs="宋体" w:hint="eastAsia"/>
                <w:kern w:val="0"/>
                <w:sz w:val="20"/>
                <w:szCs w:val="20"/>
              </w:rPr>
              <w:br/>
              <w:t>2.介质:废水</w:t>
            </w:r>
            <w:r>
              <w:rPr>
                <w:rFonts w:ascii="宋体" w:hAnsi="宋体" w:cs="宋体" w:hint="eastAsia"/>
                <w:kern w:val="0"/>
                <w:sz w:val="20"/>
                <w:szCs w:val="20"/>
              </w:rPr>
              <w:br/>
              <w:t>3.材质、规格:DE75</w:t>
            </w:r>
            <w:r>
              <w:rPr>
                <w:rFonts w:ascii="宋体" w:hAnsi="宋体" w:cs="宋体" w:hint="eastAsia"/>
                <w:kern w:val="0"/>
                <w:sz w:val="20"/>
                <w:szCs w:val="20"/>
              </w:rPr>
              <w:br/>
              <w:t>4.连接形式:粘接</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8.76</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44</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耐热塑料管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1.安装部位:室内</w:t>
            </w:r>
            <w:r>
              <w:rPr>
                <w:rFonts w:ascii="宋体" w:hAnsi="宋体" w:cs="宋体" w:hint="eastAsia"/>
                <w:kern w:val="0"/>
                <w:sz w:val="20"/>
                <w:szCs w:val="20"/>
              </w:rPr>
              <w:br/>
              <w:t>2.介质:废水</w:t>
            </w:r>
            <w:r>
              <w:rPr>
                <w:rFonts w:ascii="宋体" w:hAnsi="宋体" w:cs="宋体" w:hint="eastAsia"/>
                <w:kern w:val="0"/>
                <w:sz w:val="20"/>
                <w:szCs w:val="20"/>
              </w:rPr>
              <w:br/>
              <w:t>3.材质、规格:DE50</w:t>
            </w:r>
            <w:r>
              <w:rPr>
                <w:rFonts w:ascii="宋体" w:hAnsi="宋体" w:cs="宋体" w:hint="eastAsia"/>
                <w:kern w:val="0"/>
                <w:sz w:val="20"/>
                <w:szCs w:val="20"/>
              </w:rPr>
              <w:br/>
              <w:t>4.连接形式:粘接</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17.28</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45</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不锈钢四防地漏</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1.材质:不锈钢四防地漏</w:t>
            </w:r>
            <w:r>
              <w:rPr>
                <w:rFonts w:ascii="宋体" w:hAnsi="宋体" w:cs="宋体" w:hint="eastAsia"/>
                <w:kern w:val="0"/>
                <w:sz w:val="20"/>
                <w:szCs w:val="20"/>
              </w:rPr>
              <w:br/>
              <w:t>2.型号、规格:DN50</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46</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不锈钢四防地漏</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1.材质:不锈钢四防地漏</w:t>
            </w:r>
            <w:r>
              <w:rPr>
                <w:rFonts w:ascii="宋体" w:hAnsi="宋体" w:cs="宋体" w:hint="eastAsia"/>
                <w:kern w:val="0"/>
                <w:sz w:val="20"/>
                <w:szCs w:val="20"/>
              </w:rPr>
              <w:br/>
              <w:t>2.型号、规格:DN75</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6</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47</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拉丝不锈钢室内检查井</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1.检查井部位:室内</w:t>
            </w:r>
            <w:r>
              <w:rPr>
                <w:rFonts w:ascii="宋体" w:hAnsi="宋体" w:cs="宋体" w:hint="eastAsia"/>
                <w:kern w:val="0"/>
                <w:sz w:val="20"/>
                <w:szCs w:val="20"/>
              </w:rPr>
              <w:br/>
              <w:t>2.检查井规格:500*500</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给排水合计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排风排油烟</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159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lastRenderedPageBreak/>
              <w:t>48</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不锈排油烟管道</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1.名称:不锈钢板通风管道</w:t>
            </w:r>
            <w:r>
              <w:rPr>
                <w:rFonts w:ascii="宋体" w:hAnsi="宋体" w:cs="宋体" w:hint="eastAsia"/>
                <w:kern w:val="0"/>
                <w:sz w:val="20"/>
                <w:szCs w:val="20"/>
              </w:rPr>
              <w:br/>
              <w:t>2.形状:矩形</w:t>
            </w:r>
            <w:r>
              <w:rPr>
                <w:rFonts w:ascii="宋体" w:hAnsi="宋体" w:cs="宋体" w:hint="eastAsia"/>
                <w:kern w:val="0"/>
                <w:sz w:val="20"/>
                <w:szCs w:val="20"/>
              </w:rPr>
              <w:br/>
              <w:t>3.规格:长边长×壁厚(mm) &gt;700×3</w:t>
            </w:r>
            <w:r>
              <w:rPr>
                <w:rFonts w:ascii="宋体" w:hAnsi="宋体" w:cs="宋体" w:hint="eastAsia"/>
                <w:kern w:val="0"/>
                <w:sz w:val="20"/>
                <w:szCs w:val="20"/>
              </w:rPr>
              <w:br/>
              <w:t>4.板材厚度:1.2mm</w:t>
            </w:r>
            <w:r>
              <w:rPr>
                <w:rFonts w:ascii="宋体" w:hAnsi="宋体" w:cs="宋体" w:hint="eastAsia"/>
                <w:kern w:val="0"/>
                <w:sz w:val="20"/>
                <w:szCs w:val="20"/>
              </w:rPr>
              <w:br/>
              <w:t>5.接口形式:满焊法兰</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75.78</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795"/>
        </w:trPr>
        <w:tc>
          <w:tcPr>
            <w:tcW w:w="5000" w:type="pct"/>
            <w:gridSpan w:val="10"/>
            <w:tcBorders>
              <w:top w:val="nil"/>
              <w:left w:val="nil"/>
              <w:bottom w:val="nil"/>
              <w:right w:val="nil"/>
            </w:tcBorders>
            <w:shd w:val="clear" w:color="FFFFFF" w:fill="FFFFFF"/>
            <w:vAlign w:val="center"/>
          </w:tcPr>
          <w:p w:rsidR="0067497E" w:rsidRDefault="00684BF0">
            <w:pPr>
              <w:widowControl/>
              <w:jc w:val="center"/>
              <w:rPr>
                <w:rFonts w:ascii="宋体" w:hAnsi="宋体" w:cs="宋体"/>
                <w:b/>
                <w:bCs/>
                <w:kern w:val="0"/>
                <w:sz w:val="40"/>
                <w:szCs w:val="40"/>
              </w:rPr>
            </w:pPr>
            <w:r>
              <w:rPr>
                <w:rFonts w:ascii="宋体" w:hAnsi="宋体" w:cs="宋体" w:hint="eastAsia"/>
                <w:b/>
                <w:bCs/>
                <w:kern w:val="0"/>
                <w:sz w:val="40"/>
                <w:szCs w:val="40"/>
              </w:rPr>
              <w:t>安装分部分项报价表</w:t>
            </w:r>
          </w:p>
        </w:tc>
      </w:tr>
      <w:tr w:rsidR="0067497E">
        <w:trPr>
          <w:trHeight w:val="570"/>
        </w:trPr>
        <w:tc>
          <w:tcPr>
            <w:tcW w:w="2974" w:type="pct"/>
            <w:gridSpan w:val="4"/>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工程名称：松湖迎宾里20F厨房-安装工程</w:t>
            </w:r>
          </w:p>
        </w:tc>
        <w:tc>
          <w:tcPr>
            <w:tcW w:w="839" w:type="pct"/>
            <w:gridSpan w:val="3"/>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标段：</w:t>
            </w:r>
          </w:p>
        </w:tc>
        <w:tc>
          <w:tcPr>
            <w:tcW w:w="1186" w:type="pct"/>
            <w:gridSpan w:val="3"/>
            <w:tcBorders>
              <w:top w:val="nil"/>
              <w:left w:val="nil"/>
              <w:bottom w:val="nil"/>
              <w:right w:val="nil"/>
            </w:tcBorders>
            <w:shd w:val="clear" w:color="FFFFFF" w:fill="FFFFFF"/>
            <w:vAlign w:val="bottom"/>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第 6 页  共 7 页</w:t>
            </w:r>
          </w:p>
        </w:tc>
      </w:tr>
      <w:tr w:rsidR="0067497E">
        <w:trPr>
          <w:trHeight w:val="345"/>
        </w:trPr>
        <w:tc>
          <w:tcPr>
            <w:tcW w:w="374"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序号</w:t>
            </w:r>
          </w:p>
        </w:tc>
        <w:tc>
          <w:tcPr>
            <w:tcW w:w="78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6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27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47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工程量</w:t>
            </w:r>
          </w:p>
        </w:tc>
        <w:tc>
          <w:tcPr>
            <w:tcW w:w="1451" w:type="pct"/>
            <w:gridSpan w:val="4"/>
            <w:tcBorders>
              <w:top w:val="single" w:sz="8" w:space="0" w:color="000000"/>
              <w:left w:val="nil"/>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金额（元）</w:t>
            </w:r>
          </w:p>
        </w:tc>
      </w:tr>
      <w:tr w:rsidR="0067497E">
        <w:trPr>
          <w:trHeight w:val="345"/>
        </w:trPr>
        <w:tc>
          <w:tcPr>
            <w:tcW w:w="374"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85"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42"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4"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4"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综合单价</w:t>
            </w:r>
          </w:p>
        </w:tc>
        <w:tc>
          <w:tcPr>
            <w:tcW w:w="511" w:type="pct"/>
            <w:vMerge w:val="restart"/>
            <w:tcBorders>
              <w:top w:val="nil"/>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综合合价</w:t>
            </w:r>
          </w:p>
        </w:tc>
        <w:tc>
          <w:tcPr>
            <w:tcW w:w="429" w:type="pct"/>
            <w:vMerge w:val="restart"/>
            <w:tcBorders>
              <w:top w:val="nil"/>
              <w:left w:val="single" w:sz="4" w:space="0" w:color="000000"/>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备注</w:t>
            </w:r>
          </w:p>
        </w:tc>
      </w:tr>
      <w:tr w:rsidR="0067497E">
        <w:trPr>
          <w:trHeight w:val="570"/>
        </w:trPr>
        <w:tc>
          <w:tcPr>
            <w:tcW w:w="374"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85"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42"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4"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4"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gridSpan w:val="2"/>
            <w:vMerge/>
            <w:tcBorders>
              <w:top w:val="single" w:sz="4"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vMerge/>
            <w:tcBorders>
              <w:top w:val="nil"/>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29" w:type="pct"/>
            <w:vMerge/>
            <w:tcBorders>
              <w:top w:val="nil"/>
              <w:left w:val="single" w:sz="4" w:space="0" w:color="000000"/>
              <w:bottom w:val="single" w:sz="4" w:space="0" w:color="000000"/>
              <w:right w:val="single" w:sz="8" w:space="0" w:color="000000"/>
            </w:tcBorders>
            <w:vAlign w:val="center"/>
          </w:tcPr>
          <w:p w:rsidR="0067497E" w:rsidRDefault="0067497E">
            <w:pPr>
              <w:widowControl/>
              <w:jc w:val="left"/>
              <w:rPr>
                <w:rFonts w:ascii="宋体" w:hAnsi="宋体" w:cs="宋体"/>
                <w:kern w:val="0"/>
                <w:sz w:val="20"/>
                <w:szCs w:val="20"/>
              </w:rPr>
            </w:pPr>
          </w:p>
        </w:tc>
      </w:tr>
      <w:tr w:rsidR="0067497E">
        <w:trPr>
          <w:trHeight w:val="235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49</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镀锌钢板新风管道</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1.名称:镀锌钢板新风管道</w:t>
            </w:r>
            <w:r>
              <w:rPr>
                <w:rFonts w:ascii="宋体" w:hAnsi="宋体" w:cs="宋体" w:hint="eastAsia"/>
                <w:kern w:val="0"/>
                <w:sz w:val="20"/>
                <w:szCs w:val="20"/>
              </w:rPr>
              <w:br/>
              <w:t>2.形状:矩形</w:t>
            </w:r>
            <w:r>
              <w:rPr>
                <w:rFonts w:ascii="宋体" w:hAnsi="宋体" w:cs="宋体" w:hint="eastAsia"/>
                <w:kern w:val="0"/>
                <w:sz w:val="20"/>
                <w:szCs w:val="20"/>
              </w:rPr>
              <w:br/>
              <w:t>3.规格:长边1000mm以下</w:t>
            </w:r>
            <w:r>
              <w:rPr>
                <w:rFonts w:ascii="宋体" w:hAnsi="宋体" w:cs="宋体" w:hint="eastAsia"/>
                <w:kern w:val="0"/>
                <w:sz w:val="20"/>
                <w:szCs w:val="20"/>
              </w:rPr>
              <w:br/>
              <w:t>4.板材厚度:1.2mm</w:t>
            </w:r>
            <w:r>
              <w:rPr>
                <w:rFonts w:ascii="宋体" w:hAnsi="宋体" w:cs="宋体" w:hint="eastAsia"/>
                <w:kern w:val="0"/>
                <w:sz w:val="20"/>
                <w:szCs w:val="20"/>
              </w:rPr>
              <w:br/>
              <w:t>5.接口形式:角铁法兰</w:t>
            </w:r>
            <w:r>
              <w:rPr>
                <w:rFonts w:ascii="宋体" w:hAnsi="宋体" w:cs="宋体" w:hint="eastAsia"/>
                <w:kern w:val="0"/>
                <w:sz w:val="20"/>
                <w:szCs w:val="20"/>
              </w:rPr>
              <w:br/>
              <w:t>6.支架形式、材质:一般钢结构支架</w:t>
            </w:r>
            <w:r>
              <w:rPr>
                <w:rFonts w:ascii="宋体" w:hAnsi="宋体" w:cs="宋体" w:hint="eastAsia"/>
                <w:kern w:val="0"/>
                <w:sz w:val="20"/>
                <w:szCs w:val="20"/>
              </w:rPr>
              <w:br/>
              <w:t>7.刷油:手工除锈，防锈漆两道，调各漆两道</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54.28</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82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50</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柔性软风管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1.名称:柔性软风管</w:t>
            </w:r>
            <w:r>
              <w:rPr>
                <w:rFonts w:ascii="宋体" w:hAnsi="宋体" w:cs="宋体" w:hint="eastAsia"/>
                <w:kern w:val="0"/>
                <w:sz w:val="20"/>
                <w:szCs w:val="20"/>
              </w:rPr>
              <w:br/>
              <w:t>2.形状:矩形</w:t>
            </w:r>
            <w:r>
              <w:rPr>
                <w:rFonts w:ascii="宋体" w:hAnsi="宋体" w:cs="宋体" w:hint="eastAsia"/>
                <w:kern w:val="0"/>
                <w:sz w:val="20"/>
                <w:szCs w:val="20"/>
              </w:rPr>
              <w:br/>
              <w:t>3.材质:帆布</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9.04</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59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51</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定制消音器1160*1055</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1.名称:定制消音器</w:t>
            </w:r>
            <w:r>
              <w:rPr>
                <w:rFonts w:ascii="宋体" w:hAnsi="宋体" w:cs="宋体" w:hint="eastAsia"/>
                <w:kern w:val="0"/>
                <w:sz w:val="20"/>
                <w:szCs w:val="20"/>
              </w:rPr>
              <w:br/>
              <w:t>2.材质:薄钢板</w:t>
            </w:r>
            <w:r>
              <w:rPr>
                <w:rFonts w:ascii="宋体" w:hAnsi="宋体" w:cs="宋体" w:hint="eastAsia"/>
                <w:kern w:val="0"/>
                <w:sz w:val="20"/>
                <w:szCs w:val="20"/>
              </w:rPr>
              <w:br/>
              <w:t>3.支架形式、材质:一般钢结构支架</w:t>
            </w:r>
            <w:r>
              <w:rPr>
                <w:rFonts w:ascii="宋体" w:hAnsi="宋体" w:cs="宋体" w:hint="eastAsia"/>
                <w:kern w:val="0"/>
                <w:sz w:val="20"/>
                <w:szCs w:val="20"/>
              </w:rPr>
              <w:br/>
              <w:t>4.刷油:手工除锈，防锈漆两道，调各漆两道</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59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52</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定制消音器1040*940</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1.名称:定制消音器</w:t>
            </w:r>
            <w:r>
              <w:rPr>
                <w:rFonts w:ascii="宋体" w:hAnsi="宋体" w:cs="宋体" w:hint="eastAsia"/>
                <w:kern w:val="0"/>
                <w:sz w:val="20"/>
                <w:szCs w:val="20"/>
              </w:rPr>
              <w:br/>
              <w:t>2.材质:薄钢板</w:t>
            </w:r>
            <w:r>
              <w:rPr>
                <w:rFonts w:ascii="宋体" w:hAnsi="宋体" w:cs="宋体" w:hint="eastAsia"/>
                <w:kern w:val="0"/>
                <w:sz w:val="20"/>
                <w:szCs w:val="20"/>
              </w:rPr>
              <w:br/>
              <w:t>3.支架形式、材质:一般钢结构支架</w:t>
            </w:r>
            <w:r>
              <w:rPr>
                <w:rFonts w:ascii="宋体" w:hAnsi="宋体" w:cs="宋体" w:hint="eastAsia"/>
                <w:kern w:val="0"/>
                <w:sz w:val="20"/>
                <w:szCs w:val="20"/>
              </w:rPr>
              <w:br/>
              <w:t>4.刷油:手工除锈，防锈漆两道，调各漆两道</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84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lastRenderedPageBreak/>
              <w:t>53</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DT-20A高压柜式风机箱</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1.名称:DT-20A高压柜式风机箱</w:t>
            </w:r>
            <w:r>
              <w:rPr>
                <w:rFonts w:ascii="宋体" w:hAnsi="宋体" w:cs="宋体" w:hint="eastAsia"/>
                <w:kern w:val="0"/>
                <w:sz w:val="20"/>
                <w:szCs w:val="20"/>
              </w:rPr>
              <w:br/>
              <w:t>2.型号:380V 7.5KW</w:t>
            </w:r>
            <w:r>
              <w:rPr>
                <w:rFonts w:ascii="宋体" w:hAnsi="宋体" w:cs="宋体" w:hint="eastAsia"/>
                <w:kern w:val="0"/>
                <w:sz w:val="20"/>
                <w:szCs w:val="20"/>
              </w:rPr>
              <w:br/>
              <w:t>3.规格:1090*1090*1540</w:t>
            </w:r>
            <w:r>
              <w:rPr>
                <w:rFonts w:ascii="宋体" w:hAnsi="宋体" w:cs="宋体" w:hint="eastAsia"/>
                <w:kern w:val="0"/>
                <w:sz w:val="20"/>
                <w:szCs w:val="20"/>
              </w:rPr>
              <w:br/>
              <w:t>4.支架形式、材质:一般钢结构支架</w:t>
            </w:r>
            <w:r>
              <w:rPr>
                <w:rFonts w:ascii="宋体" w:hAnsi="宋体" w:cs="宋体" w:hint="eastAsia"/>
                <w:kern w:val="0"/>
                <w:sz w:val="20"/>
                <w:szCs w:val="20"/>
              </w:rPr>
              <w:br/>
              <w:t>5.刷油:手工除锈，防锈漆两道，调各漆两道</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台</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84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54</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DT-22A风机箱380V 11KW</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1.名称:DT-22A风机箱380V 11KW</w:t>
            </w:r>
            <w:r>
              <w:rPr>
                <w:rFonts w:ascii="宋体" w:hAnsi="宋体" w:cs="宋体" w:hint="eastAsia"/>
                <w:kern w:val="0"/>
                <w:sz w:val="20"/>
                <w:szCs w:val="20"/>
              </w:rPr>
              <w:br/>
              <w:t>2.型号:380V 7.5KW</w:t>
            </w:r>
            <w:r>
              <w:rPr>
                <w:rFonts w:ascii="宋体" w:hAnsi="宋体" w:cs="宋体" w:hint="eastAsia"/>
                <w:kern w:val="0"/>
                <w:sz w:val="20"/>
                <w:szCs w:val="20"/>
              </w:rPr>
              <w:br/>
              <w:t>3.规格:1190*1410*1655</w:t>
            </w:r>
            <w:r>
              <w:rPr>
                <w:rFonts w:ascii="宋体" w:hAnsi="宋体" w:cs="宋体" w:hint="eastAsia"/>
                <w:kern w:val="0"/>
                <w:sz w:val="20"/>
                <w:szCs w:val="20"/>
              </w:rPr>
              <w:br/>
              <w:t>4.支架形式、材质:一般钢结构支架</w:t>
            </w:r>
            <w:r>
              <w:rPr>
                <w:rFonts w:ascii="宋体" w:hAnsi="宋体" w:cs="宋体" w:hint="eastAsia"/>
                <w:kern w:val="0"/>
                <w:sz w:val="20"/>
                <w:szCs w:val="20"/>
              </w:rPr>
              <w:br/>
              <w:t>5.刷油:手工除锈，防锈漆两道，调各漆两道</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台</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84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55</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AI-D油烟净化器机箱220V 2KW</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1.名称:AI-D油烟净化器机箱</w:t>
            </w:r>
            <w:r>
              <w:rPr>
                <w:rFonts w:ascii="宋体" w:hAnsi="宋体" w:cs="宋体" w:hint="eastAsia"/>
                <w:kern w:val="0"/>
                <w:sz w:val="20"/>
                <w:szCs w:val="20"/>
              </w:rPr>
              <w:br/>
              <w:t>2.型号:220V 2KW</w:t>
            </w:r>
            <w:r>
              <w:rPr>
                <w:rFonts w:ascii="宋体" w:hAnsi="宋体" w:cs="宋体" w:hint="eastAsia"/>
                <w:kern w:val="0"/>
                <w:sz w:val="20"/>
                <w:szCs w:val="20"/>
              </w:rPr>
              <w:br/>
              <w:t>3.规格:1070*1040*1040</w:t>
            </w:r>
            <w:r>
              <w:rPr>
                <w:rFonts w:ascii="宋体" w:hAnsi="宋体" w:cs="宋体" w:hint="eastAsia"/>
                <w:kern w:val="0"/>
                <w:sz w:val="20"/>
                <w:szCs w:val="20"/>
              </w:rPr>
              <w:br/>
              <w:t>4.支架形式、材质:一般钢结构支架</w:t>
            </w:r>
            <w:r>
              <w:rPr>
                <w:rFonts w:ascii="宋体" w:hAnsi="宋体" w:cs="宋体" w:hint="eastAsia"/>
                <w:kern w:val="0"/>
                <w:sz w:val="20"/>
                <w:szCs w:val="20"/>
              </w:rPr>
              <w:br/>
              <w:t>5.刷油:手工除锈，防锈漆两道，调各漆两道</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795"/>
        </w:trPr>
        <w:tc>
          <w:tcPr>
            <w:tcW w:w="5000" w:type="pct"/>
            <w:gridSpan w:val="10"/>
            <w:tcBorders>
              <w:top w:val="nil"/>
              <w:left w:val="nil"/>
              <w:bottom w:val="nil"/>
              <w:right w:val="nil"/>
            </w:tcBorders>
            <w:shd w:val="clear" w:color="FFFFFF" w:fill="FFFFFF"/>
            <w:vAlign w:val="center"/>
          </w:tcPr>
          <w:p w:rsidR="0067497E" w:rsidRDefault="00684BF0">
            <w:pPr>
              <w:widowControl/>
              <w:jc w:val="center"/>
              <w:rPr>
                <w:rFonts w:ascii="宋体" w:hAnsi="宋体" w:cs="宋体"/>
                <w:b/>
                <w:bCs/>
                <w:kern w:val="0"/>
                <w:sz w:val="40"/>
                <w:szCs w:val="40"/>
              </w:rPr>
            </w:pPr>
            <w:r>
              <w:rPr>
                <w:rFonts w:ascii="宋体" w:hAnsi="宋体" w:cs="宋体" w:hint="eastAsia"/>
                <w:b/>
                <w:bCs/>
                <w:kern w:val="0"/>
                <w:sz w:val="40"/>
                <w:szCs w:val="40"/>
              </w:rPr>
              <w:t>安装分部分项报价表</w:t>
            </w:r>
          </w:p>
        </w:tc>
      </w:tr>
      <w:tr w:rsidR="0067497E">
        <w:trPr>
          <w:trHeight w:val="570"/>
        </w:trPr>
        <w:tc>
          <w:tcPr>
            <w:tcW w:w="2974" w:type="pct"/>
            <w:gridSpan w:val="4"/>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工程名称：松湖迎宾里20F厨房-安装工程</w:t>
            </w:r>
          </w:p>
        </w:tc>
        <w:tc>
          <w:tcPr>
            <w:tcW w:w="839" w:type="pct"/>
            <w:gridSpan w:val="3"/>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标段：</w:t>
            </w:r>
          </w:p>
        </w:tc>
        <w:tc>
          <w:tcPr>
            <w:tcW w:w="1186" w:type="pct"/>
            <w:gridSpan w:val="3"/>
            <w:tcBorders>
              <w:top w:val="nil"/>
              <w:left w:val="nil"/>
              <w:bottom w:val="nil"/>
              <w:right w:val="nil"/>
            </w:tcBorders>
            <w:shd w:val="clear" w:color="FFFFFF" w:fill="FFFFFF"/>
            <w:vAlign w:val="bottom"/>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第 7 页  共 7 页</w:t>
            </w:r>
          </w:p>
        </w:tc>
      </w:tr>
      <w:tr w:rsidR="0067497E">
        <w:trPr>
          <w:trHeight w:val="345"/>
        </w:trPr>
        <w:tc>
          <w:tcPr>
            <w:tcW w:w="374"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序号</w:t>
            </w:r>
          </w:p>
        </w:tc>
        <w:tc>
          <w:tcPr>
            <w:tcW w:w="78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6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27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47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工程量</w:t>
            </w:r>
          </w:p>
        </w:tc>
        <w:tc>
          <w:tcPr>
            <w:tcW w:w="1451" w:type="pct"/>
            <w:gridSpan w:val="4"/>
            <w:tcBorders>
              <w:top w:val="single" w:sz="8" w:space="0" w:color="000000"/>
              <w:left w:val="nil"/>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金额（元）</w:t>
            </w:r>
          </w:p>
        </w:tc>
      </w:tr>
      <w:tr w:rsidR="0067497E">
        <w:trPr>
          <w:trHeight w:val="345"/>
        </w:trPr>
        <w:tc>
          <w:tcPr>
            <w:tcW w:w="374"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85"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42"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4"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4"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综合单价</w:t>
            </w:r>
          </w:p>
        </w:tc>
        <w:tc>
          <w:tcPr>
            <w:tcW w:w="511" w:type="pct"/>
            <w:vMerge w:val="restart"/>
            <w:tcBorders>
              <w:top w:val="nil"/>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综合合价</w:t>
            </w:r>
          </w:p>
        </w:tc>
        <w:tc>
          <w:tcPr>
            <w:tcW w:w="429" w:type="pct"/>
            <w:vMerge w:val="restart"/>
            <w:tcBorders>
              <w:top w:val="nil"/>
              <w:left w:val="single" w:sz="4" w:space="0" w:color="000000"/>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备注</w:t>
            </w:r>
          </w:p>
        </w:tc>
      </w:tr>
      <w:tr w:rsidR="0067497E">
        <w:trPr>
          <w:trHeight w:val="570"/>
        </w:trPr>
        <w:tc>
          <w:tcPr>
            <w:tcW w:w="374"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85"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42"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4"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4"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gridSpan w:val="2"/>
            <w:vMerge/>
            <w:tcBorders>
              <w:top w:val="single" w:sz="4"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11" w:type="pct"/>
            <w:vMerge/>
            <w:tcBorders>
              <w:top w:val="nil"/>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29" w:type="pct"/>
            <w:vMerge/>
            <w:tcBorders>
              <w:top w:val="nil"/>
              <w:left w:val="single" w:sz="4" w:space="0" w:color="000000"/>
              <w:bottom w:val="single" w:sz="4" w:space="0" w:color="000000"/>
              <w:right w:val="single" w:sz="8" w:space="0" w:color="000000"/>
            </w:tcBorders>
            <w:vAlign w:val="center"/>
          </w:tcPr>
          <w:p w:rsidR="0067497E" w:rsidRDefault="0067497E">
            <w:pPr>
              <w:widowControl/>
              <w:jc w:val="left"/>
              <w:rPr>
                <w:rFonts w:ascii="宋体" w:hAnsi="宋体" w:cs="宋体"/>
                <w:kern w:val="0"/>
                <w:sz w:val="20"/>
                <w:szCs w:val="20"/>
              </w:rPr>
            </w:pPr>
          </w:p>
        </w:tc>
      </w:tr>
      <w:tr w:rsidR="0067497E">
        <w:trPr>
          <w:trHeight w:val="57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56</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不锈钢方形散流器-600*600</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1.名称:方形散流器</w:t>
            </w:r>
            <w:r>
              <w:rPr>
                <w:rFonts w:ascii="宋体" w:hAnsi="宋体" w:cs="宋体" w:hint="eastAsia"/>
                <w:kern w:val="0"/>
                <w:sz w:val="20"/>
                <w:szCs w:val="20"/>
              </w:rPr>
              <w:br/>
              <w:t>2.规格:600*600</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9</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82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57</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150°C全自动防火阀</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1.名称:150°C全自动防火阀</w:t>
            </w:r>
            <w:r>
              <w:rPr>
                <w:rFonts w:ascii="宋体" w:hAnsi="宋体" w:cs="宋体" w:hint="eastAsia"/>
                <w:kern w:val="0"/>
                <w:sz w:val="20"/>
                <w:szCs w:val="20"/>
              </w:rPr>
              <w:br/>
              <w:t>2.规格:900*600</w:t>
            </w:r>
            <w:r>
              <w:rPr>
                <w:rFonts w:ascii="宋体" w:hAnsi="宋体" w:cs="宋体" w:hint="eastAsia"/>
                <w:kern w:val="0"/>
                <w:sz w:val="20"/>
                <w:szCs w:val="20"/>
              </w:rPr>
              <w:br/>
              <w:t>3.包括:风阀模块及接线</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2</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82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58</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调节阀</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1.名称:调节阀</w:t>
            </w:r>
            <w:r>
              <w:rPr>
                <w:rFonts w:ascii="宋体" w:hAnsi="宋体" w:cs="宋体" w:hint="eastAsia"/>
                <w:kern w:val="0"/>
                <w:sz w:val="20"/>
                <w:szCs w:val="20"/>
              </w:rPr>
              <w:br/>
              <w:t>2.规格:500*400</w:t>
            </w:r>
            <w:r>
              <w:rPr>
                <w:rFonts w:ascii="宋体" w:hAnsi="宋体" w:cs="宋体" w:hint="eastAsia"/>
                <w:kern w:val="0"/>
                <w:sz w:val="20"/>
                <w:szCs w:val="20"/>
              </w:rPr>
              <w:br/>
              <w:t>3.包括:风阀模块及接线</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2</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82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59</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70°C防火阀</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1.名称:70°C防火阀</w:t>
            </w:r>
            <w:r>
              <w:rPr>
                <w:rFonts w:ascii="宋体" w:hAnsi="宋体" w:cs="宋体" w:hint="eastAsia"/>
                <w:kern w:val="0"/>
                <w:sz w:val="20"/>
                <w:szCs w:val="20"/>
              </w:rPr>
              <w:br/>
              <w:t>2.规格:700*500</w:t>
            </w:r>
            <w:r>
              <w:rPr>
                <w:rFonts w:ascii="宋体" w:hAnsi="宋体" w:cs="宋体" w:hint="eastAsia"/>
                <w:kern w:val="0"/>
                <w:sz w:val="20"/>
                <w:szCs w:val="20"/>
              </w:rPr>
              <w:br/>
              <w:t>3.包括:风阀模块及接线</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335"/>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lastRenderedPageBreak/>
              <w:t>60</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风管穿风井套管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1.名称:钢板风管道</w:t>
            </w:r>
            <w:r>
              <w:rPr>
                <w:rFonts w:ascii="宋体" w:hAnsi="宋体" w:cs="宋体" w:hint="eastAsia"/>
                <w:kern w:val="0"/>
                <w:sz w:val="20"/>
                <w:szCs w:val="20"/>
              </w:rPr>
              <w:br/>
              <w:t>2.形状:矩形</w:t>
            </w:r>
            <w:r>
              <w:rPr>
                <w:rFonts w:ascii="宋体" w:hAnsi="宋体" w:cs="宋体" w:hint="eastAsia"/>
                <w:kern w:val="0"/>
                <w:sz w:val="20"/>
                <w:szCs w:val="20"/>
              </w:rPr>
              <w:br/>
              <w:t>3.规格:长边700mm以上</w:t>
            </w:r>
            <w:r>
              <w:rPr>
                <w:rFonts w:ascii="宋体" w:hAnsi="宋体" w:cs="宋体" w:hint="eastAsia"/>
                <w:kern w:val="0"/>
                <w:sz w:val="20"/>
                <w:szCs w:val="20"/>
              </w:rPr>
              <w:br/>
              <w:t>4.板材厚度:2mm</w:t>
            </w:r>
            <w:r>
              <w:rPr>
                <w:rFonts w:ascii="宋体" w:hAnsi="宋体" w:cs="宋体" w:hint="eastAsia"/>
                <w:kern w:val="0"/>
                <w:sz w:val="20"/>
                <w:szCs w:val="20"/>
              </w:rPr>
              <w:br/>
              <w:t>5.接口形式:焊接</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个</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61</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通风工程检测、调试</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1.名称:通风工程检测、调试</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系统</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排风排油烟合计</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62</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脚手架搭拆费</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63</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其他措施费</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64</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税金</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4"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5"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42"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4"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1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1"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9"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4060"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合   计</w:t>
            </w:r>
          </w:p>
        </w:tc>
        <w:tc>
          <w:tcPr>
            <w:tcW w:w="511" w:type="pct"/>
            <w:tcBorders>
              <w:top w:val="nil"/>
              <w:left w:val="nil"/>
              <w:bottom w:val="single" w:sz="8"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9" w:type="pct"/>
            <w:tcBorders>
              <w:top w:val="nil"/>
              <w:left w:val="nil"/>
              <w:bottom w:val="single" w:sz="8"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bl>
    <w:p w:rsidR="0067497E" w:rsidRDefault="0067497E">
      <w:pPr>
        <w:rPr>
          <w:rFonts w:asciiTheme="minorEastAsia" w:eastAsiaTheme="minorEastAsia" w:hAnsiTheme="minorEastAsia" w:cs="宋体"/>
          <w:szCs w:val="21"/>
        </w:rPr>
      </w:pPr>
    </w:p>
    <w:p w:rsidR="0067497E" w:rsidRDefault="0067497E">
      <w:pPr>
        <w:rPr>
          <w:rFonts w:asciiTheme="minorEastAsia" w:eastAsiaTheme="minorEastAsia" w:hAnsiTheme="minorEastAsia" w:cs="宋体"/>
          <w:szCs w:val="21"/>
        </w:rPr>
      </w:pPr>
    </w:p>
    <w:p w:rsidR="0067497E" w:rsidRDefault="00684BF0">
      <w:pPr>
        <w:rPr>
          <w:rFonts w:asciiTheme="minorEastAsia" w:eastAsiaTheme="minorEastAsia" w:hAnsiTheme="minorEastAsia" w:cs="宋体"/>
          <w:szCs w:val="21"/>
        </w:rPr>
      </w:pPr>
      <w:r>
        <w:rPr>
          <w:rFonts w:asciiTheme="minorEastAsia" w:eastAsiaTheme="minorEastAsia" w:hAnsiTheme="minorEastAsia" w:cs="宋体"/>
          <w:szCs w:val="21"/>
        </w:rPr>
        <w:t>（</w:t>
      </w:r>
      <w:r>
        <w:rPr>
          <w:rFonts w:asciiTheme="minorEastAsia" w:eastAsiaTheme="minorEastAsia" w:hAnsiTheme="minorEastAsia" w:cs="宋体" w:hint="eastAsia"/>
          <w:szCs w:val="21"/>
        </w:rPr>
        <w:t>2</w:t>
      </w:r>
      <w:r>
        <w:rPr>
          <w:rFonts w:asciiTheme="minorEastAsia" w:eastAsiaTheme="minorEastAsia" w:hAnsiTheme="minorEastAsia" w:cs="宋体"/>
          <w:szCs w:val="21"/>
        </w:rPr>
        <w:t>）</w:t>
      </w:r>
      <w:r>
        <w:rPr>
          <w:rFonts w:asciiTheme="minorEastAsia" w:eastAsiaTheme="minorEastAsia" w:hAnsiTheme="minorEastAsia" w:cs="宋体" w:hint="eastAsia"/>
          <w:szCs w:val="21"/>
        </w:rPr>
        <w:t>松湖迎宾里20F厨房-精装工程</w:t>
      </w:r>
    </w:p>
    <w:tbl>
      <w:tblPr>
        <w:tblW w:w="5000" w:type="pct"/>
        <w:tblLook w:val="04A0" w:firstRow="1" w:lastRow="0" w:firstColumn="1" w:lastColumn="0" w:noHBand="0" w:noVBand="1"/>
      </w:tblPr>
      <w:tblGrid>
        <w:gridCol w:w="630"/>
        <w:gridCol w:w="1324"/>
        <w:gridCol w:w="2849"/>
        <w:gridCol w:w="289"/>
        <w:gridCol w:w="169"/>
        <w:gridCol w:w="816"/>
        <w:gridCol w:w="446"/>
        <w:gridCol w:w="415"/>
        <w:gridCol w:w="861"/>
        <w:gridCol w:w="723"/>
      </w:tblGrid>
      <w:tr w:rsidR="0067497E">
        <w:trPr>
          <w:trHeight w:val="795"/>
        </w:trPr>
        <w:tc>
          <w:tcPr>
            <w:tcW w:w="5000" w:type="pct"/>
            <w:gridSpan w:val="10"/>
            <w:tcBorders>
              <w:top w:val="nil"/>
              <w:left w:val="nil"/>
              <w:bottom w:val="nil"/>
              <w:right w:val="nil"/>
            </w:tcBorders>
            <w:shd w:val="clear" w:color="FFFFFF" w:fill="FFFFFF"/>
            <w:vAlign w:val="center"/>
          </w:tcPr>
          <w:p w:rsidR="0067497E" w:rsidRDefault="00684BF0">
            <w:pPr>
              <w:widowControl/>
              <w:jc w:val="center"/>
              <w:rPr>
                <w:rFonts w:ascii="宋体" w:hAnsi="宋体" w:cs="宋体"/>
                <w:b/>
                <w:bCs/>
                <w:kern w:val="0"/>
                <w:sz w:val="40"/>
                <w:szCs w:val="40"/>
              </w:rPr>
            </w:pPr>
            <w:r>
              <w:rPr>
                <w:rFonts w:ascii="宋体" w:hAnsi="宋体" w:cs="宋体" w:hint="eastAsia"/>
                <w:b/>
                <w:bCs/>
                <w:kern w:val="0"/>
                <w:sz w:val="40"/>
                <w:szCs w:val="40"/>
              </w:rPr>
              <w:t>装饰装修分部分项报价表</w:t>
            </w:r>
          </w:p>
        </w:tc>
      </w:tr>
      <w:tr w:rsidR="0067497E">
        <w:trPr>
          <w:trHeight w:val="570"/>
        </w:trPr>
        <w:tc>
          <w:tcPr>
            <w:tcW w:w="2993" w:type="pct"/>
            <w:gridSpan w:val="4"/>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工程名称：松湖迎宾里20F厨房-精装工程</w:t>
            </w:r>
          </w:p>
        </w:tc>
        <w:tc>
          <w:tcPr>
            <w:tcW w:w="832" w:type="pct"/>
            <w:gridSpan w:val="3"/>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标段：</w:t>
            </w:r>
          </w:p>
        </w:tc>
        <w:tc>
          <w:tcPr>
            <w:tcW w:w="1175" w:type="pct"/>
            <w:gridSpan w:val="3"/>
            <w:tcBorders>
              <w:top w:val="nil"/>
              <w:left w:val="nil"/>
              <w:bottom w:val="nil"/>
              <w:right w:val="nil"/>
            </w:tcBorders>
            <w:shd w:val="clear" w:color="FFFFFF" w:fill="FFFFFF"/>
            <w:vAlign w:val="bottom"/>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第 1 页  共 4 页</w:t>
            </w:r>
          </w:p>
        </w:tc>
      </w:tr>
      <w:tr w:rsidR="0067497E">
        <w:trPr>
          <w:trHeight w:val="345"/>
        </w:trPr>
        <w:tc>
          <w:tcPr>
            <w:tcW w:w="37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序号</w:t>
            </w:r>
          </w:p>
        </w:tc>
        <w:tc>
          <w:tcPr>
            <w:tcW w:w="77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67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27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4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工程量</w:t>
            </w:r>
          </w:p>
        </w:tc>
        <w:tc>
          <w:tcPr>
            <w:tcW w:w="1438" w:type="pct"/>
            <w:gridSpan w:val="4"/>
            <w:tcBorders>
              <w:top w:val="single" w:sz="8" w:space="0" w:color="000000"/>
              <w:left w:val="nil"/>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金额（元）</w:t>
            </w:r>
          </w:p>
        </w:tc>
      </w:tr>
      <w:tr w:rsidR="0067497E">
        <w:trPr>
          <w:trHeight w:val="345"/>
        </w:trPr>
        <w:tc>
          <w:tcPr>
            <w:tcW w:w="371"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78"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73"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1"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0"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06"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综合单价</w:t>
            </w:r>
          </w:p>
        </w:tc>
        <w:tc>
          <w:tcPr>
            <w:tcW w:w="506" w:type="pct"/>
            <w:vMerge w:val="restart"/>
            <w:tcBorders>
              <w:top w:val="nil"/>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综合合价</w:t>
            </w:r>
          </w:p>
        </w:tc>
        <w:tc>
          <w:tcPr>
            <w:tcW w:w="425" w:type="pct"/>
            <w:vMerge w:val="restart"/>
            <w:tcBorders>
              <w:top w:val="nil"/>
              <w:left w:val="single" w:sz="4" w:space="0" w:color="000000"/>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备注</w:t>
            </w:r>
          </w:p>
        </w:tc>
      </w:tr>
      <w:tr w:rsidR="0067497E">
        <w:trPr>
          <w:trHeight w:val="345"/>
        </w:trPr>
        <w:tc>
          <w:tcPr>
            <w:tcW w:w="371"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78"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73"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1"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0"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06" w:type="pct"/>
            <w:gridSpan w:val="2"/>
            <w:vMerge/>
            <w:tcBorders>
              <w:top w:val="single" w:sz="4"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06" w:type="pct"/>
            <w:vMerge/>
            <w:tcBorders>
              <w:top w:val="nil"/>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25" w:type="pct"/>
            <w:vMerge/>
            <w:tcBorders>
              <w:top w:val="nil"/>
              <w:left w:val="single" w:sz="4" w:space="0" w:color="000000"/>
              <w:bottom w:val="single" w:sz="4" w:space="0" w:color="000000"/>
              <w:right w:val="single" w:sz="8" w:space="0" w:color="000000"/>
            </w:tcBorders>
            <w:vAlign w:val="center"/>
          </w:tcPr>
          <w:p w:rsidR="0067497E" w:rsidRDefault="0067497E">
            <w:pPr>
              <w:widowControl/>
              <w:jc w:val="left"/>
              <w:rPr>
                <w:rFonts w:ascii="宋体" w:hAnsi="宋体" w:cs="宋体"/>
                <w:kern w:val="0"/>
                <w:sz w:val="20"/>
                <w:szCs w:val="20"/>
              </w:rPr>
            </w:pP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拆除工程</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825"/>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砖砌体拆除</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1.砖墙拆除</w:t>
            </w:r>
            <w:r>
              <w:rPr>
                <w:rFonts w:ascii="宋体" w:hAnsi="宋体" w:cs="宋体" w:hint="eastAsia"/>
                <w:kern w:val="0"/>
                <w:sz w:val="20"/>
                <w:szCs w:val="20"/>
              </w:rPr>
              <w:br/>
              <w:t>2.拆除高度综合考虑</w:t>
            </w:r>
            <w:r>
              <w:rPr>
                <w:rFonts w:ascii="宋体" w:hAnsi="宋体" w:cs="宋体" w:hint="eastAsia"/>
                <w:kern w:val="0"/>
                <w:sz w:val="20"/>
                <w:szCs w:val="20"/>
              </w:rPr>
              <w:br/>
              <w:t>3.含废料外运，运距综合考虑</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m3</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10</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地面块料拆除</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1.地面块料拆除(含砂浆结合层)</w:t>
            </w:r>
            <w:r>
              <w:rPr>
                <w:rFonts w:ascii="宋体" w:hAnsi="宋体" w:cs="宋体" w:hint="eastAsia"/>
                <w:kern w:val="0"/>
                <w:sz w:val="20"/>
                <w:szCs w:val="20"/>
              </w:rPr>
              <w:br/>
              <w:t>2.含拆除废料外运，运距综合考虑</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30</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825"/>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墙面块料拆除</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1.墙面块料拆除(含砂浆结合层)</w:t>
            </w:r>
            <w:r>
              <w:rPr>
                <w:rFonts w:ascii="宋体" w:hAnsi="宋体" w:cs="宋体" w:hint="eastAsia"/>
                <w:kern w:val="0"/>
                <w:sz w:val="20"/>
                <w:szCs w:val="20"/>
              </w:rPr>
              <w:br/>
              <w:t>2.拆除高度综合考虑</w:t>
            </w:r>
            <w:r>
              <w:rPr>
                <w:rFonts w:ascii="宋体" w:hAnsi="宋体" w:cs="宋体" w:hint="eastAsia"/>
                <w:kern w:val="0"/>
                <w:sz w:val="20"/>
                <w:szCs w:val="20"/>
              </w:rPr>
              <w:br/>
              <w:t>3.含拆除废料外运，运距综合考虑</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14</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4</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铲除饰面层</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1.油漆、腻子饰面拆除(含砂浆结合层)</w:t>
            </w:r>
            <w:r>
              <w:rPr>
                <w:rFonts w:ascii="宋体" w:hAnsi="宋体" w:cs="宋体" w:hint="eastAsia"/>
                <w:kern w:val="0"/>
                <w:sz w:val="20"/>
                <w:szCs w:val="20"/>
              </w:rPr>
              <w:br/>
              <w:t>2.拆除高度综合考虑</w:t>
            </w:r>
            <w:r>
              <w:rPr>
                <w:rFonts w:ascii="宋体" w:hAnsi="宋体" w:cs="宋体" w:hint="eastAsia"/>
                <w:kern w:val="0"/>
                <w:sz w:val="20"/>
                <w:szCs w:val="20"/>
              </w:rPr>
              <w:br/>
              <w:t>3.含拆除废料外运，运距综合考虑</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150.8</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825"/>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5</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天棚面龙骨及饰面拆除</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1.天棚吊顶饰面拆除(含龙骨)</w:t>
            </w:r>
            <w:r>
              <w:rPr>
                <w:rFonts w:ascii="宋体" w:hAnsi="宋体" w:cs="宋体" w:hint="eastAsia"/>
                <w:kern w:val="0"/>
                <w:sz w:val="20"/>
                <w:szCs w:val="20"/>
              </w:rPr>
              <w:br/>
              <w:t>2.拆除高度综合考虑</w:t>
            </w:r>
            <w:r>
              <w:rPr>
                <w:rFonts w:ascii="宋体" w:hAnsi="宋体" w:cs="宋体" w:hint="eastAsia"/>
                <w:kern w:val="0"/>
                <w:sz w:val="20"/>
                <w:szCs w:val="20"/>
              </w:rPr>
              <w:br/>
              <w:t>3.含拆除废料外运，运距综合考虑</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105</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拆除工程合计</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砌筑工程</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825"/>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6</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加气混凝土砌块</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1.材料品种:加气混凝土砌块</w:t>
            </w:r>
            <w:r>
              <w:rPr>
                <w:rFonts w:ascii="宋体" w:hAnsi="宋体" w:cs="宋体" w:hint="eastAsia"/>
                <w:kern w:val="0"/>
                <w:sz w:val="20"/>
                <w:szCs w:val="20"/>
              </w:rPr>
              <w:br/>
              <w:t>2.内墙100厚</w:t>
            </w:r>
            <w:r>
              <w:rPr>
                <w:rFonts w:ascii="宋体" w:hAnsi="宋体" w:cs="宋体" w:hint="eastAsia"/>
                <w:kern w:val="0"/>
                <w:sz w:val="20"/>
                <w:szCs w:val="20"/>
              </w:rPr>
              <w:br/>
              <w:t>3.M5水泥砂浆砌筑</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m3</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20.87</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825"/>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7</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地台砌筑</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1.砖砌地台</w:t>
            </w:r>
            <w:r>
              <w:rPr>
                <w:rFonts w:ascii="宋体" w:hAnsi="宋体" w:cs="宋体" w:hint="eastAsia"/>
                <w:kern w:val="0"/>
                <w:sz w:val="20"/>
                <w:szCs w:val="20"/>
              </w:rPr>
              <w:br/>
              <w:t>2.砖品种:标准灰砂砖</w:t>
            </w:r>
            <w:r>
              <w:rPr>
                <w:rFonts w:ascii="宋体" w:hAnsi="宋体" w:cs="宋体" w:hint="eastAsia"/>
                <w:kern w:val="0"/>
                <w:sz w:val="20"/>
                <w:szCs w:val="20"/>
              </w:rPr>
              <w:br/>
              <w:t>3.M5水泥砂浆砌筑</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m3</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1.54</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砌筑工程合计</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钢筋、混凝土工程</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8</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基础梁</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1.类别、部位:地梁</w:t>
            </w:r>
            <w:r>
              <w:rPr>
                <w:rFonts w:ascii="宋体" w:hAnsi="宋体" w:cs="宋体" w:hint="eastAsia"/>
                <w:kern w:val="0"/>
                <w:sz w:val="20"/>
                <w:szCs w:val="20"/>
              </w:rPr>
              <w:br/>
              <w:t>2.混凝土强度等级:商品混凝土C25</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m3</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3.26</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9</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构造柱</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1.混凝土种类:构造柱</w:t>
            </w:r>
            <w:r>
              <w:rPr>
                <w:rFonts w:ascii="宋体" w:hAnsi="宋体" w:cs="宋体" w:hint="eastAsia"/>
                <w:kern w:val="0"/>
                <w:sz w:val="20"/>
                <w:szCs w:val="20"/>
              </w:rPr>
              <w:br/>
              <w:t>2.混凝土强度等级:商品混凝土C25</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m3</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1.62</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10</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圈梁</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1.混凝土种类:圈梁</w:t>
            </w:r>
            <w:r>
              <w:rPr>
                <w:rFonts w:ascii="宋体" w:hAnsi="宋体" w:cs="宋体" w:hint="eastAsia"/>
                <w:kern w:val="0"/>
                <w:sz w:val="20"/>
                <w:szCs w:val="20"/>
              </w:rPr>
              <w:br/>
              <w:t>2.混凝土强度等级:商品混凝土C25</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m3</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0.75</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11</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现浇构件钢筋</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1.钢筋种类、规格:HPB300，Φ10以内</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t</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0.115</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12</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现浇构件钢筋</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1.钢筋种类、规格:HPB300，Φ10以内箍筋</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t</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0.104</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lastRenderedPageBreak/>
              <w:t>13</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现浇构件钢筋</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1.钢筋种类、规格:HRB400，Φ10以内</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t</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0.151</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14</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现浇构件钢筋</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1.钢筋种类、规格:HRB400，Φ12-Φ16</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t</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0.277</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795"/>
        </w:trPr>
        <w:tc>
          <w:tcPr>
            <w:tcW w:w="5000" w:type="pct"/>
            <w:gridSpan w:val="10"/>
            <w:tcBorders>
              <w:top w:val="nil"/>
              <w:left w:val="nil"/>
              <w:bottom w:val="nil"/>
              <w:right w:val="nil"/>
            </w:tcBorders>
            <w:shd w:val="clear" w:color="FFFFFF" w:fill="FFFFFF"/>
            <w:vAlign w:val="center"/>
          </w:tcPr>
          <w:p w:rsidR="0067497E" w:rsidRDefault="00684BF0">
            <w:pPr>
              <w:widowControl/>
              <w:jc w:val="center"/>
              <w:rPr>
                <w:rFonts w:ascii="宋体" w:hAnsi="宋体" w:cs="宋体"/>
                <w:b/>
                <w:bCs/>
                <w:kern w:val="0"/>
                <w:sz w:val="40"/>
                <w:szCs w:val="40"/>
              </w:rPr>
            </w:pPr>
            <w:r>
              <w:rPr>
                <w:rFonts w:ascii="宋体" w:hAnsi="宋体" w:cs="宋体" w:hint="eastAsia"/>
                <w:b/>
                <w:bCs/>
                <w:kern w:val="0"/>
                <w:sz w:val="40"/>
                <w:szCs w:val="40"/>
              </w:rPr>
              <w:t>装饰装修分部分项报价表</w:t>
            </w:r>
          </w:p>
        </w:tc>
      </w:tr>
      <w:tr w:rsidR="0067497E">
        <w:trPr>
          <w:trHeight w:val="570"/>
        </w:trPr>
        <w:tc>
          <w:tcPr>
            <w:tcW w:w="2993" w:type="pct"/>
            <w:gridSpan w:val="4"/>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工程名称：松湖迎宾里20F厨房-精装工程</w:t>
            </w:r>
          </w:p>
        </w:tc>
        <w:tc>
          <w:tcPr>
            <w:tcW w:w="832" w:type="pct"/>
            <w:gridSpan w:val="3"/>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标段：</w:t>
            </w:r>
          </w:p>
        </w:tc>
        <w:tc>
          <w:tcPr>
            <w:tcW w:w="1175" w:type="pct"/>
            <w:gridSpan w:val="3"/>
            <w:tcBorders>
              <w:top w:val="nil"/>
              <w:left w:val="nil"/>
              <w:bottom w:val="nil"/>
              <w:right w:val="nil"/>
            </w:tcBorders>
            <w:shd w:val="clear" w:color="FFFFFF" w:fill="FFFFFF"/>
            <w:vAlign w:val="bottom"/>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第 2 页  共 4 页</w:t>
            </w:r>
          </w:p>
        </w:tc>
      </w:tr>
      <w:tr w:rsidR="0067497E">
        <w:trPr>
          <w:trHeight w:val="345"/>
        </w:trPr>
        <w:tc>
          <w:tcPr>
            <w:tcW w:w="37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序号</w:t>
            </w:r>
          </w:p>
        </w:tc>
        <w:tc>
          <w:tcPr>
            <w:tcW w:w="77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67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27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4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工程量</w:t>
            </w:r>
          </w:p>
        </w:tc>
        <w:tc>
          <w:tcPr>
            <w:tcW w:w="1438" w:type="pct"/>
            <w:gridSpan w:val="4"/>
            <w:tcBorders>
              <w:top w:val="single" w:sz="8" w:space="0" w:color="000000"/>
              <w:left w:val="nil"/>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金额（元）</w:t>
            </w:r>
          </w:p>
        </w:tc>
      </w:tr>
      <w:tr w:rsidR="0067497E">
        <w:trPr>
          <w:trHeight w:val="345"/>
        </w:trPr>
        <w:tc>
          <w:tcPr>
            <w:tcW w:w="371"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78"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73"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1"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0"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06"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综合单价</w:t>
            </w:r>
          </w:p>
        </w:tc>
        <w:tc>
          <w:tcPr>
            <w:tcW w:w="506" w:type="pct"/>
            <w:vMerge w:val="restart"/>
            <w:tcBorders>
              <w:top w:val="nil"/>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综合合价</w:t>
            </w:r>
          </w:p>
        </w:tc>
        <w:tc>
          <w:tcPr>
            <w:tcW w:w="425" w:type="pct"/>
            <w:vMerge w:val="restart"/>
            <w:tcBorders>
              <w:top w:val="nil"/>
              <w:left w:val="single" w:sz="4" w:space="0" w:color="000000"/>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备注</w:t>
            </w:r>
          </w:p>
        </w:tc>
      </w:tr>
      <w:tr w:rsidR="0067497E">
        <w:trPr>
          <w:trHeight w:val="570"/>
        </w:trPr>
        <w:tc>
          <w:tcPr>
            <w:tcW w:w="371"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78"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73"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1"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0"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06" w:type="pct"/>
            <w:gridSpan w:val="2"/>
            <w:vMerge/>
            <w:tcBorders>
              <w:top w:val="single" w:sz="4"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06" w:type="pct"/>
            <w:vMerge/>
            <w:tcBorders>
              <w:top w:val="nil"/>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25" w:type="pct"/>
            <w:vMerge/>
            <w:tcBorders>
              <w:top w:val="nil"/>
              <w:left w:val="single" w:sz="4" w:space="0" w:color="000000"/>
              <w:bottom w:val="single" w:sz="4" w:space="0" w:color="000000"/>
              <w:right w:val="single" w:sz="8" w:space="0" w:color="000000"/>
            </w:tcBorders>
            <w:vAlign w:val="center"/>
          </w:tcPr>
          <w:p w:rsidR="0067497E" w:rsidRDefault="0067497E">
            <w:pPr>
              <w:widowControl/>
              <w:jc w:val="left"/>
              <w:rPr>
                <w:rFonts w:ascii="宋体" w:hAnsi="宋体" w:cs="宋体"/>
                <w:kern w:val="0"/>
                <w:sz w:val="20"/>
                <w:szCs w:val="20"/>
              </w:rPr>
            </w:pP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15</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植筋</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1.材料规格:直径6.5</w:t>
            </w:r>
            <w:r>
              <w:rPr>
                <w:rFonts w:ascii="宋体" w:hAnsi="宋体" w:cs="宋体" w:hint="eastAsia"/>
                <w:kern w:val="0"/>
                <w:sz w:val="20"/>
                <w:szCs w:val="20"/>
              </w:rPr>
              <w:br/>
              <w:t>2.植入深度:60mm</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根</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233</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钢筋、混凝土工程合计</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防水工程</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210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16</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楼(地)面卷材防水</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1.卷材品种、规格、厚度:聚氨酯丙纶防水卷材</w:t>
            </w:r>
            <w:r>
              <w:rPr>
                <w:rFonts w:ascii="宋体" w:hAnsi="宋体" w:cs="宋体" w:hint="eastAsia"/>
                <w:kern w:val="0"/>
                <w:sz w:val="20"/>
                <w:szCs w:val="20"/>
              </w:rPr>
              <w:br/>
              <w:t>2.防水层数:2层</w:t>
            </w:r>
            <w:r>
              <w:rPr>
                <w:rFonts w:ascii="宋体" w:hAnsi="宋体" w:cs="宋体" w:hint="eastAsia"/>
                <w:kern w:val="0"/>
                <w:sz w:val="20"/>
                <w:szCs w:val="20"/>
              </w:rPr>
              <w:br/>
              <w:t>3.防水层做法:聚氨酯丙纶防水卷材</w:t>
            </w:r>
            <w:r>
              <w:rPr>
                <w:rFonts w:ascii="宋体" w:hAnsi="宋体" w:cs="宋体" w:hint="eastAsia"/>
                <w:kern w:val="0"/>
                <w:sz w:val="20"/>
                <w:szCs w:val="20"/>
              </w:rPr>
              <w:br/>
              <w:t>4.反边高度:底层卷材上沿墙高出地面500MM；面层防水卷材上反（高1000MM）</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287</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防水工程合计</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楼地面工程</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17</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块料楼地面</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1.20厚1:3水泥砂浆结合层</w:t>
            </w:r>
            <w:r>
              <w:rPr>
                <w:rFonts w:ascii="宋体" w:hAnsi="宋体" w:cs="宋体" w:hint="eastAsia"/>
                <w:kern w:val="0"/>
                <w:sz w:val="20"/>
                <w:szCs w:val="20"/>
              </w:rPr>
              <w:br/>
              <w:t>2.ST-02防滑砖300*300</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161.96</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825"/>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18</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水泥砂浆找平</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1.找平层厚度、砂浆配合比:20厚1:3水泥砂浆找平层</w:t>
            </w:r>
            <w:r>
              <w:rPr>
                <w:rFonts w:ascii="宋体" w:hAnsi="宋体" w:cs="宋体" w:hint="eastAsia"/>
                <w:kern w:val="0"/>
                <w:sz w:val="20"/>
                <w:szCs w:val="20"/>
              </w:rPr>
              <w:br/>
              <w:t>2.部位:厨房地面</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157.66</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825"/>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19</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水泥砂浆找平</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1.罩面层厚度、砂浆配合比:20厚1:3水泥砂浆罩面层</w:t>
            </w:r>
            <w:r>
              <w:rPr>
                <w:rFonts w:ascii="宋体" w:hAnsi="宋体" w:cs="宋体" w:hint="eastAsia"/>
                <w:kern w:val="0"/>
                <w:sz w:val="20"/>
                <w:szCs w:val="20"/>
              </w:rPr>
              <w:br/>
              <w:t>2.部位:厨房地面</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168.59</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20</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混凝土找平层</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1.细石混凝土找平层</w:t>
            </w:r>
            <w:r>
              <w:rPr>
                <w:rFonts w:ascii="宋体" w:hAnsi="宋体" w:cs="宋体" w:hint="eastAsia"/>
                <w:kern w:val="0"/>
                <w:sz w:val="20"/>
                <w:szCs w:val="20"/>
              </w:rPr>
              <w:br/>
              <w:t>2.50mm厚C20细石混凝土</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168.59</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21</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陶粒回填</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1.陶粒混凝土C25</w:t>
            </w:r>
            <w:r>
              <w:rPr>
                <w:rFonts w:ascii="宋体" w:hAnsi="宋体" w:cs="宋体" w:hint="eastAsia"/>
                <w:kern w:val="0"/>
                <w:sz w:val="20"/>
                <w:szCs w:val="20"/>
              </w:rPr>
              <w:br/>
              <w:t>2.部位:厨房地面</w:t>
            </w:r>
            <w:r>
              <w:rPr>
                <w:rFonts w:ascii="宋体" w:hAnsi="宋体" w:cs="宋体" w:hint="eastAsia"/>
                <w:kern w:val="0"/>
                <w:sz w:val="20"/>
                <w:szCs w:val="20"/>
              </w:rPr>
              <w:br/>
              <w:t>3.密实度要求:满足规范及设计要求</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m3</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66.22</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楼地面工程</w:t>
            </w:r>
            <w:r>
              <w:rPr>
                <w:rFonts w:ascii="宋体" w:hAnsi="宋体" w:cs="宋体" w:hint="eastAsia"/>
                <w:kern w:val="0"/>
                <w:sz w:val="20"/>
                <w:szCs w:val="20"/>
              </w:rPr>
              <w:lastRenderedPageBreak/>
              <w:t>合计</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lastRenderedPageBreak/>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墙面装饰工程</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825"/>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22</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墙面一般抹灰</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1.底层厚度、砂浆配合比:20mm厚1:5.2水泥砂浆</w:t>
            </w:r>
            <w:r>
              <w:rPr>
                <w:rFonts w:ascii="宋体" w:hAnsi="宋体" w:cs="宋体" w:hint="eastAsia"/>
                <w:kern w:val="0"/>
                <w:sz w:val="20"/>
                <w:szCs w:val="20"/>
              </w:rPr>
              <w:br/>
              <w:t>2.墙体类型:内墙</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314.1</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08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23</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抹灰面油漆</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1.1:白色乳胶漆底漆一遍，面漆两遍</w:t>
            </w:r>
            <w:r>
              <w:rPr>
                <w:rFonts w:ascii="宋体" w:hAnsi="宋体" w:cs="宋体" w:hint="eastAsia"/>
                <w:kern w:val="0"/>
                <w:sz w:val="20"/>
                <w:szCs w:val="20"/>
              </w:rPr>
              <w:br/>
              <w:t>2.腻子找平、刮腻子2遍</w:t>
            </w:r>
            <w:r>
              <w:rPr>
                <w:rFonts w:ascii="宋体" w:hAnsi="宋体" w:cs="宋体" w:hint="eastAsia"/>
                <w:kern w:val="0"/>
                <w:sz w:val="20"/>
                <w:szCs w:val="20"/>
              </w:rPr>
              <w:br/>
              <w:t>3.部位:内墙面</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52.53</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24</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块料墙面</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1.白色瓷砖(300*600mm)饰面</w:t>
            </w:r>
            <w:r>
              <w:rPr>
                <w:rFonts w:ascii="宋体" w:hAnsi="宋体" w:cs="宋体" w:hint="eastAsia"/>
                <w:kern w:val="0"/>
                <w:sz w:val="20"/>
                <w:szCs w:val="20"/>
              </w:rPr>
              <w:br/>
              <w:t>2.20mm1:2.5水泥砂浆结合层</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199.63</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795"/>
        </w:trPr>
        <w:tc>
          <w:tcPr>
            <w:tcW w:w="5000" w:type="pct"/>
            <w:gridSpan w:val="10"/>
            <w:tcBorders>
              <w:top w:val="nil"/>
              <w:left w:val="nil"/>
              <w:bottom w:val="nil"/>
              <w:right w:val="nil"/>
            </w:tcBorders>
            <w:shd w:val="clear" w:color="FFFFFF" w:fill="FFFFFF"/>
            <w:vAlign w:val="center"/>
          </w:tcPr>
          <w:p w:rsidR="0067497E" w:rsidRDefault="00684BF0">
            <w:pPr>
              <w:widowControl/>
              <w:jc w:val="center"/>
              <w:rPr>
                <w:rFonts w:ascii="宋体" w:hAnsi="宋体" w:cs="宋体"/>
                <w:b/>
                <w:bCs/>
                <w:kern w:val="0"/>
                <w:sz w:val="40"/>
                <w:szCs w:val="40"/>
              </w:rPr>
            </w:pPr>
            <w:r>
              <w:rPr>
                <w:rFonts w:ascii="宋体" w:hAnsi="宋体" w:cs="宋体" w:hint="eastAsia"/>
                <w:b/>
                <w:bCs/>
                <w:kern w:val="0"/>
                <w:sz w:val="40"/>
                <w:szCs w:val="40"/>
              </w:rPr>
              <w:t>装饰装修分部分项报价表</w:t>
            </w:r>
          </w:p>
        </w:tc>
      </w:tr>
      <w:tr w:rsidR="0067497E">
        <w:trPr>
          <w:trHeight w:val="570"/>
        </w:trPr>
        <w:tc>
          <w:tcPr>
            <w:tcW w:w="2993" w:type="pct"/>
            <w:gridSpan w:val="4"/>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工程名称：松湖迎宾里20F厨房-精装工程</w:t>
            </w:r>
          </w:p>
        </w:tc>
        <w:tc>
          <w:tcPr>
            <w:tcW w:w="832" w:type="pct"/>
            <w:gridSpan w:val="3"/>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标段：</w:t>
            </w:r>
          </w:p>
        </w:tc>
        <w:tc>
          <w:tcPr>
            <w:tcW w:w="1175" w:type="pct"/>
            <w:gridSpan w:val="3"/>
            <w:tcBorders>
              <w:top w:val="nil"/>
              <w:left w:val="nil"/>
              <w:bottom w:val="nil"/>
              <w:right w:val="nil"/>
            </w:tcBorders>
            <w:shd w:val="clear" w:color="FFFFFF" w:fill="FFFFFF"/>
            <w:vAlign w:val="bottom"/>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第 3 页  共 4 页</w:t>
            </w:r>
          </w:p>
        </w:tc>
      </w:tr>
      <w:tr w:rsidR="0067497E">
        <w:trPr>
          <w:trHeight w:val="345"/>
        </w:trPr>
        <w:tc>
          <w:tcPr>
            <w:tcW w:w="37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序号</w:t>
            </w:r>
          </w:p>
        </w:tc>
        <w:tc>
          <w:tcPr>
            <w:tcW w:w="77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67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27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4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工程量</w:t>
            </w:r>
          </w:p>
        </w:tc>
        <w:tc>
          <w:tcPr>
            <w:tcW w:w="1438" w:type="pct"/>
            <w:gridSpan w:val="4"/>
            <w:tcBorders>
              <w:top w:val="single" w:sz="8" w:space="0" w:color="000000"/>
              <w:left w:val="nil"/>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金额（元）</w:t>
            </w:r>
          </w:p>
        </w:tc>
      </w:tr>
      <w:tr w:rsidR="0067497E">
        <w:trPr>
          <w:trHeight w:val="345"/>
        </w:trPr>
        <w:tc>
          <w:tcPr>
            <w:tcW w:w="371"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78"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73"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1"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0"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06"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综合单价</w:t>
            </w:r>
          </w:p>
        </w:tc>
        <w:tc>
          <w:tcPr>
            <w:tcW w:w="506" w:type="pct"/>
            <w:vMerge w:val="restart"/>
            <w:tcBorders>
              <w:top w:val="nil"/>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综合合价</w:t>
            </w:r>
          </w:p>
        </w:tc>
        <w:tc>
          <w:tcPr>
            <w:tcW w:w="425" w:type="pct"/>
            <w:vMerge w:val="restart"/>
            <w:tcBorders>
              <w:top w:val="nil"/>
              <w:left w:val="single" w:sz="4" w:space="0" w:color="000000"/>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备注</w:t>
            </w:r>
          </w:p>
        </w:tc>
      </w:tr>
      <w:tr w:rsidR="0067497E">
        <w:trPr>
          <w:trHeight w:val="570"/>
        </w:trPr>
        <w:tc>
          <w:tcPr>
            <w:tcW w:w="371"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78"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73"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1"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0"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06" w:type="pct"/>
            <w:gridSpan w:val="2"/>
            <w:vMerge/>
            <w:tcBorders>
              <w:top w:val="single" w:sz="4"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06" w:type="pct"/>
            <w:vMerge/>
            <w:tcBorders>
              <w:top w:val="nil"/>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25" w:type="pct"/>
            <w:vMerge/>
            <w:tcBorders>
              <w:top w:val="nil"/>
              <w:left w:val="single" w:sz="4" w:space="0" w:color="000000"/>
              <w:bottom w:val="single" w:sz="4" w:space="0" w:color="000000"/>
              <w:right w:val="single" w:sz="8" w:space="0" w:color="000000"/>
            </w:tcBorders>
            <w:vAlign w:val="center"/>
          </w:tcPr>
          <w:p w:rsidR="0067497E" w:rsidRDefault="0067497E">
            <w:pPr>
              <w:widowControl/>
              <w:jc w:val="left"/>
              <w:rPr>
                <w:rFonts w:ascii="宋体" w:hAnsi="宋体" w:cs="宋体"/>
                <w:kern w:val="0"/>
                <w:sz w:val="20"/>
                <w:szCs w:val="20"/>
              </w:rPr>
            </w:pPr>
          </w:p>
        </w:tc>
      </w:tr>
      <w:tr w:rsidR="0067497E">
        <w:trPr>
          <w:trHeight w:val="825"/>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25</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拉丝不锈钢板</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1.墙面1.2mm厚拉丝不锈钢饰面</w:t>
            </w:r>
            <w:r>
              <w:rPr>
                <w:rFonts w:ascii="宋体" w:hAnsi="宋体" w:cs="宋体" w:hint="eastAsia"/>
                <w:kern w:val="0"/>
                <w:sz w:val="20"/>
                <w:szCs w:val="20"/>
              </w:rPr>
              <w:br/>
              <w:t>2.基层:9mm防火基层板,钉在抹灰面上</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65.07</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墙面装饰工程合计</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门窗工程</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1335"/>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26</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钢质防火门</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1.门框或扇外围尺寸:1000*2100mm</w:t>
            </w:r>
            <w:r>
              <w:rPr>
                <w:rFonts w:ascii="宋体" w:hAnsi="宋体" w:cs="宋体" w:hint="eastAsia"/>
                <w:kern w:val="0"/>
                <w:sz w:val="20"/>
                <w:szCs w:val="20"/>
              </w:rPr>
              <w:br/>
              <w:t>2.门框、扇材质:甲级单扇钢质防火门</w:t>
            </w:r>
            <w:r>
              <w:rPr>
                <w:rFonts w:ascii="宋体" w:hAnsi="宋体" w:cs="宋体" w:hint="eastAsia"/>
                <w:kern w:val="0"/>
                <w:sz w:val="20"/>
                <w:szCs w:val="20"/>
              </w:rPr>
              <w:br/>
              <w:t>3.含闭门器</w:t>
            </w:r>
            <w:r>
              <w:rPr>
                <w:rFonts w:ascii="宋体" w:hAnsi="宋体" w:cs="宋体" w:hint="eastAsia"/>
                <w:kern w:val="0"/>
                <w:sz w:val="20"/>
                <w:szCs w:val="20"/>
              </w:rPr>
              <w:br/>
              <w:t>4.包含其所有五金配件</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樘</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2</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335"/>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27</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钢质防火门</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1.门框或扇外围尺寸:900*2100mm</w:t>
            </w:r>
            <w:r>
              <w:rPr>
                <w:rFonts w:ascii="宋体" w:hAnsi="宋体" w:cs="宋体" w:hint="eastAsia"/>
                <w:kern w:val="0"/>
                <w:sz w:val="20"/>
                <w:szCs w:val="20"/>
              </w:rPr>
              <w:br/>
              <w:t>2.门框、扇材质:甲级单扇钢质防火门</w:t>
            </w:r>
            <w:r>
              <w:rPr>
                <w:rFonts w:ascii="宋体" w:hAnsi="宋体" w:cs="宋体" w:hint="eastAsia"/>
                <w:kern w:val="0"/>
                <w:sz w:val="20"/>
                <w:szCs w:val="20"/>
              </w:rPr>
              <w:br/>
              <w:t>3.含闭门器</w:t>
            </w:r>
            <w:r>
              <w:rPr>
                <w:rFonts w:ascii="宋体" w:hAnsi="宋体" w:cs="宋体" w:hint="eastAsia"/>
                <w:kern w:val="0"/>
                <w:sz w:val="20"/>
                <w:szCs w:val="20"/>
              </w:rPr>
              <w:br/>
              <w:t>4.包含其所有五金配件</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樘</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2</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1335"/>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28</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不锈钢框窗口</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1.不锈钢封边，上下移动窗口</w:t>
            </w:r>
            <w:r>
              <w:rPr>
                <w:rFonts w:ascii="宋体" w:hAnsi="宋体" w:cs="宋体" w:hint="eastAsia"/>
                <w:kern w:val="0"/>
                <w:sz w:val="20"/>
                <w:szCs w:val="20"/>
              </w:rPr>
              <w:br/>
              <w:t>2.洞口尺寸:1000*1200mm</w:t>
            </w:r>
            <w:r>
              <w:rPr>
                <w:rFonts w:ascii="宋体" w:hAnsi="宋体" w:cs="宋体" w:hint="eastAsia"/>
                <w:kern w:val="0"/>
                <w:sz w:val="20"/>
                <w:szCs w:val="20"/>
              </w:rPr>
              <w:br/>
              <w:t>3.洞口四周3mm木板+1.0mm不锈钢板包边</w:t>
            </w:r>
            <w:r>
              <w:rPr>
                <w:rFonts w:ascii="宋体" w:hAnsi="宋体" w:cs="宋体" w:hint="eastAsia"/>
                <w:kern w:val="0"/>
                <w:sz w:val="20"/>
                <w:szCs w:val="20"/>
              </w:rPr>
              <w:br/>
            </w:r>
            <w:r>
              <w:rPr>
                <w:rFonts w:ascii="宋体" w:hAnsi="宋体" w:cs="宋体" w:hint="eastAsia"/>
                <w:kern w:val="0"/>
                <w:sz w:val="20"/>
                <w:szCs w:val="20"/>
              </w:rPr>
              <w:lastRenderedPageBreak/>
              <w:t>4.窗口10mm钢化玻璃</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lastRenderedPageBreak/>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1.2</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门窗工程合计</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天棚装饰工程</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825"/>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29</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吊顶天棚</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1.吊顶高度2.6米</w:t>
            </w:r>
            <w:r>
              <w:rPr>
                <w:rFonts w:ascii="宋体" w:hAnsi="宋体" w:cs="宋体" w:hint="eastAsia"/>
                <w:kern w:val="0"/>
                <w:sz w:val="20"/>
                <w:szCs w:val="20"/>
              </w:rPr>
              <w:br/>
              <w:t>2.龙骨:60系列上人型轻钢龙骨</w:t>
            </w:r>
            <w:r>
              <w:rPr>
                <w:rFonts w:ascii="宋体" w:hAnsi="宋体" w:cs="宋体" w:hint="eastAsia"/>
                <w:kern w:val="0"/>
                <w:sz w:val="20"/>
                <w:szCs w:val="20"/>
              </w:rPr>
              <w:br/>
              <w:t>3.面层:方形600*600mm铝扣板</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154.15</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天棚装饰工程合计</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其他工程</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825"/>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30</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成品不锈钢排水明沟</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1.断面尺寸:200*300</w:t>
            </w:r>
            <w:r>
              <w:rPr>
                <w:rFonts w:ascii="宋体" w:hAnsi="宋体" w:cs="宋体" w:hint="eastAsia"/>
                <w:kern w:val="0"/>
                <w:sz w:val="20"/>
                <w:szCs w:val="20"/>
              </w:rPr>
              <w:br/>
              <w:t>2.明沟材质:不锈钢成品明沟</w:t>
            </w:r>
            <w:r>
              <w:rPr>
                <w:rFonts w:ascii="宋体" w:hAnsi="宋体" w:cs="宋体" w:hint="eastAsia"/>
                <w:kern w:val="0"/>
                <w:sz w:val="20"/>
                <w:szCs w:val="20"/>
              </w:rPr>
              <w:br/>
              <w:t>3.盖板材质、规格:不锈钢盖板</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25</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825"/>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31</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成品不锈钢排水明沟</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1.断面尺寸:200*150</w:t>
            </w:r>
            <w:r>
              <w:rPr>
                <w:rFonts w:ascii="宋体" w:hAnsi="宋体" w:cs="宋体" w:hint="eastAsia"/>
                <w:kern w:val="0"/>
                <w:sz w:val="20"/>
                <w:szCs w:val="20"/>
              </w:rPr>
              <w:br/>
              <w:t>2.明沟材质:不锈钢成品明沟</w:t>
            </w:r>
            <w:r>
              <w:rPr>
                <w:rFonts w:ascii="宋体" w:hAnsi="宋体" w:cs="宋体" w:hint="eastAsia"/>
                <w:kern w:val="0"/>
                <w:sz w:val="20"/>
                <w:szCs w:val="20"/>
              </w:rPr>
              <w:br/>
              <w:t>3.盖板材质、规格:不锈钢盖板</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3</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32</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原有玻璃贴膜</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1.铺设位置:原有玻璃幕墙</w:t>
            </w:r>
            <w:r>
              <w:rPr>
                <w:rFonts w:ascii="宋体" w:hAnsi="宋体" w:cs="宋体" w:hint="eastAsia"/>
                <w:kern w:val="0"/>
                <w:sz w:val="20"/>
                <w:szCs w:val="20"/>
              </w:rPr>
              <w:br/>
              <w:t>2.材料规格:3M遮阳膜</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51</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其他工程合计</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33</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满堂脚手架</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1.满堂脚手架</w:t>
            </w:r>
            <w:r>
              <w:rPr>
                <w:rFonts w:ascii="宋体" w:hAnsi="宋体" w:cs="宋体" w:hint="eastAsia"/>
                <w:kern w:val="0"/>
                <w:sz w:val="20"/>
                <w:szCs w:val="20"/>
              </w:rPr>
              <w:br/>
              <w:t>2.搭设高度5.2m内</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157.66</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795"/>
        </w:trPr>
        <w:tc>
          <w:tcPr>
            <w:tcW w:w="5000" w:type="pct"/>
            <w:gridSpan w:val="10"/>
            <w:tcBorders>
              <w:top w:val="nil"/>
              <w:left w:val="nil"/>
              <w:bottom w:val="nil"/>
              <w:right w:val="nil"/>
            </w:tcBorders>
            <w:shd w:val="clear" w:color="FFFFFF" w:fill="FFFFFF"/>
            <w:vAlign w:val="center"/>
          </w:tcPr>
          <w:p w:rsidR="0067497E" w:rsidRDefault="00684BF0">
            <w:pPr>
              <w:widowControl/>
              <w:jc w:val="center"/>
              <w:rPr>
                <w:rFonts w:ascii="宋体" w:hAnsi="宋体" w:cs="宋体"/>
                <w:b/>
                <w:bCs/>
                <w:kern w:val="0"/>
                <w:sz w:val="40"/>
                <w:szCs w:val="40"/>
              </w:rPr>
            </w:pPr>
            <w:r>
              <w:rPr>
                <w:rFonts w:ascii="宋体" w:hAnsi="宋体" w:cs="宋体" w:hint="eastAsia"/>
                <w:b/>
                <w:bCs/>
                <w:kern w:val="0"/>
                <w:sz w:val="40"/>
                <w:szCs w:val="40"/>
              </w:rPr>
              <w:t>装饰装修分部分项报价表</w:t>
            </w:r>
          </w:p>
        </w:tc>
      </w:tr>
      <w:tr w:rsidR="0067497E">
        <w:trPr>
          <w:trHeight w:val="570"/>
        </w:trPr>
        <w:tc>
          <w:tcPr>
            <w:tcW w:w="2993" w:type="pct"/>
            <w:gridSpan w:val="4"/>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工程名称：松湖迎宾里20F厨房-精装工程</w:t>
            </w:r>
          </w:p>
        </w:tc>
        <w:tc>
          <w:tcPr>
            <w:tcW w:w="832" w:type="pct"/>
            <w:gridSpan w:val="3"/>
            <w:tcBorders>
              <w:top w:val="nil"/>
              <w:left w:val="nil"/>
              <w:bottom w:val="nil"/>
              <w:right w:val="nil"/>
            </w:tcBorders>
            <w:shd w:val="clear" w:color="FFFFFF" w:fill="FFFFFF"/>
            <w:vAlign w:val="bottom"/>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标段：</w:t>
            </w:r>
          </w:p>
        </w:tc>
        <w:tc>
          <w:tcPr>
            <w:tcW w:w="1175" w:type="pct"/>
            <w:gridSpan w:val="3"/>
            <w:tcBorders>
              <w:top w:val="nil"/>
              <w:left w:val="nil"/>
              <w:bottom w:val="nil"/>
              <w:right w:val="nil"/>
            </w:tcBorders>
            <w:shd w:val="clear" w:color="FFFFFF" w:fill="FFFFFF"/>
            <w:vAlign w:val="bottom"/>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第 4 页  共 4 页</w:t>
            </w:r>
          </w:p>
        </w:tc>
      </w:tr>
      <w:tr w:rsidR="0067497E">
        <w:trPr>
          <w:trHeight w:val="345"/>
        </w:trPr>
        <w:tc>
          <w:tcPr>
            <w:tcW w:w="37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序号</w:t>
            </w:r>
          </w:p>
        </w:tc>
        <w:tc>
          <w:tcPr>
            <w:tcW w:w="77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67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27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4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工程量</w:t>
            </w:r>
          </w:p>
        </w:tc>
        <w:tc>
          <w:tcPr>
            <w:tcW w:w="1438" w:type="pct"/>
            <w:gridSpan w:val="4"/>
            <w:tcBorders>
              <w:top w:val="single" w:sz="8" w:space="0" w:color="000000"/>
              <w:left w:val="nil"/>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金额（元）</w:t>
            </w:r>
          </w:p>
        </w:tc>
      </w:tr>
      <w:tr w:rsidR="0067497E">
        <w:trPr>
          <w:trHeight w:val="345"/>
        </w:trPr>
        <w:tc>
          <w:tcPr>
            <w:tcW w:w="371"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78"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73"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1"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0"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06"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综合单价</w:t>
            </w:r>
          </w:p>
        </w:tc>
        <w:tc>
          <w:tcPr>
            <w:tcW w:w="506" w:type="pct"/>
            <w:vMerge w:val="restart"/>
            <w:tcBorders>
              <w:top w:val="nil"/>
              <w:left w:val="single" w:sz="4"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综合合价</w:t>
            </w:r>
          </w:p>
        </w:tc>
        <w:tc>
          <w:tcPr>
            <w:tcW w:w="425" w:type="pct"/>
            <w:vMerge w:val="restart"/>
            <w:tcBorders>
              <w:top w:val="nil"/>
              <w:left w:val="single" w:sz="4" w:space="0" w:color="000000"/>
              <w:bottom w:val="single" w:sz="4" w:space="0" w:color="000000"/>
              <w:right w:val="single" w:sz="8"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备注</w:t>
            </w:r>
          </w:p>
        </w:tc>
      </w:tr>
      <w:tr w:rsidR="0067497E">
        <w:trPr>
          <w:trHeight w:val="570"/>
        </w:trPr>
        <w:tc>
          <w:tcPr>
            <w:tcW w:w="371" w:type="pct"/>
            <w:vMerge/>
            <w:tcBorders>
              <w:top w:val="single" w:sz="8" w:space="0" w:color="000000"/>
              <w:left w:val="single" w:sz="8"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778"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1673"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271" w:type="pct"/>
            <w:gridSpan w:val="2"/>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70" w:type="pct"/>
            <w:vMerge/>
            <w:tcBorders>
              <w:top w:val="single" w:sz="8"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06" w:type="pct"/>
            <w:gridSpan w:val="2"/>
            <w:vMerge/>
            <w:tcBorders>
              <w:top w:val="single" w:sz="4" w:space="0" w:color="000000"/>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506" w:type="pct"/>
            <w:vMerge/>
            <w:tcBorders>
              <w:top w:val="nil"/>
              <w:left w:val="single" w:sz="4" w:space="0" w:color="000000"/>
              <w:bottom w:val="single" w:sz="4" w:space="0" w:color="000000"/>
              <w:right w:val="single" w:sz="4" w:space="0" w:color="000000"/>
            </w:tcBorders>
            <w:vAlign w:val="center"/>
          </w:tcPr>
          <w:p w:rsidR="0067497E" w:rsidRDefault="0067497E">
            <w:pPr>
              <w:widowControl/>
              <w:jc w:val="left"/>
              <w:rPr>
                <w:rFonts w:ascii="宋体" w:hAnsi="宋体" w:cs="宋体"/>
                <w:kern w:val="0"/>
                <w:sz w:val="20"/>
                <w:szCs w:val="20"/>
              </w:rPr>
            </w:pPr>
          </w:p>
        </w:tc>
        <w:tc>
          <w:tcPr>
            <w:tcW w:w="425" w:type="pct"/>
            <w:vMerge/>
            <w:tcBorders>
              <w:top w:val="nil"/>
              <w:left w:val="single" w:sz="4" w:space="0" w:color="000000"/>
              <w:bottom w:val="single" w:sz="4" w:space="0" w:color="000000"/>
              <w:right w:val="single" w:sz="8" w:space="0" w:color="000000"/>
            </w:tcBorders>
            <w:vAlign w:val="center"/>
          </w:tcPr>
          <w:p w:rsidR="0067497E" w:rsidRDefault="0067497E">
            <w:pPr>
              <w:widowControl/>
              <w:jc w:val="left"/>
              <w:rPr>
                <w:rFonts w:ascii="宋体" w:hAnsi="宋体" w:cs="宋体"/>
                <w:kern w:val="0"/>
                <w:sz w:val="20"/>
                <w:szCs w:val="20"/>
              </w:rPr>
            </w:pP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34</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圈梁</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1.部位:圈梁</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15.28</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35</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构造柱</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1.部位:构造柱</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37.5</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36</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基础梁</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1.部位:地梁</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71.18</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37</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已完工程及设备保护</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1.保护材料:楼地面成品保护 编织布</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157.66</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57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lastRenderedPageBreak/>
              <w:t>38</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里脚手架</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1.里脚手架</w:t>
            </w:r>
            <w:r>
              <w:rPr>
                <w:rFonts w:ascii="宋体" w:hAnsi="宋体" w:cs="宋体" w:hint="eastAsia"/>
                <w:kern w:val="0"/>
                <w:sz w:val="20"/>
                <w:szCs w:val="20"/>
              </w:rPr>
              <w:br/>
              <w:t>2.搭设高度5.2m内</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m2</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90.08</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39</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其他措施费</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40</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税金</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项</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1</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371" w:type="pct"/>
            <w:tcBorders>
              <w:top w:val="nil"/>
              <w:left w:val="single" w:sz="8" w:space="0" w:color="000000"/>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78"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73"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1"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70"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06" w:type="pct"/>
            <w:gridSpan w:val="2"/>
            <w:tcBorders>
              <w:top w:val="single" w:sz="4" w:space="0" w:color="000000"/>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06" w:type="pct"/>
            <w:tcBorders>
              <w:top w:val="nil"/>
              <w:left w:val="nil"/>
              <w:bottom w:val="single" w:sz="4" w:space="0" w:color="000000"/>
              <w:right w:val="single" w:sz="4"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pct"/>
            <w:tcBorders>
              <w:top w:val="nil"/>
              <w:left w:val="nil"/>
              <w:bottom w:val="single" w:sz="4" w:space="0" w:color="000000"/>
              <w:right w:val="single" w:sz="8" w:space="0" w:color="000000"/>
            </w:tcBorders>
            <w:shd w:val="clear" w:color="FFFFFF" w:fill="FFFFFF"/>
            <w:vAlign w:val="center"/>
          </w:tcPr>
          <w:p w:rsidR="0067497E" w:rsidRDefault="00684BF0">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7497E">
        <w:trPr>
          <w:trHeight w:val="360"/>
        </w:trPr>
        <w:tc>
          <w:tcPr>
            <w:tcW w:w="406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67497E" w:rsidRDefault="00684BF0">
            <w:pPr>
              <w:widowControl/>
              <w:jc w:val="center"/>
              <w:rPr>
                <w:rFonts w:ascii="宋体" w:hAnsi="宋体" w:cs="宋体"/>
                <w:kern w:val="0"/>
                <w:sz w:val="20"/>
                <w:szCs w:val="20"/>
              </w:rPr>
            </w:pPr>
            <w:r>
              <w:rPr>
                <w:rFonts w:ascii="宋体" w:hAnsi="宋体" w:cs="宋体" w:hint="eastAsia"/>
                <w:kern w:val="0"/>
                <w:sz w:val="20"/>
                <w:szCs w:val="20"/>
              </w:rPr>
              <w:t>合   计</w:t>
            </w:r>
          </w:p>
        </w:tc>
        <w:tc>
          <w:tcPr>
            <w:tcW w:w="506" w:type="pct"/>
            <w:tcBorders>
              <w:top w:val="nil"/>
              <w:left w:val="nil"/>
              <w:bottom w:val="single" w:sz="8" w:space="0" w:color="000000"/>
              <w:right w:val="single" w:sz="4"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425" w:type="pct"/>
            <w:tcBorders>
              <w:top w:val="nil"/>
              <w:left w:val="nil"/>
              <w:bottom w:val="single" w:sz="8" w:space="0" w:color="000000"/>
              <w:right w:val="single" w:sz="8" w:space="0" w:color="000000"/>
            </w:tcBorders>
            <w:shd w:val="clear" w:color="FFFFFF" w:fill="FFFFFF"/>
            <w:vAlign w:val="center"/>
          </w:tcPr>
          <w:p w:rsidR="0067497E" w:rsidRDefault="00684BF0">
            <w:pPr>
              <w:widowControl/>
              <w:jc w:val="right"/>
              <w:rPr>
                <w:rFonts w:ascii="宋体" w:hAnsi="宋体" w:cs="宋体"/>
                <w:kern w:val="0"/>
                <w:sz w:val="20"/>
                <w:szCs w:val="20"/>
              </w:rPr>
            </w:pPr>
            <w:r>
              <w:rPr>
                <w:rFonts w:ascii="宋体" w:hAnsi="宋体" w:cs="宋体" w:hint="eastAsia"/>
                <w:kern w:val="0"/>
                <w:sz w:val="20"/>
                <w:szCs w:val="20"/>
              </w:rPr>
              <w:t xml:space="preserve">　</w:t>
            </w:r>
          </w:p>
        </w:tc>
      </w:tr>
    </w:tbl>
    <w:p w:rsidR="0067497E" w:rsidRDefault="0067497E">
      <w:pPr>
        <w:rPr>
          <w:rFonts w:asciiTheme="minorEastAsia" w:eastAsiaTheme="minorEastAsia" w:hAnsiTheme="minorEastAsia" w:cs="宋体"/>
          <w:szCs w:val="21"/>
        </w:rPr>
      </w:pPr>
    </w:p>
    <w:p w:rsidR="0067497E" w:rsidRDefault="0067497E">
      <w:pPr>
        <w:rPr>
          <w:rFonts w:asciiTheme="minorEastAsia" w:eastAsiaTheme="minorEastAsia" w:hAnsiTheme="minorEastAsia" w:cs="宋体"/>
          <w:szCs w:val="21"/>
        </w:rPr>
      </w:pPr>
    </w:p>
    <w:p w:rsidR="0067497E" w:rsidRDefault="0067497E">
      <w:pPr>
        <w:rPr>
          <w:rFonts w:asciiTheme="minorEastAsia" w:eastAsiaTheme="minorEastAsia" w:hAnsiTheme="minorEastAsia" w:cs="宋体"/>
          <w:szCs w:val="21"/>
        </w:rPr>
      </w:pPr>
    </w:p>
    <w:p w:rsidR="0067497E" w:rsidRDefault="0067497E">
      <w:pPr>
        <w:rPr>
          <w:rFonts w:asciiTheme="minorEastAsia" w:eastAsiaTheme="minorEastAsia" w:hAnsiTheme="minorEastAsia"/>
        </w:rPr>
      </w:pPr>
    </w:p>
    <w:p w:rsidR="0067497E" w:rsidRDefault="00684BF0">
      <w:pPr>
        <w:rPr>
          <w:rFonts w:asciiTheme="minorEastAsia" w:eastAsiaTheme="minorEastAsia" w:hAnsiTheme="minorEastAsia"/>
          <w:szCs w:val="21"/>
        </w:rPr>
      </w:pPr>
      <w:r>
        <w:rPr>
          <w:rFonts w:asciiTheme="minorEastAsia" w:eastAsiaTheme="minorEastAsia" w:hAnsiTheme="minorEastAsia" w:hint="eastAsia"/>
          <w:szCs w:val="21"/>
        </w:rPr>
        <w:t>响应人代表签字：</w:t>
      </w:r>
    </w:p>
    <w:p w:rsidR="0067497E" w:rsidRDefault="00684BF0">
      <w:pPr>
        <w:rPr>
          <w:rFonts w:asciiTheme="minorEastAsia" w:eastAsiaTheme="minorEastAsia" w:hAnsiTheme="minorEastAsia"/>
          <w:szCs w:val="21"/>
        </w:rPr>
      </w:pPr>
      <w:r>
        <w:rPr>
          <w:rFonts w:asciiTheme="minorEastAsia" w:eastAsiaTheme="minorEastAsia" w:hAnsiTheme="minorEastAsia" w:hint="eastAsia"/>
          <w:szCs w:val="21"/>
        </w:rPr>
        <w:t>响应人盖章：</w:t>
      </w:r>
    </w:p>
    <w:p w:rsidR="0067497E" w:rsidRDefault="00684BF0">
      <w:r>
        <w:rPr>
          <w:rFonts w:asciiTheme="minorEastAsia" w:eastAsiaTheme="minorEastAsia" w:hAnsiTheme="minorEastAsia" w:hint="eastAsia"/>
          <w:szCs w:val="21"/>
        </w:rPr>
        <w:t>日期：</w:t>
      </w:r>
    </w:p>
    <w:p w:rsidR="0067497E" w:rsidRDefault="00684BF0">
      <w:pPr>
        <w:widowControl/>
        <w:jc w:val="left"/>
      </w:pPr>
      <w:r>
        <w:br w:type="page"/>
      </w:r>
    </w:p>
    <w:p w:rsidR="0067497E" w:rsidRDefault="00684BF0">
      <w:pPr>
        <w:pStyle w:val="2"/>
        <w:jc w:val="left"/>
      </w:pPr>
      <w:bookmarkStart w:id="321" w:name="_Toc28919"/>
      <w:r>
        <w:rPr>
          <w:rFonts w:hint="eastAsia"/>
        </w:rPr>
        <w:lastRenderedPageBreak/>
        <w:t>第三部分</w:t>
      </w:r>
      <w:r>
        <w:t xml:space="preserve">  </w:t>
      </w:r>
      <w:r>
        <w:rPr>
          <w:rFonts w:hint="eastAsia"/>
        </w:rPr>
        <w:t>唱标信封（单独密封）</w:t>
      </w:r>
      <w:bookmarkEnd w:id="321"/>
    </w:p>
    <w:p w:rsidR="0067497E" w:rsidRDefault="0067497E">
      <w:pPr>
        <w:spacing w:line="360" w:lineRule="auto"/>
        <w:ind w:leftChars="178" w:left="796" w:hangingChars="201" w:hanging="422"/>
        <w:rPr>
          <w:rFonts w:hAnsi="宋体"/>
          <w:szCs w:val="21"/>
        </w:rPr>
      </w:pPr>
    </w:p>
    <w:p w:rsidR="0067497E" w:rsidRDefault="00684BF0">
      <w:pPr>
        <w:spacing w:line="360" w:lineRule="auto"/>
        <w:ind w:leftChars="178" w:left="796" w:hangingChars="201" w:hanging="422"/>
        <w:rPr>
          <w:rFonts w:hAnsi="宋体"/>
          <w:szCs w:val="21"/>
        </w:rPr>
      </w:pPr>
      <w:r>
        <w:rPr>
          <w:rFonts w:hAnsi="宋体" w:hint="eastAsia"/>
          <w:szCs w:val="21"/>
        </w:rPr>
        <w:t>唱标信封内装：</w:t>
      </w:r>
    </w:p>
    <w:p w:rsidR="0067497E" w:rsidRDefault="00684BF0">
      <w:pPr>
        <w:numPr>
          <w:ilvl w:val="0"/>
          <w:numId w:val="11"/>
        </w:numPr>
        <w:autoSpaceDE w:val="0"/>
        <w:autoSpaceDN w:val="0"/>
        <w:adjustRightInd w:val="0"/>
        <w:spacing w:line="360" w:lineRule="auto"/>
        <w:ind w:firstLineChars="200"/>
        <w:jc w:val="left"/>
        <w:rPr>
          <w:rFonts w:hAnsi="宋体"/>
          <w:szCs w:val="21"/>
        </w:rPr>
      </w:pPr>
      <w:r>
        <w:rPr>
          <w:rFonts w:hAnsi="宋体" w:hint="eastAsia"/>
          <w:szCs w:val="21"/>
        </w:rPr>
        <w:t>竞争性谈判响应函复印件加盖公章；</w:t>
      </w:r>
    </w:p>
    <w:p w:rsidR="0067497E" w:rsidRDefault="00684BF0">
      <w:pPr>
        <w:numPr>
          <w:ilvl w:val="0"/>
          <w:numId w:val="11"/>
        </w:numPr>
        <w:autoSpaceDE w:val="0"/>
        <w:autoSpaceDN w:val="0"/>
        <w:adjustRightInd w:val="0"/>
        <w:spacing w:line="360" w:lineRule="auto"/>
        <w:ind w:firstLineChars="200"/>
        <w:jc w:val="left"/>
        <w:rPr>
          <w:rFonts w:hAnsi="宋体"/>
          <w:szCs w:val="21"/>
        </w:rPr>
      </w:pPr>
      <w:r>
        <w:rPr>
          <w:rFonts w:hAnsi="宋体" w:hint="eastAsia"/>
          <w:szCs w:val="21"/>
        </w:rPr>
        <w:t>法定代表人证明书复印件加盖公章；</w:t>
      </w:r>
    </w:p>
    <w:p w:rsidR="0067497E" w:rsidRDefault="00684BF0">
      <w:pPr>
        <w:numPr>
          <w:ilvl w:val="0"/>
          <w:numId w:val="11"/>
        </w:numPr>
        <w:autoSpaceDE w:val="0"/>
        <w:autoSpaceDN w:val="0"/>
        <w:adjustRightInd w:val="0"/>
        <w:spacing w:line="360" w:lineRule="auto"/>
        <w:ind w:firstLineChars="200"/>
        <w:jc w:val="left"/>
        <w:rPr>
          <w:rFonts w:hAnsi="宋体"/>
          <w:szCs w:val="21"/>
        </w:rPr>
      </w:pPr>
      <w:r>
        <w:rPr>
          <w:rFonts w:hAnsi="宋体" w:hint="eastAsia"/>
          <w:szCs w:val="21"/>
        </w:rPr>
        <w:t>法定代表人授权委托书复印件加盖公章（法定代表人投标的除外）；</w:t>
      </w:r>
    </w:p>
    <w:p w:rsidR="0067497E" w:rsidRDefault="00684BF0">
      <w:pPr>
        <w:numPr>
          <w:ilvl w:val="0"/>
          <w:numId w:val="11"/>
        </w:numPr>
        <w:autoSpaceDE w:val="0"/>
        <w:autoSpaceDN w:val="0"/>
        <w:adjustRightInd w:val="0"/>
        <w:spacing w:line="360" w:lineRule="auto"/>
        <w:ind w:firstLineChars="200"/>
        <w:jc w:val="left"/>
        <w:rPr>
          <w:rFonts w:hAnsi="宋体"/>
          <w:szCs w:val="21"/>
        </w:rPr>
      </w:pPr>
      <w:r>
        <w:rPr>
          <w:rFonts w:hAnsi="宋体" w:hint="eastAsia"/>
          <w:szCs w:val="21"/>
        </w:rPr>
        <w:t>报价一览表复印件加盖公章；</w:t>
      </w:r>
    </w:p>
    <w:p w:rsidR="0067497E" w:rsidRDefault="00684BF0">
      <w:pPr>
        <w:numPr>
          <w:ilvl w:val="0"/>
          <w:numId w:val="11"/>
        </w:numPr>
        <w:autoSpaceDE w:val="0"/>
        <w:autoSpaceDN w:val="0"/>
        <w:adjustRightInd w:val="0"/>
        <w:spacing w:line="360" w:lineRule="auto"/>
        <w:ind w:firstLineChars="200"/>
        <w:jc w:val="left"/>
        <w:rPr>
          <w:rFonts w:hAnsi="宋体"/>
          <w:szCs w:val="21"/>
        </w:rPr>
      </w:pPr>
      <w:r>
        <w:rPr>
          <w:rFonts w:hAnsi="宋体" w:hint="eastAsia"/>
          <w:szCs w:val="21"/>
        </w:rPr>
        <w:t>谈判保证金银行汇款凭证复印件加盖公章；</w:t>
      </w:r>
    </w:p>
    <w:p w:rsidR="0067497E" w:rsidRDefault="00684BF0">
      <w:pPr>
        <w:numPr>
          <w:ilvl w:val="0"/>
          <w:numId w:val="11"/>
        </w:numPr>
        <w:autoSpaceDE w:val="0"/>
        <w:autoSpaceDN w:val="0"/>
        <w:adjustRightInd w:val="0"/>
        <w:spacing w:line="360" w:lineRule="auto"/>
        <w:ind w:firstLineChars="200"/>
        <w:jc w:val="left"/>
        <w:rPr>
          <w:rFonts w:hAnsi="宋体"/>
          <w:szCs w:val="21"/>
        </w:rPr>
      </w:pPr>
      <w:r>
        <w:rPr>
          <w:rFonts w:hAnsi="宋体" w:hint="eastAsia"/>
          <w:szCs w:val="21"/>
        </w:rPr>
        <w:t>响应文件电子文件（</w:t>
      </w:r>
      <w:r>
        <w:rPr>
          <w:rFonts w:hAnsi="宋体" w:hint="eastAsia"/>
          <w:szCs w:val="21"/>
        </w:rPr>
        <w:t>U</w:t>
      </w:r>
      <w:r>
        <w:rPr>
          <w:rFonts w:hAnsi="宋体" w:hint="eastAsia"/>
          <w:szCs w:val="21"/>
        </w:rPr>
        <w:t>盘）；</w:t>
      </w:r>
    </w:p>
    <w:p w:rsidR="0067497E" w:rsidRDefault="0067497E">
      <w:pPr>
        <w:tabs>
          <w:tab w:val="left" w:pos="720"/>
        </w:tabs>
        <w:spacing w:line="440" w:lineRule="exact"/>
      </w:pPr>
    </w:p>
    <w:sectPr w:rsidR="0067497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29E" w:rsidRDefault="00684BF0">
      <w:r>
        <w:separator/>
      </w:r>
    </w:p>
  </w:endnote>
  <w:endnote w:type="continuationSeparator" w:id="0">
    <w:p w:rsidR="00EE329E" w:rsidRDefault="0068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仿宋_GB2312">
    <w:charset w:val="86"/>
    <w:family w:val="modern"/>
    <w:pitch w:val="default"/>
    <w:sig w:usb0="00000001" w:usb1="080E0000" w:usb2="00000000" w:usb3="00000000" w:csb0="00040000" w:csb1="00000000"/>
  </w:font>
  <w:font w:name="??">
    <w:altName w:val="Segoe Print"/>
    <w:charset w:val="00"/>
    <w:family w:val="roman"/>
    <w:pitch w:val="default"/>
  </w:font>
  <w:font w:name="华文隶书">
    <w:altName w:val="Malgun Gothic Semilight"/>
    <w:charset w:val="86"/>
    <w:family w:val="auto"/>
    <w:pitch w:val="default"/>
    <w:sig w:usb0="00000000" w:usb1="080F0000" w:usb2="0000000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97E" w:rsidRDefault="00684BF0">
    <w:pPr>
      <w:jc w:val="right"/>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31445"/>
              <wp:effectExtent l="0" t="3175"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67497E" w:rsidRDefault="00684BF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53CDE">
                            <w:rPr>
                              <w:noProof/>
                              <w:sz w:val="18"/>
                            </w:rPr>
                            <w:t>31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9.05pt;height:10.3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67497E" w:rsidRDefault="00684BF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53CDE">
                      <w:rPr>
                        <w:noProof/>
                        <w:sz w:val="18"/>
                      </w:rPr>
                      <w:t>31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29E" w:rsidRDefault="00684BF0">
      <w:r>
        <w:separator/>
      </w:r>
    </w:p>
  </w:footnote>
  <w:footnote w:type="continuationSeparator" w:id="0">
    <w:p w:rsidR="00EE329E" w:rsidRDefault="00684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97E" w:rsidRDefault="00753CDE">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1" o:spid="_x0000_s2049" type="#_x0000_t136" style="position:absolute;left:0;text-align:left;margin-left:0;margin-top:0;width:521.3pt;height:65.95pt;rotation:-45;z-index:-251658240;mso-position-horizontal:center;mso-position-horizontal-relative:margin;mso-position-vertical:center;mso-position-vertical-relative:margin;mso-width-relative:page;mso-height-relative:page" fillcolor="silver" stroked="f">
          <v:fill opacity="39321f"/>
          <v:textpath style="font-family:&quot;宋体&quot;" trim="t" fitpath="t" string="东实集团 2023-12-5"/>
          <o:lock v:ext="edit" aspectrati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C48"/>
    <w:multiLevelType w:val="multilevel"/>
    <w:tmpl w:val="00975C48"/>
    <w:lvl w:ilvl="0">
      <w:start w:val="1"/>
      <w:numFmt w:val="decimal"/>
      <w:lvlText w:val="（%1）"/>
      <w:lvlJc w:val="left"/>
      <w:pPr>
        <w:ind w:left="15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3387DFE"/>
    <w:multiLevelType w:val="multilevel"/>
    <w:tmpl w:val="13387DFE"/>
    <w:lvl w:ilvl="0">
      <w:start w:val="1"/>
      <w:numFmt w:val="decimal"/>
      <w:lvlText w:val="%1."/>
      <w:lvlJc w:val="left"/>
      <w:pPr>
        <w:tabs>
          <w:tab w:val="left" w:pos="425"/>
        </w:tabs>
        <w:ind w:left="425" w:hanging="425"/>
      </w:pPr>
      <w:rPr>
        <w:rFonts w:ascii="宋体" w:eastAsia="宋体" w:hAnsi="宋体" w:hint="eastAsia"/>
      </w:rPr>
    </w:lvl>
    <w:lvl w:ilvl="1">
      <w:start w:val="1"/>
      <w:numFmt w:val="decimal"/>
      <w:lvlText w:val="%1.%2."/>
      <w:lvlJc w:val="left"/>
      <w:pPr>
        <w:tabs>
          <w:tab w:val="left" w:pos="567"/>
        </w:tabs>
        <w:ind w:left="567" w:hanging="567"/>
      </w:pPr>
      <w:rPr>
        <w:rFonts w:ascii="宋体" w:eastAsia="宋体" w:hAnsi="宋体" w:hint="eastAsia"/>
        <w:b w:val="0"/>
      </w:rPr>
    </w:lvl>
    <w:lvl w:ilvl="2">
      <w:start w:val="1"/>
      <w:numFmt w:val="decimal"/>
      <w:lvlText w:val="%1.%2.%3."/>
      <w:lvlJc w:val="left"/>
      <w:pPr>
        <w:tabs>
          <w:tab w:val="left" w:pos="794"/>
        </w:tabs>
        <w:ind w:left="794" w:hanging="794"/>
      </w:pPr>
      <w:rPr>
        <w:rFonts w:ascii="宋体" w:eastAsia="宋体" w:hAnsi="宋体" w:hint="eastAsia"/>
        <w:b w:val="0"/>
      </w:rPr>
    </w:lvl>
    <w:lvl w:ilvl="3">
      <w:start w:val="1"/>
      <w:numFmt w:val="decimal"/>
      <w:lvlText w:val="%1.%2.%3.%4."/>
      <w:lvlJc w:val="left"/>
      <w:pPr>
        <w:tabs>
          <w:tab w:val="left" w:pos="454"/>
        </w:tabs>
        <w:ind w:left="1021" w:hanging="102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27D67977"/>
    <w:multiLevelType w:val="multilevel"/>
    <w:tmpl w:val="27D67977"/>
    <w:lvl w:ilvl="0">
      <w:start w:val="1"/>
      <w:numFmt w:val="decimal"/>
      <w:lvlText w:val="%1"/>
      <w:lvlJc w:val="left"/>
      <w:pPr>
        <w:ind w:left="425" w:hanging="425"/>
      </w:p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31B23450"/>
    <w:multiLevelType w:val="multilevel"/>
    <w:tmpl w:val="31B234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E02070"/>
    <w:multiLevelType w:val="multilevel"/>
    <w:tmpl w:val="34E02070"/>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400F3F41"/>
    <w:multiLevelType w:val="multilevel"/>
    <w:tmpl w:val="400F3F41"/>
    <w:lvl w:ilvl="0">
      <w:start w:val="1"/>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29F0012"/>
    <w:multiLevelType w:val="multilevel"/>
    <w:tmpl w:val="429F0012"/>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AC775F4"/>
    <w:multiLevelType w:val="multilevel"/>
    <w:tmpl w:val="4AC775F4"/>
    <w:lvl w:ilvl="0">
      <w:start w:val="1"/>
      <w:numFmt w:val="decimal"/>
      <w:lvlText w:val="%1."/>
      <w:lvlJc w:val="left"/>
      <w:pPr>
        <w:ind w:left="425" w:hanging="425"/>
      </w:pPr>
      <w:rPr>
        <w:rFonts w:ascii="宋体" w:eastAsia="宋体" w:hAnsi="宋体" w:hint="eastAsia"/>
        <w:b/>
        <w:sz w:val="28"/>
      </w:rPr>
    </w:lvl>
    <w:lvl w:ilvl="1">
      <w:start w:val="1"/>
      <w:numFmt w:val="decimal"/>
      <w:pStyle w:val="a"/>
      <w:lvlText w:val="%1.%2"/>
      <w:lvlJc w:val="left"/>
      <w:pPr>
        <w:ind w:left="850" w:hanging="425"/>
      </w:pPr>
      <w:rPr>
        <w:rFonts w:eastAsia="宋体" w:hint="eastAsia"/>
        <w:b/>
        <w:i w:val="0"/>
        <w:sz w:val="24"/>
      </w:rPr>
    </w:lvl>
    <w:lvl w:ilvl="2">
      <w:start w:val="1"/>
      <w:numFmt w:val="decimal"/>
      <w:pStyle w:val="a0"/>
      <w:lvlText w:val="%1.%2.%3"/>
      <w:lvlJc w:val="left"/>
      <w:pPr>
        <w:ind w:left="1275" w:hanging="425"/>
      </w:pPr>
      <w:rPr>
        <w:rFonts w:eastAsia="宋体" w:hint="eastAsia"/>
        <w:b w:val="0"/>
        <w:i w:val="0"/>
        <w:sz w:val="21"/>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8">
    <w:nsid w:val="59C5D728"/>
    <w:multiLevelType w:val="singleLevel"/>
    <w:tmpl w:val="59C5D728"/>
    <w:lvl w:ilvl="0">
      <w:start w:val="1"/>
      <w:numFmt w:val="chineseCounting"/>
      <w:suff w:val="nothing"/>
      <w:lvlText w:val="%1、"/>
      <w:lvlJc w:val="left"/>
      <w:pPr>
        <w:ind w:left="0" w:firstLine="420"/>
      </w:pPr>
      <w:rPr>
        <w:rFonts w:hint="eastAsia"/>
      </w:rPr>
    </w:lvl>
  </w:abstractNum>
  <w:abstractNum w:abstractNumId="9">
    <w:nsid w:val="5A661C69"/>
    <w:multiLevelType w:val="singleLevel"/>
    <w:tmpl w:val="5A661C69"/>
    <w:lvl w:ilvl="0">
      <w:start w:val="3"/>
      <w:numFmt w:val="chineseCounting"/>
      <w:suff w:val="nothing"/>
      <w:lvlText w:val="%1、"/>
      <w:lvlJc w:val="left"/>
      <w:rPr>
        <w:rFonts w:hint="eastAsia"/>
      </w:rPr>
    </w:lvl>
  </w:abstractNum>
  <w:abstractNum w:abstractNumId="10">
    <w:nsid w:val="635E683D"/>
    <w:multiLevelType w:val="multilevel"/>
    <w:tmpl w:val="635E683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2"/>
  </w:num>
  <w:num w:numId="3">
    <w:abstractNumId w:val="4"/>
  </w:num>
  <w:num w:numId="4">
    <w:abstractNumId w:val="5"/>
  </w:num>
  <w:num w:numId="5">
    <w:abstractNumId w:val="6"/>
  </w:num>
  <w:num w:numId="6">
    <w:abstractNumId w:val="10"/>
  </w:num>
  <w:num w:numId="7">
    <w:abstractNumId w:val="3"/>
  </w:num>
  <w:num w:numId="8">
    <w:abstractNumId w:val="0"/>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mE1ZTg2YWQyZjkyNDFjNDRlY2FmM2Y3Yzg0ZDMifQ=="/>
  </w:docVars>
  <w:rsids>
    <w:rsidRoot w:val="007F7043"/>
    <w:rsid w:val="0000377B"/>
    <w:rsid w:val="00003CE8"/>
    <w:rsid w:val="000068EA"/>
    <w:rsid w:val="00007223"/>
    <w:rsid w:val="0001068F"/>
    <w:rsid w:val="000125F4"/>
    <w:rsid w:val="00013119"/>
    <w:rsid w:val="000259BD"/>
    <w:rsid w:val="0003046F"/>
    <w:rsid w:val="00031930"/>
    <w:rsid w:val="000353AC"/>
    <w:rsid w:val="0003586D"/>
    <w:rsid w:val="00046275"/>
    <w:rsid w:val="00053FF2"/>
    <w:rsid w:val="00055DA3"/>
    <w:rsid w:val="000634B4"/>
    <w:rsid w:val="0007006A"/>
    <w:rsid w:val="00070D24"/>
    <w:rsid w:val="000761F7"/>
    <w:rsid w:val="00076DFA"/>
    <w:rsid w:val="0007767F"/>
    <w:rsid w:val="00080D65"/>
    <w:rsid w:val="00081F9C"/>
    <w:rsid w:val="000862DF"/>
    <w:rsid w:val="000873D4"/>
    <w:rsid w:val="0008744A"/>
    <w:rsid w:val="00091BA0"/>
    <w:rsid w:val="00092304"/>
    <w:rsid w:val="000A0E22"/>
    <w:rsid w:val="000A24D5"/>
    <w:rsid w:val="000B0915"/>
    <w:rsid w:val="000B6DE6"/>
    <w:rsid w:val="000C0ED2"/>
    <w:rsid w:val="000C2D7F"/>
    <w:rsid w:val="000C45A3"/>
    <w:rsid w:val="000C6828"/>
    <w:rsid w:val="000D3326"/>
    <w:rsid w:val="000D39C4"/>
    <w:rsid w:val="000D6A60"/>
    <w:rsid w:val="000E1DA4"/>
    <w:rsid w:val="000E5805"/>
    <w:rsid w:val="000F26EE"/>
    <w:rsid w:val="000F3DBB"/>
    <w:rsid w:val="000F58BD"/>
    <w:rsid w:val="000F676E"/>
    <w:rsid w:val="001033E2"/>
    <w:rsid w:val="00105F24"/>
    <w:rsid w:val="0011115C"/>
    <w:rsid w:val="001114E2"/>
    <w:rsid w:val="001126DB"/>
    <w:rsid w:val="00113948"/>
    <w:rsid w:val="00124BCF"/>
    <w:rsid w:val="0012586F"/>
    <w:rsid w:val="00125AE4"/>
    <w:rsid w:val="001308F0"/>
    <w:rsid w:val="00131A68"/>
    <w:rsid w:val="0013254C"/>
    <w:rsid w:val="00132BFB"/>
    <w:rsid w:val="0013421C"/>
    <w:rsid w:val="00134522"/>
    <w:rsid w:val="00134782"/>
    <w:rsid w:val="001360FA"/>
    <w:rsid w:val="0013663E"/>
    <w:rsid w:val="00142BF2"/>
    <w:rsid w:val="001545C3"/>
    <w:rsid w:val="00162486"/>
    <w:rsid w:val="0016555D"/>
    <w:rsid w:val="00166828"/>
    <w:rsid w:val="001762A3"/>
    <w:rsid w:val="001776DB"/>
    <w:rsid w:val="00177990"/>
    <w:rsid w:val="00177CE1"/>
    <w:rsid w:val="00186417"/>
    <w:rsid w:val="001926AA"/>
    <w:rsid w:val="0019600D"/>
    <w:rsid w:val="001A39AD"/>
    <w:rsid w:val="001A557C"/>
    <w:rsid w:val="001B5293"/>
    <w:rsid w:val="001B6936"/>
    <w:rsid w:val="001B6E8F"/>
    <w:rsid w:val="001C0E77"/>
    <w:rsid w:val="001C3952"/>
    <w:rsid w:val="001C48B4"/>
    <w:rsid w:val="001C4AA9"/>
    <w:rsid w:val="001C7FA0"/>
    <w:rsid w:val="001D001E"/>
    <w:rsid w:val="001D1A8A"/>
    <w:rsid w:val="001D2177"/>
    <w:rsid w:val="001D645C"/>
    <w:rsid w:val="001E0E84"/>
    <w:rsid w:val="001E1964"/>
    <w:rsid w:val="001F03F7"/>
    <w:rsid w:val="001F2656"/>
    <w:rsid w:val="001F7CF1"/>
    <w:rsid w:val="0020205A"/>
    <w:rsid w:val="00202BDA"/>
    <w:rsid w:val="00212556"/>
    <w:rsid w:val="00213735"/>
    <w:rsid w:val="00215D42"/>
    <w:rsid w:val="00215DB5"/>
    <w:rsid w:val="00221A03"/>
    <w:rsid w:val="002229F4"/>
    <w:rsid w:val="00224DA6"/>
    <w:rsid w:val="00225ABF"/>
    <w:rsid w:val="0022666A"/>
    <w:rsid w:val="00227351"/>
    <w:rsid w:val="00231ECF"/>
    <w:rsid w:val="00232F26"/>
    <w:rsid w:val="00240E9B"/>
    <w:rsid w:val="00240FAF"/>
    <w:rsid w:val="002427F7"/>
    <w:rsid w:val="00245AF1"/>
    <w:rsid w:val="00254FCA"/>
    <w:rsid w:val="00255748"/>
    <w:rsid w:val="00255A54"/>
    <w:rsid w:val="00255D59"/>
    <w:rsid w:val="00256C9E"/>
    <w:rsid w:val="002626FD"/>
    <w:rsid w:val="0026489E"/>
    <w:rsid w:val="00265B00"/>
    <w:rsid w:val="0027062F"/>
    <w:rsid w:val="00280080"/>
    <w:rsid w:val="002804AE"/>
    <w:rsid w:val="00282462"/>
    <w:rsid w:val="002826F6"/>
    <w:rsid w:val="00292FF2"/>
    <w:rsid w:val="0029376F"/>
    <w:rsid w:val="00293F68"/>
    <w:rsid w:val="002A5B78"/>
    <w:rsid w:val="002B0670"/>
    <w:rsid w:val="002B1FA0"/>
    <w:rsid w:val="002B4A15"/>
    <w:rsid w:val="002B7587"/>
    <w:rsid w:val="002B7661"/>
    <w:rsid w:val="002D16FE"/>
    <w:rsid w:val="002D20B1"/>
    <w:rsid w:val="002D5A77"/>
    <w:rsid w:val="002E2895"/>
    <w:rsid w:val="002E3D00"/>
    <w:rsid w:val="002E6DCC"/>
    <w:rsid w:val="002F5363"/>
    <w:rsid w:val="002F747B"/>
    <w:rsid w:val="002F7F49"/>
    <w:rsid w:val="00303DB5"/>
    <w:rsid w:val="00305DAF"/>
    <w:rsid w:val="00306C8C"/>
    <w:rsid w:val="0031043B"/>
    <w:rsid w:val="00310C1B"/>
    <w:rsid w:val="0031158A"/>
    <w:rsid w:val="00311A4C"/>
    <w:rsid w:val="00314113"/>
    <w:rsid w:val="0031791F"/>
    <w:rsid w:val="003214FF"/>
    <w:rsid w:val="00322BC5"/>
    <w:rsid w:val="00326A3D"/>
    <w:rsid w:val="00327005"/>
    <w:rsid w:val="00333529"/>
    <w:rsid w:val="003335D4"/>
    <w:rsid w:val="00340328"/>
    <w:rsid w:val="003430A1"/>
    <w:rsid w:val="003443FA"/>
    <w:rsid w:val="003477EB"/>
    <w:rsid w:val="003545F9"/>
    <w:rsid w:val="0035527E"/>
    <w:rsid w:val="00355AC7"/>
    <w:rsid w:val="00356C08"/>
    <w:rsid w:val="00357096"/>
    <w:rsid w:val="00366E3A"/>
    <w:rsid w:val="003744F6"/>
    <w:rsid w:val="003755B6"/>
    <w:rsid w:val="00376018"/>
    <w:rsid w:val="003765FB"/>
    <w:rsid w:val="00383607"/>
    <w:rsid w:val="00387551"/>
    <w:rsid w:val="00397A3F"/>
    <w:rsid w:val="003A3ADE"/>
    <w:rsid w:val="003A3F06"/>
    <w:rsid w:val="003B1CCA"/>
    <w:rsid w:val="003B3753"/>
    <w:rsid w:val="003B5578"/>
    <w:rsid w:val="003B7024"/>
    <w:rsid w:val="003C0972"/>
    <w:rsid w:val="003C37CB"/>
    <w:rsid w:val="003C4252"/>
    <w:rsid w:val="003D0D02"/>
    <w:rsid w:val="003D0DF5"/>
    <w:rsid w:val="003D39D8"/>
    <w:rsid w:val="003D454A"/>
    <w:rsid w:val="003D4D5D"/>
    <w:rsid w:val="003D5EF7"/>
    <w:rsid w:val="003D66FF"/>
    <w:rsid w:val="003F2F66"/>
    <w:rsid w:val="003F403A"/>
    <w:rsid w:val="003F66E2"/>
    <w:rsid w:val="003F67B8"/>
    <w:rsid w:val="00405A7D"/>
    <w:rsid w:val="00406DFA"/>
    <w:rsid w:val="004140FD"/>
    <w:rsid w:val="00427F1A"/>
    <w:rsid w:val="00431CEF"/>
    <w:rsid w:val="00434B4A"/>
    <w:rsid w:val="00434DDB"/>
    <w:rsid w:val="00441F6C"/>
    <w:rsid w:val="00442F1B"/>
    <w:rsid w:val="00444A60"/>
    <w:rsid w:val="00444F94"/>
    <w:rsid w:val="00446077"/>
    <w:rsid w:val="00451B69"/>
    <w:rsid w:val="0045223A"/>
    <w:rsid w:val="00457795"/>
    <w:rsid w:val="00460378"/>
    <w:rsid w:val="0047136F"/>
    <w:rsid w:val="00482072"/>
    <w:rsid w:val="00482F38"/>
    <w:rsid w:val="00486F55"/>
    <w:rsid w:val="0049123C"/>
    <w:rsid w:val="00491356"/>
    <w:rsid w:val="00494B23"/>
    <w:rsid w:val="00495A94"/>
    <w:rsid w:val="004A0F02"/>
    <w:rsid w:val="004A7525"/>
    <w:rsid w:val="004B0D39"/>
    <w:rsid w:val="004B47DB"/>
    <w:rsid w:val="004B5A8D"/>
    <w:rsid w:val="004C1BF6"/>
    <w:rsid w:val="004C2034"/>
    <w:rsid w:val="004C5563"/>
    <w:rsid w:val="004C6E94"/>
    <w:rsid w:val="004D2408"/>
    <w:rsid w:val="004D2F89"/>
    <w:rsid w:val="004E2784"/>
    <w:rsid w:val="004E5496"/>
    <w:rsid w:val="004F31EA"/>
    <w:rsid w:val="004F415F"/>
    <w:rsid w:val="004F6631"/>
    <w:rsid w:val="0050071E"/>
    <w:rsid w:val="0050571F"/>
    <w:rsid w:val="00506215"/>
    <w:rsid w:val="005117E9"/>
    <w:rsid w:val="005167A3"/>
    <w:rsid w:val="00532FF9"/>
    <w:rsid w:val="00534954"/>
    <w:rsid w:val="00534C42"/>
    <w:rsid w:val="00540577"/>
    <w:rsid w:val="00541639"/>
    <w:rsid w:val="005434B2"/>
    <w:rsid w:val="00544269"/>
    <w:rsid w:val="00546937"/>
    <w:rsid w:val="00555575"/>
    <w:rsid w:val="00555695"/>
    <w:rsid w:val="005560D4"/>
    <w:rsid w:val="0056130C"/>
    <w:rsid w:val="005770D5"/>
    <w:rsid w:val="0057741D"/>
    <w:rsid w:val="005776B5"/>
    <w:rsid w:val="00580618"/>
    <w:rsid w:val="0058248C"/>
    <w:rsid w:val="00582770"/>
    <w:rsid w:val="00583051"/>
    <w:rsid w:val="00584F60"/>
    <w:rsid w:val="0058539D"/>
    <w:rsid w:val="005A1F08"/>
    <w:rsid w:val="005A1FAE"/>
    <w:rsid w:val="005A4D41"/>
    <w:rsid w:val="005A621E"/>
    <w:rsid w:val="005B33B8"/>
    <w:rsid w:val="005B42F2"/>
    <w:rsid w:val="005C3C1E"/>
    <w:rsid w:val="005C5AD3"/>
    <w:rsid w:val="005C7525"/>
    <w:rsid w:val="005D0764"/>
    <w:rsid w:val="005D2CAE"/>
    <w:rsid w:val="005D4A4C"/>
    <w:rsid w:val="005D69CE"/>
    <w:rsid w:val="005E26F7"/>
    <w:rsid w:val="005E6827"/>
    <w:rsid w:val="005E70B5"/>
    <w:rsid w:val="005F097F"/>
    <w:rsid w:val="005F1F3E"/>
    <w:rsid w:val="005F2C3A"/>
    <w:rsid w:val="005F6F53"/>
    <w:rsid w:val="006003E1"/>
    <w:rsid w:val="006024CC"/>
    <w:rsid w:val="00610F61"/>
    <w:rsid w:val="00621733"/>
    <w:rsid w:val="006232D7"/>
    <w:rsid w:val="00623406"/>
    <w:rsid w:val="00625F81"/>
    <w:rsid w:val="00626AD4"/>
    <w:rsid w:val="00630513"/>
    <w:rsid w:val="00634795"/>
    <w:rsid w:val="00635D8E"/>
    <w:rsid w:val="0064035A"/>
    <w:rsid w:val="00643DDF"/>
    <w:rsid w:val="00647396"/>
    <w:rsid w:val="00651AB1"/>
    <w:rsid w:val="00655A6C"/>
    <w:rsid w:val="006570BF"/>
    <w:rsid w:val="00664CF3"/>
    <w:rsid w:val="006655C3"/>
    <w:rsid w:val="00666038"/>
    <w:rsid w:val="006727C5"/>
    <w:rsid w:val="0067497E"/>
    <w:rsid w:val="006764D4"/>
    <w:rsid w:val="00684322"/>
    <w:rsid w:val="00684BF0"/>
    <w:rsid w:val="00686A71"/>
    <w:rsid w:val="00694D83"/>
    <w:rsid w:val="006A112C"/>
    <w:rsid w:val="006A49C1"/>
    <w:rsid w:val="006A4E92"/>
    <w:rsid w:val="006A7450"/>
    <w:rsid w:val="006B2C49"/>
    <w:rsid w:val="006C05C4"/>
    <w:rsid w:val="006E577D"/>
    <w:rsid w:val="006F1984"/>
    <w:rsid w:val="006F549E"/>
    <w:rsid w:val="006F7A59"/>
    <w:rsid w:val="0070116A"/>
    <w:rsid w:val="0070451F"/>
    <w:rsid w:val="007136D4"/>
    <w:rsid w:val="007175E8"/>
    <w:rsid w:val="00717EAC"/>
    <w:rsid w:val="00726FB7"/>
    <w:rsid w:val="007305E3"/>
    <w:rsid w:val="00734CDD"/>
    <w:rsid w:val="00735940"/>
    <w:rsid w:val="00736461"/>
    <w:rsid w:val="00736732"/>
    <w:rsid w:val="00736A4E"/>
    <w:rsid w:val="00737B8B"/>
    <w:rsid w:val="00740A87"/>
    <w:rsid w:val="00741664"/>
    <w:rsid w:val="00745D20"/>
    <w:rsid w:val="00747901"/>
    <w:rsid w:val="00747D17"/>
    <w:rsid w:val="007508C9"/>
    <w:rsid w:val="0075231A"/>
    <w:rsid w:val="00753CDE"/>
    <w:rsid w:val="007620C0"/>
    <w:rsid w:val="00762539"/>
    <w:rsid w:val="00764814"/>
    <w:rsid w:val="00764B37"/>
    <w:rsid w:val="0076780F"/>
    <w:rsid w:val="00770E9C"/>
    <w:rsid w:val="00773F55"/>
    <w:rsid w:val="0077615E"/>
    <w:rsid w:val="00780AF3"/>
    <w:rsid w:val="007846D2"/>
    <w:rsid w:val="00784C56"/>
    <w:rsid w:val="007877F3"/>
    <w:rsid w:val="0079202B"/>
    <w:rsid w:val="00795BE7"/>
    <w:rsid w:val="00796644"/>
    <w:rsid w:val="007A586A"/>
    <w:rsid w:val="007A62AC"/>
    <w:rsid w:val="007B4F47"/>
    <w:rsid w:val="007B789E"/>
    <w:rsid w:val="007E3A74"/>
    <w:rsid w:val="007E4BBC"/>
    <w:rsid w:val="007E7D13"/>
    <w:rsid w:val="007F5E54"/>
    <w:rsid w:val="007F7043"/>
    <w:rsid w:val="00800ACF"/>
    <w:rsid w:val="00803110"/>
    <w:rsid w:val="00805C25"/>
    <w:rsid w:val="008072D2"/>
    <w:rsid w:val="00807D5E"/>
    <w:rsid w:val="00815713"/>
    <w:rsid w:val="0082149C"/>
    <w:rsid w:val="0082425B"/>
    <w:rsid w:val="008254A1"/>
    <w:rsid w:val="00825D9A"/>
    <w:rsid w:val="00841DD6"/>
    <w:rsid w:val="008448EA"/>
    <w:rsid w:val="008460C6"/>
    <w:rsid w:val="0084634C"/>
    <w:rsid w:val="008508E2"/>
    <w:rsid w:val="008509E3"/>
    <w:rsid w:val="008516E4"/>
    <w:rsid w:val="00853118"/>
    <w:rsid w:val="00857310"/>
    <w:rsid w:val="0085749E"/>
    <w:rsid w:val="0086224F"/>
    <w:rsid w:val="008650DD"/>
    <w:rsid w:val="00866D8B"/>
    <w:rsid w:val="00871D8E"/>
    <w:rsid w:val="00872E85"/>
    <w:rsid w:val="008811E5"/>
    <w:rsid w:val="00884570"/>
    <w:rsid w:val="00884C4E"/>
    <w:rsid w:val="00890E4C"/>
    <w:rsid w:val="00891870"/>
    <w:rsid w:val="00891B82"/>
    <w:rsid w:val="0089351B"/>
    <w:rsid w:val="00894FE8"/>
    <w:rsid w:val="008A1DC8"/>
    <w:rsid w:val="008A515A"/>
    <w:rsid w:val="008C09B2"/>
    <w:rsid w:val="008D3E81"/>
    <w:rsid w:val="008D456D"/>
    <w:rsid w:val="008E1744"/>
    <w:rsid w:val="008E513F"/>
    <w:rsid w:val="008E6348"/>
    <w:rsid w:val="008E7B14"/>
    <w:rsid w:val="008E7C12"/>
    <w:rsid w:val="008F46A2"/>
    <w:rsid w:val="008F4EAA"/>
    <w:rsid w:val="00900B7E"/>
    <w:rsid w:val="009010CD"/>
    <w:rsid w:val="009013B8"/>
    <w:rsid w:val="00901560"/>
    <w:rsid w:val="0090210A"/>
    <w:rsid w:val="00903EF0"/>
    <w:rsid w:val="00905F80"/>
    <w:rsid w:val="00911EA5"/>
    <w:rsid w:val="00912253"/>
    <w:rsid w:val="009140DC"/>
    <w:rsid w:val="00915242"/>
    <w:rsid w:val="00917987"/>
    <w:rsid w:val="0092159B"/>
    <w:rsid w:val="00922A56"/>
    <w:rsid w:val="009236E4"/>
    <w:rsid w:val="00937839"/>
    <w:rsid w:val="009413B9"/>
    <w:rsid w:val="0094174C"/>
    <w:rsid w:val="0094283C"/>
    <w:rsid w:val="00950340"/>
    <w:rsid w:val="00951A6D"/>
    <w:rsid w:val="00953892"/>
    <w:rsid w:val="009541FE"/>
    <w:rsid w:val="00954831"/>
    <w:rsid w:val="0095654C"/>
    <w:rsid w:val="00956A2E"/>
    <w:rsid w:val="009711D7"/>
    <w:rsid w:val="0097128B"/>
    <w:rsid w:val="00985266"/>
    <w:rsid w:val="00991598"/>
    <w:rsid w:val="00993A23"/>
    <w:rsid w:val="00994838"/>
    <w:rsid w:val="00996189"/>
    <w:rsid w:val="00996C4C"/>
    <w:rsid w:val="009B2E9E"/>
    <w:rsid w:val="009B4340"/>
    <w:rsid w:val="009C05FF"/>
    <w:rsid w:val="009C12BF"/>
    <w:rsid w:val="009C3EB6"/>
    <w:rsid w:val="009C4AE1"/>
    <w:rsid w:val="009D01DF"/>
    <w:rsid w:val="009E3766"/>
    <w:rsid w:val="009E709C"/>
    <w:rsid w:val="009F1648"/>
    <w:rsid w:val="009F2569"/>
    <w:rsid w:val="009F4DC3"/>
    <w:rsid w:val="009F6FF9"/>
    <w:rsid w:val="00A11BF7"/>
    <w:rsid w:val="00A1231D"/>
    <w:rsid w:val="00A146E4"/>
    <w:rsid w:val="00A151AA"/>
    <w:rsid w:val="00A1566E"/>
    <w:rsid w:val="00A15B9D"/>
    <w:rsid w:val="00A214B6"/>
    <w:rsid w:val="00A222B3"/>
    <w:rsid w:val="00A265D1"/>
    <w:rsid w:val="00A303AB"/>
    <w:rsid w:val="00A34B42"/>
    <w:rsid w:val="00A37D33"/>
    <w:rsid w:val="00A43985"/>
    <w:rsid w:val="00A52C6C"/>
    <w:rsid w:val="00A53322"/>
    <w:rsid w:val="00A542CA"/>
    <w:rsid w:val="00A5556A"/>
    <w:rsid w:val="00A55FEF"/>
    <w:rsid w:val="00A57987"/>
    <w:rsid w:val="00A6302E"/>
    <w:rsid w:val="00A654DA"/>
    <w:rsid w:val="00A66F77"/>
    <w:rsid w:val="00A70328"/>
    <w:rsid w:val="00A7114B"/>
    <w:rsid w:val="00A727A6"/>
    <w:rsid w:val="00A741F6"/>
    <w:rsid w:val="00A74520"/>
    <w:rsid w:val="00A76DE0"/>
    <w:rsid w:val="00A8311B"/>
    <w:rsid w:val="00A84477"/>
    <w:rsid w:val="00A869D1"/>
    <w:rsid w:val="00A92E8F"/>
    <w:rsid w:val="00A936C7"/>
    <w:rsid w:val="00A97322"/>
    <w:rsid w:val="00AA3428"/>
    <w:rsid w:val="00AA4712"/>
    <w:rsid w:val="00AA520E"/>
    <w:rsid w:val="00AA5531"/>
    <w:rsid w:val="00AB5E0B"/>
    <w:rsid w:val="00AB7928"/>
    <w:rsid w:val="00AC7749"/>
    <w:rsid w:val="00AD45E5"/>
    <w:rsid w:val="00AD6DB6"/>
    <w:rsid w:val="00AD7143"/>
    <w:rsid w:val="00AD7D67"/>
    <w:rsid w:val="00AE29D5"/>
    <w:rsid w:val="00AE3232"/>
    <w:rsid w:val="00AE54E5"/>
    <w:rsid w:val="00AE7910"/>
    <w:rsid w:val="00AF0BB8"/>
    <w:rsid w:val="00AF2A00"/>
    <w:rsid w:val="00AF66E1"/>
    <w:rsid w:val="00AF69C8"/>
    <w:rsid w:val="00B0021D"/>
    <w:rsid w:val="00B01A14"/>
    <w:rsid w:val="00B01B9F"/>
    <w:rsid w:val="00B06020"/>
    <w:rsid w:val="00B060CE"/>
    <w:rsid w:val="00B06FE3"/>
    <w:rsid w:val="00B133D8"/>
    <w:rsid w:val="00B156A3"/>
    <w:rsid w:val="00B2005E"/>
    <w:rsid w:val="00B257D5"/>
    <w:rsid w:val="00B3037E"/>
    <w:rsid w:val="00B31BD7"/>
    <w:rsid w:val="00B42C67"/>
    <w:rsid w:val="00B4499D"/>
    <w:rsid w:val="00B472C1"/>
    <w:rsid w:val="00B47580"/>
    <w:rsid w:val="00B514EF"/>
    <w:rsid w:val="00B51DD2"/>
    <w:rsid w:val="00B534F0"/>
    <w:rsid w:val="00B53F77"/>
    <w:rsid w:val="00B63273"/>
    <w:rsid w:val="00B63536"/>
    <w:rsid w:val="00B65A3C"/>
    <w:rsid w:val="00B7132D"/>
    <w:rsid w:val="00B72AF9"/>
    <w:rsid w:val="00B72C3B"/>
    <w:rsid w:val="00B73AF4"/>
    <w:rsid w:val="00B74806"/>
    <w:rsid w:val="00B74D7C"/>
    <w:rsid w:val="00B91568"/>
    <w:rsid w:val="00B92B13"/>
    <w:rsid w:val="00B93A94"/>
    <w:rsid w:val="00B95A7E"/>
    <w:rsid w:val="00B96E2E"/>
    <w:rsid w:val="00B97786"/>
    <w:rsid w:val="00BA31BD"/>
    <w:rsid w:val="00BA3619"/>
    <w:rsid w:val="00BA3BF9"/>
    <w:rsid w:val="00BB259C"/>
    <w:rsid w:val="00BB5EE2"/>
    <w:rsid w:val="00BC1C43"/>
    <w:rsid w:val="00BC3B6D"/>
    <w:rsid w:val="00BC6BA5"/>
    <w:rsid w:val="00BD0DF7"/>
    <w:rsid w:val="00BE098C"/>
    <w:rsid w:val="00BE4981"/>
    <w:rsid w:val="00BE6CF3"/>
    <w:rsid w:val="00BF4BE7"/>
    <w:rsid w:val="00BF6561"/>
    <w:rsid w:val="00C022CE"/>
    <w:rsid w:val="00C028B5"/>
    <w:rsid w:val="00C11BBF"/>
    <w:rsid w:val="00C14061"/>
    <w:rsid w:val="00C15BDE"/>
    <w:rsid w:val="00C20849"/>
    <w:rsid w:val="00C2296D"/>
    <w:rsid w:val="00C23CBB"/>
    <w:rsid w:val="00C2412D"/>
    <w:rsid w:val="00C31F97"/>
    <w:rsid w:val="00C37A0B"/>
    <w:rsid w:val="00C4079B"/>
    <w:rsid w:val="00C45CDA"/>
    <w:rsid w:val="00C53DD1"/>
    <w:rsid w:val="00C60320"/>
    <w:rsid w:val="00C60B60"/>
    <w:rsid w:val="00C63C93"/>
    <w:rsid w:val="00C737AB"/>
    <w:rsid w:val="00C73F66"/>
    <w:rsid w:val="00C759A8"/>
    <w:rsid w:val="00C82D23"/>
    <w:rsid w:val="00C84F04"/>
    <w:rsid w:val="00C93B5A"/>
    <w:rsid w:val="00C957FB"/>
    <w:rsid w:val="00CA244A"/>
    <w:rsid w:val="00CA2879"/>
    <w:rsid w:val="00CA369C"/>
    <w:rsid w:val="00CA37E9"/>
    <w:rsid w:val="00CA4C4C"/>
    <w:rsid w:val="00CA5EA8"/>
    <w:rsid w:val="00CD0E53"/>
    <w:rsid w:val="00CE0CED"/>
    <w:rsid w:val="00CE49DF"/>
    <w:rsid w:val="00CE51FE"/>
    <w:rsid w:val="00CE7495"/>
    <w:rsid w:val="00CF3208"/>
    <w:rsid w:val="00CF33AC"/>
    <w:rsid w:val="00D039B8"/>
    <w:rsid w:val="00D04975"/>
    <w:rsid w:val="00D1029C"/>
    <w:rsid w:val="00D11DBF"/>
    <w:rsid w:val="00D147E9"/>
    <w:rsid w:val="00D201DE"/>
    <w:rsid w:val="00D2068F"/>
    <w:rsid w:val="00D216D8"/>
    <w:rsid w:val="00D247C1"/>
    <w:rsid w:val="00D26922"/>
    <w:rsid w:val="00D30C11"/>
    <w:rsid w:val="00D3113E"/>
    <w:rsid w:val="00D40845"/>
    <w:rsid w:val="00D40908"/>
    <w:rsid w:val="00D44F77"/>
    <w:rsid w:val="00D50F20"/>
    <w:rsid w:val="00D5126E"/>
    <w:rsid w:val="00D51484"/>
    <w:rsid w:val="00D543B4"/>
    <w:rsid w:val="00D60E7A"/>
    <w:rsid w:val="00D6258C"/>
    <w:rsid w:val="00D72D9B"/>
    <w:rsid w:val="00D74398"/>
    <w:rsid w:val="00D826C0"/>
    <w:rsid w:val="00D82DC6"/>
    <w:rsid w:val="00D8569F"/>
    <w:rsid w:val="00D862EA"/>
    <w:rsid w:val="00D919BE"/>
    <w:rsid w:val="00D9477D"/>
    <w:rsid w:val="00DA1671"/>
    <w:rsid w:val="00DA5B1C"/>
    <w:rsid w:val="00DA7D30"/>
    <w:rsid w:val="00DC59CE"/>
    <w:rsid w:val="00DC78E3"/>
    <w:rsid w:val="00DE2516"/>
    <w:rsid w:val="00DE3880"/>
    <w:rsid w:val="00DE4D4E"/>
    <w:rsid w:val="00DF06CE"/>
    <w:rsid w:val="00DF2682"/>
    <w:rsid w:val="00DF3139"/>
    <w:rsid w:val="00E02EA7"/>
    <w:rsid w:val="00E055A0"/>
    <w:rsid w:val="00E103C0"/>
    <w:rsid w:val="00E1156E"/>
    <w:rsid w:val="00E136F0"/>
    <w:rsid w:val="00E153B9"/>
    <w:rsid w:val="00E23C83"/>
    <w:rsid w:val="00E2539D"/>
    <w:rsid w:val="00E337FB"/>
    <w:rsid w:val="00E41FCC"/>
    <w:rsid w:val="00E4320B"/>
    <w:rsid w:val="00E52717"/>
    <w:rsid w:val="00E53126"/>
    <w:rsid w:val="00E56BF4"/>
    <w:rsid w:val="00E60793"/>
    <w:rsid w:val="00E62A65"/>
    <w:rsid w:val="00E6698C"/>
    <w:rsid w:val="00E66E86"/>
    <w:rsid w:val="00E671BD"/>
    <w:rsid w:val="00E702AF"/>
    <w:rsid w:val="00E70DC3"/>
    <w:rsid w:val="00E73BBB"/>
    <w:rsid w:val="00E858AB"/>
    <w:rsid w:val="00E87588"/>
    <w:rsid w:val="00E96052"/>
    <w:rsid w:val="00E96860"/>
    <w:rsid w:val="00EA19AE"/>
    <w:rsid w:val="00EA6544"/>
    <w:rsid w:val="00EA689E"/>
    <w:rsid w:val="00EC0ED5"/>
    <w:rsid w:val="00EC2F62"/>
    <w:rsid w:val="00EC5272"/>
    <w:rsid w:val="00EC5951"/>
    <w:rsid w:val="00EC5E83"/>
    <w:rsid w:val="00ED2991"/>
    <w:rsid w:val="00ED38F5"/>
    <w:rsid w:val="00ED5044"/>
    <w:rsid w:val="00EE0F06"/>
    <w:rsid w:val="00EE1837"/>
    <w:rsid w:val="00EE3290"/>
    <w:rsid w:val="00EE329E"/>
    <w:rsid w:val="00EE3E3C"/>
    <w:rsid w:val="00EE59F7"/>
    <w:rsid w:val="00EF0C83"/>
    <w:rsid w:val="00EF5422"/>
    <w:rsid w:val="00F00F7C"/>
    <w:rsid w:val="00F0179A"/>
    <w:rsid w:val="00F02CB6"/>
    <w:rsid w:val="00F03E13"/>
    <w:rsid w:val="00F04F1A"/>
    <w:rsid w:val="00F050B5"/>
    <w:rsid w:val="00F1564E"/>
    <w:rsid w:val="00F15834"/>
    <w:rsid w:val="00F200D4"/>
    <w:rsid w:val="00F25756"/>
    <w:rsid w:val="00F26D8F"/>
    <w:rsid w:val="00F440F9"/>
    <w:rsid w:val="00F47249"/>
    <w:rsid w:val="00F56C2A"/>
    <w:rsid w:val="00F67C16"/>
    <w:rsid w:val="00F71592"/>
    <w:rsid w:val="00F72D42"/>
    <w:rsid w:val="00F74617"/>
    <w:rsid w:val="00F74F76"/>
    <w:rsid w:val="00F93E03"/>
    <w:rsid w:val="00F94D38"/>
    <w:rsid w:val="00F974AA"/>
    <w:rsid w:val="00FA7F8A"/>
    <w:rsid w:val="00FB42DC"/>
    <w:rsid w:val="00FC1DBC"/>
    <w:rsid w:val="00FC749C"/>
    <w:rsid w:val="00FD3D2D"/>
    <w:rsid w:val="00FD6889"/>
    <w:rsid w:val="00FE4B33"/>
    <w:rsid w:val="00FE609D"/>
    <w:rsid w:val="00FE6793"/>
    <w:rsid w:val="00FF0B7A"/>
    <w:rsid w:val="00FF2A32"/>
    <w:rsid w:val="00FF678F"/>
    <w:rsid w:val="00FF73E5"/>
    <w:rsid w:val="059F6DC6"/>
    <w:rsid w:val="084750B1"/>
    <w:rsid w:val="0995278A"/>
    <w:rsid w:val="0A692307"/>
    <w:rsid w:val="0AAC430C"/>
    <w:rsid w:val="0B216451"/>
    <w:rsid w:val="0F0278D3"/>
    <w:rsid w:val="0FC515D3"/>
    <w:rsid w:val="0FCF2B14"/>
    <w:rsid w:val="129E1ACE"/>
    <w:rsid w:val="15C21BB5"/>
    <w:rsid w:val="18D349FC"/>
    <w:rsid w:val="1ABA6BE8"/>
    <w:rsid w:val="1BE972DA"/>
    <w:rsid w:val="1DAE0C42"/>
    <w:rsid w:val="1DCD0774"/>
    <w:rsid w:val="20796562"/>
    <w:rsid w:val="21413F1B"/>
    <w:rsid w:val="224C6316"/>
    <w:rsid w:val="23A30F55"/>
    <w:rsid w:val="256839EE"/>
    <w:rsid w:val="2860503B"/>
    <w:rsid w:val="2BA14AA2"/>
    <w:rsid w:val="2DBD2C1C"/>
    <w:rsid w:val="2E3B21E8"/>
    <w:rsid w:val="2F5650BA"/>
    <w:rsid w:val="327319A0"/>
    <w:rsid w:val="3317349D"/>
    <w:rsid w:val="33822207"/>
    <w:rsid w:val="3443789B"/>
    <w:rsid w:val="354B68EB"/>
    <w:rsid w:val="35BF2E57"/>
    <w:rsid w:val="36B62551"/>
    <w:rsid w:val="39E74759"/>
    <w:rsid w:val="3BA50926"/>
    <w:rsid w:val="3EB318AE"/>
    <w:rsid w:val="40B52677"/>
    <w:rsid w:val="41356506"/>
    <w:rsid w:val="424A4507"/>
    <w:rsid w:val="47CA7FD6"/>
    <w:rsid w:val="484653A1"/>
    <w:rsid w:val="4AB43BF6"/>
    <w:rsid w:val="4E8C356D"/>
    <w:rsid w:val="4EC96D56"/>
    <w:rsid w:val="4FBD16E0"/>
    <w:rsid w:val="5038102A"/>
    <w:rsid w:val="52A511A7"/>
    <w:rsid w:val="53167E49"/>
    <w:rsid w:val="53C0684F"/>
    <w:rsid w:val="55D43466"/>
    <w:rsid w:val="55F56ABC"/>
    <w:rsid w:val="579879E2"/>
    <w:rsid w:val="59267C41"/>
    <w:rsid w:val="5D8579FD"/>
    <w:rsid w:val="630409C6"/>
    <w:rsid w:val="639A466F"/>
    <w:rsid w:val="644967BD"/>
    <w:rsid w:val="66DE7F49"/>
    <w:rsid w:val="68C55F71"/>
    <w:rsid w:val="6C6B517A"/>
    <w:rsid w:val="6EF15B11"/>
    <w:rsid w:val="6F3F741C"/>
    <w:rsid w:val="6FFF6E66"/>
    <w:rsid w:val="721A4B11"/>
    <w:rsid w:val="75017FC7"/>
    <w:rsid w:val="75B82FB1"/>
    <w:rsid w:val="75C003BD"/>
    <w:rsid w:val="76E06296"/>
    <w:rsid w:val="786D349E"/>
    <w:rsid w:val="78D20C44"/>
    <w:rsid w:val="78F024F2"/>
    <w:rsid w:val="7A7F7107"/>
    <w:rsid w:val="7CA9453E"/>
    <w:rsid w:val="7D4C055E"/>
    <w:rsid w:val="7EC87E8B"/>
    <w:rsid w:val="7F993CA7"/>
    <w:rsid w:val="7FCF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F2E46E38-F419-4D60-9CD8-8CB79A55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spacing w:before="340" w:after="330" w:line="576" w:lineRule="auto"/>
      <w:outlineLvl w:val="0"/>
    </w:pPr>
    <w:rPr>
      <w:b/>
      <w:bCs/>
      <w:kern w:val="44"/>
      <w:sz w:val="44"/>
      <w:szCs w:val="44"/>
    </w:rPr>
  </w:style>
  <w:style w:type="paragraph" w:styleId="2">
    <w:name w:val="heading 2"/>
    <w:basedOn w:val="a1"/>
    <w:next w:val="a1"/>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Cambria" w:hAnsi="Cambria" w:cs="黑体"/>
      <w:b/>
      <w:bCs/>
      <w:sz w:val="28"/>
      <w:szCs w:val="28"/>
    </w:rPr>
  </w:style>
  <w:style w:type="paragraph" w:styleId="6">
    <w:name w:val="heading 6"/>
    <w:basedOn w:val="a1"/>
    <w:next w:val="a1"/>
    <w:link w:val="6Char1"/>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1"/>
    <w:next w:val="a1"/>
    <w:link w:val="7Char1"/>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1"/>
    <w:next w:val="a1"/>
    <w:link w:val="8Char1"/>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1"/>
    <w:next w:val="a1"/>
    <w:link w:val="9Char1"/>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unhideWhenUsed/>
    <w:qFormat/>
    <w:pPr>
      <w:ind w:leftChars="1200" w:left="2520"/>
    </w:pPr>
    <w:rPr>
      <w:rFonts w:ascii="Calibri" w:hAnsi="Calibri"/>
      <w:szCs w:val="22"/>
    </w:rPr>
  </w:style>
  <w:style w:type="paragraph" w:styleId="a5">
    <w:name w:val="Normal Indent"/>
    <w:basedOn w:val="a1"/>
    <w:unhideWhenUsed/>
    <w:qFormat/>
    <w:pPr>
      <w:ind w:firstLineChars="200" w:firstLine="420"/>
    </w:pPr>
  </w:style>
  <w:style w:type="paragraph" w:styleId="a6">
    <w:name w:val="caption"/>
    <w:basedOn w:val="a1"/>
    <w:next w:val="a1"/>
    <w:uiPriority w:val="35"/>
    <w:qFormat/>
    <w:rPr>
      <w:rFonts w:ascii="Cambria" w:eastAsia="黑体" w:hAnsi="Cambria"/>
      <w:sz w:val="20"/>
      <w:szCs w:val="20"/>
    </w:rPr>
  </w:style>
  <w:style w:type="paragraph" w:styleId="a7">
    <w:name w:val="Document Map"/>
    <w:basedOn w:val="a1"/>
    <w:link w:val="Char"/>
    <w:uiPriority w:val="99"/>
    <w:unhideWhenUsed/>
    <w:qFormat/>
    <w:rPr>
      <w:rFonts w:ascii="宋体" w:eastAsiaTheme="minorEastAsia" w:hAnsiTheme="minorHAnsi" w:cstheme="minorBidi"/>
      <w:sz w:val="18"/>
      <w:szCs w:val="18"/>
    </w:rPr>
  </w:style>
  <w:style w:type="paragraph" w:styleId="a8">
    <w:name w:val="annotation text"/>
    <w:basedOn w:val="a1"/>
    <w:link w:val="Char2"/>
    <w:unhideWhenUsed/>
    <w:qFormat/>
    <w:pPr>
      <w:jc w:val="left"/>
    </w:pPr>
  </w:style>
  <w:style w:type="paragraph" w:styleId="30">
    <w:name w:val="Body Text 3"/>
    <w:basedOn w:val="a1"/>
    <w:link w:val="3Char0"/>
    <w:unhideWhenUsed/>
    <w:qFormat/>
    <w:rPr>
      <w:rFonts w:ascii="宋体" w:eastAsiaTheme="minorEastAsia" w:hAnsiTheme="minorHAnsi" w:cstheme="minorBidi"/>
      <w:sz w:val="24"/>
      <w:szCs w:val="22"/>
    </w:rPr>
  </w:style>
  <w:style w:type="paragraph" w:styleId="a9">
    <w:name w:val="Body Text"/>
    <w:basedOn w:val="a1"/>
    <w:link w:val="Char0"/>
    <w:unhideWhenUsed/>
    <w:qFormat/>
    <w:rPr>
      <w:sz w:val="28"/>
      <w:szCs w:val="20"/>
    </w:rPr>
  </w:style>
  <w:style w:type="paragraph" w:styleId="aa">
    <w:name w:val="Body Text Indent"/>
    <w:basedOn w:val="a1"/>
    <w:link w:val="Char1"/>
    <w:unhideWhenUsed/>
    <w:qFormat/>
    <w:pPr>
      <w:ind w:firstLineChars="178" w:firstLine="489"/>
    </w:pPr>
    <w:rPr>
      <w:sz w:val="28"/>
      <w:szCs w:val="28"/>
    </w:rPr>
  </w:style>
  <w:style w:type="paragraph" w:styleId="5">
    <w:name w:val="toc 5"/>
    <w:basedOn w:val="a1"/>
    <w:next w:val="a1"/>
    <w:uiPriority w:val="39"/>
    <w:unhideWhenUsed/>
    <w:qFormat/>
    <w:pPr>
      <w:ind w:leftChars="800" w:left="1680"/>
    </w:pPr>
    <w:rPr>
      <w:rFonts w:ascii="Calibri" w:hAnsi="Calibri"/>
      <w:szCs w:val="22"/>
    </w:rPr>
  </w:style>
  <w:style w:type="paragraph" w:styleId="31">
    <w:name w:val="toc 3"/>
    <w:basedOn w:val="a1"/>
    <w:next w:val="a1"/>
    <w:uiPriority w:val="39"/>
    <w:unhideWhenUsed/>
    <w:qFormat/>
    <w:pPr>
      <w:ind w:leftChars="400" w:left="840"/>
    </w:pPr>
  </w:style>
  <w:style w:type="paragraph" w:styleId="ab">
    <w:name w:val="Plain Text"/>
    <w:basedOn w:val="a1"/>
    <w:link w:val="Char3"/>
    <w:unhideWhenUsed/>
    <w:qFormat/>
    <w:rPr>
      <w:rFonts w:ascii="Courier New" w:eastAsiaTheme="minorEastAsia" w:hAnsi="Courier New" w:cstheme="minorBidi"/>
      <w:szCs w:val="22"/>
    </w:rPr>
  </w:style>
  <w:style w:type="paragraph" w:styleId="80">
    <w:name w:val="toc 8"/>
    <w:basedOn w:val="a1"/>
    <w:next w:val="a1"/>
    <w:uiPriority w:val="39"/>
    <w:unhideWhenUsed/>
    <w:qFormat/>
    <w:pPr>
      <w:ind w:leftChars="1400" w:left="2940"/>
    </w:pPr>
    <w:rPr>
      <w:rFonts w:ascii="Calibri" w:hAnsi="Calibri"/>
      <w:szCs w:val="22"/>
    </w:rPr>
  </w:style>
  <w:style w:type="paragraph" w:styleId="ac">
    <w:name w:val="Date"/>
    <w:basedOn w:val="a1"/>
    <w:next w:val="a1"/>
    <w:link w:val="Char4"/>
    <w:uiPriority w:val="99"/>
    <w:unhideWhenUsed/>
    <w:qFormat/>
    <w:pPr>
      <w:ind w:leftChars="2500" w:left="100"/>
    </w:pPr>
    <w:rPr>
      <w:rFonts w:asciiTheme="minorHAnsi" w:eastAsiaTheme="minorEastAsia" w:hAnsiTheme="minorHAnsi" w:cstheme="minorBidi"/>
    </w:rPr>
  </w:style>
  <w:style w:type="paragraph" w:styleId="ad">
    <w:name w:val="Balloon Text"/>
    <w:basedOn w:val="a1"/>
    <w:link w:val="Char5"/>
    <w:uiPriority w:val="99"/>
    <w:unhideWhenUsed/>
    <w:qFormat/>
    <w:rPr>
      <w:rFonts w:asciiTheme="minorHAnsi" w:eastAsiaTheme="minorEastAsia" w:hAnsiTheme="minorHAnsi" w:cstheme="minorBidi"/>
      <w:sz w:val="18"/>
      <w:szCs w:val="18"/>
    </w:rPr>
  </w:style>
  <w:style w:type="paragraph" w:styleId="ae">
    <w:name w:val="footer"/>
    <w:basedOn w:val="a1"/>
    <w:link w:val="Char6"/>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1"/>
    <w:link w:val="Char7"/>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1"/>
    <w:next w:val="a1"/>
    <w:uiPriority w:val="39"/>
    <w:unhideWhenUsed/>
    <w:qFormat/>
    <w:pPr>
      <w:spacing w:before="120" w:after="120"/>
      <w:jc w:val="left"/>
    </w:pPr>
    <w:rPr>
      <w:b/>
      <w:bCs/>
      <w:caps/>
      <w:sz w:val="20"/>
      <w:szCs w:val="20"/>
    </w:rPr>
  </w:style>
  <w:style w:type="paragraph" w:styleId="40">
    <w:name w:val="toc 4"/>
    <w:basedOn w:val="a1"/>
    <w:next w:val="a1"/>
    <w:uiPriority w:val="39"/>
    <w:unhideWhenUsed/>
    <w:qFormat/>
    <w:pPr>
      <w:ind w:leftChars="600" w:left="1260"/>
    </w:pPr>
    <w:rPr>
      <w:rFonts w:ascii="Calibri" w:hAnsi="Calibri"/>
      <w:szCs w:val="22"/>
    </w:rPr>
  </w:style>
  <w:style w:type="paragraph" w:styleId="af0">
    <w:name w:val="footnote text"/>
    <w:basedOn w:val="a1"/>
    <w:link w:val="Char10"/>
    <w:qFormat/>
    <w:rPr>
      <w:sz w:val="20"/>
      <w:szCs w:val="20"/>
    </w:rPr>
  </w:style>
  <w:style w:type="paragraph" w:styleId="60">
    <w:name w:val="toc 6"/>
    <w:basedOn w:val="a1"/>
    <w:next w:val="a1"/>
    <w:uiPriority w:val="39"/>
    <w:unhideWhenUsed/>
    <w:qFormat/>
    <w:pPr>
      <w:ind w:leftChars="1000" w:left="2100"/>
    </w:pPr>
    <w:rPr>
      <w:rFonts w:ascii="Calibri" w:hAnsi="Calibri"/>
      <w:szCs w:val="22"/>
    </w:rPr>
  </w:style>
  <w:style w:type="paragraph" w:styleId="32">
    <w:name w:val="Body Text Indent 3"/>
    <w:basedOn w:val="a1"/>
    <w:link w:val="3Char1"/>
    <w:qFormat/>
    <w:pPr>
      <w:spacing w:after="120"/>
      <w:ind w:leftChars="200" w:left="420"/>
    </w:pPr>
    <w:rPr>
      <w:sz w:val="16"/>
      <w:szCs w:val="16"/>
    </w:rPr>
  </w:style>
  <w:style w:type="paragraph" w:styleId="af1">
    <w:name w:val="table of figures"/>
    <w:basedOn w:val="a1"/>
    <w:next w:val="a1"/>
    <w:qFormat/>
    <w:pPr>
      <w:ind w:leftChars="200" w:left="200" w:hangingChars="200" w:hanging="200"/>
    </w:pPr>
  </w:style>
  <w:style w:type="paragraph" w:styleId="20">
    <w:name w:val="toc 2"/>
    <w:basedOn w:val="a1"/>
    <w:next w:val="a1"/>
    <w:uiPriority w:val="39"/>
    <w:unhideWhenUsed/>
    <w:qFormat/>
    <w:pPr>
      <w:ind w:left="210"/>
      <w:jc w:val="left"/>
    </w:pPr>
    <w:rPr>
      <w:smallCaps/>
      <w:sz w:val="20"/>
      <w:szCs w:val="20"/>
    </w:rPr>
  </w:style>
  <w:style w:type="paragraph" w:styleId="90">
    <w:name w:val="toc 9"/>
    <w:basedOn w:val="a1"/>
    <w:next w:val="a1"/>
    <w:uiPriority w:val="39"/>
    <w:unhideWhenUsed/>
    <w:qFormat/>
    <w:pPr>
      <w:ind w:leftChars="1600" w:left="3360"/>
    </w:pPr>
    <w:rPr>
      <w:rFonts w:ascii="Calibri" w:hAnsi="Calibri"/>
      <w:szCs w:val="22"/>
    </w:rPr>
  </w:style>
  <w:style w:type="paragraph" w:styleId="a">
    <w:name w:val="Title"/>
    <w:basedOn w:val="a1"/>
    <w:next w:val="a1"/>
    <w:link w:val="Char8"/>
    <w:qFormat/>
    <w:pPr>
      <w:numPr>
        <w:ilvl w:val="1"/>
        <w:numId w:val="1"/>
      </w:numPr>
      <w:spacing w:before="240" w:after="60"/>
      <w:jc w:val="center"/>
      <w:outlineLvl w:val="0"/>
    </w:pPr>
    <w:rPr>
      <w:rFonts w:ascii="Cambria" w:hAnsi="Cambria"/>
      <w:b/>
      <w:bCs/>
      <w:sz w:val="32"/>
      <w:szCs w:val="32"/>
    </w:rPr>
  </w:style>
  <w:style w:type="paragraph" w:styleId="af2">
    <w:name w:val="annotation subject"/>
    <w:basedOn w:val="a8"/>
    <w:next w:val="a8"/>
    <w:link w:val="Char9"/>
    <w:uiPriority w:val="99"/>
    <w:unhideWhenUsed/>
    <w:qFormat/>
    <w:rPr>
      <w:rFonts w:asciiTheme="minorHAnsi" w:eastAsiaTheme="minorEastAsia" w:hAnsiTheme="minorHAnsi" w:cstheme="minorBidi"/>
      <w:b/>
      <w:bCs/>
    </w:rPr>
  </w:style>
  <w:style w:type="table" w:styleId="af3">
    <w:name w:val="Table Grid"/>
    <w:basedOn w:val="a3"/>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2"/>
    <w:uiPriority w:val="22"/>
    <w:qFormat/>
    <w:rPr>
      <w:b/>
      <w:bCs/>
    </w:rPr>
  </w:style>
  <w:style w:type="character" w:styleId="af5">
    <w:name w:val="page number"/>
    <w:unhideWhenUsed/>
    <w:qFormat/>
  </w:style>
  <w:style w:type="character" w:styleId="af6">
    <w:name w:val="FollowedHyperlink"/>
    <w:uiPriority w:val="99"/>
    <w:unhideWhenUsed/>
    <w:qFormat/>
    <w:rPr>
      <w:color w:val="800080"/>
      <w:u w:val="single"/>
    </w:rPr>
  </w:style>
  <w:style w:type="character" w:styleId="af7">
    <w:name w:val="Hyperlink"/>
    <w:uiPriority w:val="99"/>
    <w:unhideWhenUsed/>
    <w:qFormat/>
    <w:rPr>
      <w:color w:val="0000FF"/>
      <w:u w:val="single"/>
    </w:rPr>
  </w:style>
  <w:style w:type="character" w:styleId="af8">
    <w:name w:val="annotation reference"/>
    <w:unhideWhenUsed/>
    <w:qFormat/>
    <w:rPr>
      <w:sz w:val="21"/>
      <w:szCs w:val="21"/>
    </w:rPr>
  </w:style>
  <w:style w:type="character" w:styleId="af9">
    <w:name w:val="footnote reference"/>
    <w:qFormat/>
    <w:rPr>
      <w:vertAlign w:val="superscript"/>
    </w:rPr>
  </w:style>
  <w:style w:type="character" w:customStyle="1" w:styleId="Char7">
    <w:name w:val="页眉 Char"/>
    <w:basedOn w:val="a2"/>
    <w:link w:val="af"/>
    <w:qFormat/>
    <w:rPr>
      <w:sz w:val="18"/>
      <w:szCs w:val="18"/>
    </w:rPr>
  </w:style>
  <w:style w:type="character" w:customStyle="1" w:styleId="Char6">
    <w:name w:val="页脚 Char"/>
    <w:basedOn w:val="a2"/>
    <w:link w:val="ae"/>
    <w:uiPriority w:val="99"/>
    <w:qFormat/>
    <w:rPr>
      <w:sz w:val="18"/>
      <w:szCs w:val="18"/>
    </w:rPr>
  </w:style>
  <w:style w:type="character" w:customStyle="1" w:styleId="1Char">
    <w:name w:val="标题 1 Char"/>
    <w:basedOn w:val="a2"/>
    <w:link w:val="1"/>
    <w:qFormat/>
    <w:rPr>
      <w:rFonts w:ascii="Times New Roman" w:eastAsia="宋体" w:hAnsi="Times New Roman" w:cs="Times New Roman"/>
      <w:b/>
      <w:bCs/>
      <w:kern w:val="44"/>
      <w:sz w:val="44"/>
      <w:szCs w:val="44"/>
    </w:rPr>
  </w:style>
  <w:style w:type="character" w:customStyle="1" w:styleId="2Char">
    <w:name w:val="标题 2 Char"/>
    <w:basedOn w:val="a2"/>
    <w:link w:val="2"/>
    <w:uiPriority w:val="9"/>
    <w:qFormat/>
    <w:rPr>
      <w:rFonts w:ascii="Arial" w:eastAsia="黑体" w:hAnsi="Arial" w:cs="Times New Roman"/>
      <w:b/>
      <w:bCs/>
      <w:sz w:val="32"/>
      <w:szCs w:val="32"/>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qFormat/>
    <w:rPr>
      <w:rFonts w:ascii="Cambria" w:eastAsia="宋体" w:hAnsi="Cambria" w:cs="黑体"/>
      <w:b/>
      <w:bCs/>
      <w:sz w:val="28"/>
      <w:szCs w:val="28"/>
    </w:rPr>
  </w:style>
  <w:style w:type="character" w:customStyle="1" w:styleId="6Char">
    <w:name w:val="标题 6 Char"/>
    <w:basedOn w:val="a2"/>
    <w:uiPriority w:val="9"/>
    <w:semiHidden/>
    <w:qFormat/>
    <w:rPr>
      <w:rFonts w:asciiTheme="majorHAnsi" w:eastAsiaTheme="majorEastAsia" w:hAnsiTheme="majorHAnsi" w:cstheme="majorBidi"/>
      <w:b/>
      <w:bCs/>
      <w:sz w:val="24"/>
      <w:szCs w:val="24"/>
    </w:rPr>
  </w:style>
  <w:style w:type="character" w:customStyle="1" w:styleId="7Char">
    <w:name w:val="标题 7 Char"/>
    <w:basedOn w:val="a2"/>
    <w:uiPriority w:val="9"/>
    <w:semiHidden/>
    <w:qFormat/>
    <w:rPr>
      <w:rFonts w:ascii="Times New Roman" w:eastAsia="宋体" w:hAnsi="Times New Roman" w:cs="Times New Roman"/>
      <w:b/>
      <w:bCs/>
      <w:sz w:val="24"/>
      <w:szCs w:val="24"/>
    </w:rPr>
  </w:style>
  <w:style w:type="character" w:customStyle="1" w:styleId="8Char">
    <w:name w:val="标题 8 Char"/>
    <w:basedOn w:val="a2"/>
    <w:uiPriority w:val="9"/>
    <w:semiHidden/>
    <w:qFormat/>
    <w:rPr>
      <w:rFonts w:asciiTheme="majorHAnsi" w:eastAsiaTheme="majorEastAsia" w:hAnsiTheme="majorHAnsi" w:cstheme="majorBidi"/>
      <w:sz w:val="24"/>
      <w:szCs w:val="24"/>
    </w:rPr>
  </w:style>
  <w:style w:type="character" w:customStyle="1" w:styleId="9Char">
    <w:name w:val="标题 9 Char"/>
    <w:basedOn w:val="a2"/>
    <w:uiPriority w:val="9"/>
    <w:semiHidden/>
    <w:qFormat/>
    <w:rPr>
      <w:rFonts w:asciiTheme="majorHAnsi" w:eastAsiaTheme="majorEastAsia" w:hAnsiTheme="majorHAnsi" w:cstheme="majorBidi"/>
      <w:szCs w:val="21"/>
    </w:rPr>
  </w:style>
  <w:style w:type="character" w:customStyle="1" w:styleId="Char11">
    <w:name w:val="批注文字 Char1"/>
    <w:uiPriority w:val="99"/>
    <w:qFormat/>
    <w:rPr>
      <w:kern w:val="2"/>
      <w:sz w:val="21"/>
    </w:rPr>
  </w:style>
  <w:style w:type="character" w:customStyle="1" w:styleId="Chara">
    <w:name w:val="批注文字 Char"/>
    <w:qFormat/>
    <w:rPr>
      <w:rFonts w:ascii="Times New Roman" w:hAnsi="Times New Roman"/>
      <w:kern w:val="2"/>
      <w:sz w:val="21"/>
    </w:rPr>
  </w:style>
  <w:style w:type="character" w:customStyle="1" w:styleId="3Char0">
    <w:name w:val="正文文本 3 Char"/>
    <w:link w:val="30"/>
    <w:qFormat/>
    <w:rPr>
      <w:rFonts w:ascii="宋体"/>
      <w:sz w:val="24"/>
    </w:rPr>
  </w:style>
  <w:style w:type="character" w:customStyle="1" w:styleId="Char9">
    <w:name w:val="批注主题 Char"/>
    <w:link w:val="af2"/>
    <w:uiPriority w:val="99"/>
    <w:qFormat/>
    <w:rPr>
      <w:b/>
      <w:bCs/>
      <w:szCs w:val="24"/>
    </w:rPr>
  </w:style>
  <w:style w:type="character" w:customStyle="1" w:styleId="Char3">
    <w:name w:val="纯文本 Char"/>
    <w:link w:val="ab"/>
    <w:qFormat/>
    <w:rPr>
      <w:rFonts w:ascii="Courier New" w:hAnsi="Courier New"/>
    </w:rPr>
  </w:style>
  <w:style w:type="character" w:customStyle="1" w:styleId="Char5">
    <w:name w:val="批注框文本 Char"/>
    <w:link w:val="ad"/>
    <w:uiPriority w:val="99"/>
    <w:qFormat/>
    <w:rPr>
      <w:sz w:val="18"/>
      <w:szCs w:val="18"/>
    </w:rPr>
  </w:style>
  <w:style w:type="character" w:customStyle="1" w:styleId="Char2">
    <w:name w:val="批注文字 Char2"/>
    <w:basedOn w:val="a2"/>
    <w:link w:val="a8"/>
    <w:uiPriority w:val="99"/>
    <w:semiHidden/>
    <w:qFormat/>
    <w:rPr>
      <w:rFonts w:ascii="Times New Roman" w:eastAsia="宋体" w:hAnsi="Times New Roman" w:cs="Times New Roman"/>
      <w:szCs w:val="24"/>
    </w:rPr>
  </w:style>
  <w:style w:type="character" w:customStyle="1" w:styleId="Char12">
    <w:name w:val="批注主题 Char1"/>
    <w:basedOn w:val="Char2"/>
    <w:uiPriority w:val="99"/>
    <w:semiHidden/>
    <w:qFormat/>
    <w:rPr>
      <w:rFonts w:ascii="Times New Roman" w:eastAsia="宋体" w:hAnsi="Times New Roman" w:cs="Times New Roman"/>
      <w:b/>
      <w:bCs/>
      <w:szCs w:val="24"/>
    </w:rPr>
  </w:style>
  <w:style w:type="character" w:customStyle="1" w:styleId="Char13">
    <w:name w:val="纯文本 Char1"/>
    <w:basedOn w:val="a2"/>
    <w:uiPriority w:val="99"/>
    <w:semiHidden/>
    <w:qFormat/>
    <w:rPr>
      <w:rFonts w:ascii="宋体" w:eastAsia="宋体" w:hAnsi="Courier New" w:cs="Courier New"/>
      <w:szCs w:val="21"/>
    </w:rPr>
  </w:style>
  <w:style w:type="character" w:customStyle="1" w:styleId="Char1">
    <w:name w:val="正文文本缩进 Char"/>
    <w:basedOn w:val="a2"/>
    <w:link w:val="aa"/>
    <w:qFormat/>
    <w:rPr>
      <w:rFonts w:ascii="Times New Roman" w:eastAsia="宋体" w:hAnsi="Times New Roman" w:cs="Times New Roman"/>
      <w:sz w:val="28"/>
      <w:szCs w:val="28"/>
    </w:rPr>
  </w:style>
  <w:style w:type="character" w:customStyle="1" w:styleId="3Char10">
    <w:name w:val="正文文本 3 Char1"/>
    <w:basedOn w:val="a2"/>
    <w:uiPriority w:val="99"/>
    <w:semiHidden/>
    <w:qFormat/>
    <w:rPr>
      <w:rFonts w:ascii="Times New Roman" w:eastAsia="宋体" w:hAnsi="Times New Roman" w:cs="Times New Roman"/>
      <w:sz w:val="16"/>
      <w:szCs w:val="16"/>
    </w:rPr>
  </w:style>
  <w:style w:type="character" w:customStyle="1" w:styleId="Char14">
    <w:name w:val="批注框文本 Char1"/>
    <w:basedOn w:val="a2"/>
    <w:uiPriority w:val="99"/>
    <w:semiHidden/>
    <w:qFormat/>
    <w:rPr>
      <w:rFonts w:ascii="Times New Roman" w:eastAsia="宋体" w:hAnsi="Times New Roman" w:cs="Times New Roman"/>
      <w:sz w:val="18"/>
      <w:szCs w:val="18"/>
    </w:rPr>
  </w:style>
  <w:style w:type="character" w:customStyle="1" w:styleId="Char0">
    <w:name w:val="正文文本 Char"/>
    <w:basedOn w:val="a2"/>
    <w:link w:val="a9"/>
    <w:qFormat/>
    <w:rPr>
      <w:rFonts w:ascii="Times New Roman" w:eastAsia="宋体" w:hAnsi="Times New Roman" w:cs="Times New Roman"/>
      <w:sz w:val="28"/>
      <w:szCs w:val="20"/>
    </w:rPr>
  </w:style>
  <w:style w:type="paragraph" w:customStyle="1" w:styleId="11">
    <w:name w:val="列出段落1"/>
    <w:basedOn w:val="a1"/>
    <w:uiPriority w:val="34"/>
    <w:qFormat/>
    <w:pPr>
      <w:ind w:firstLineChars="200" w:firstLine="420"/>
    </w:pPr>
  </w:style>
  <w:style w:type="paragraph" w:customStyle="1" w:styleId="bt1bt1">
    <w:name w:val="bt1bt1"/>
    <w:basedOn w:val="1"/>
    <w:qFormat/>
    <w:pPr>
      <w:spacing w:line="240" w:lineRule="auto"/>
      <w:jc w:val="center"/>
    </w:pPr>
    <w:rPr>
      <w:rFonts w:ascii="黑体" w:eastAsia="黑体"/>
      <w:b w:val="0"/>
      <w:sz w:val="36"/>
      <w:szCs w:val="36"/>
    </w:rPr>
  </w:style>
  <w:style w:type="paragraph" w:customStyle="1" w:styleId="a0">
    <w:name w:val="节"/>
    <w:basedOn w:val="2"/>
    <w:qFormat/>
    <w:pPr>
      <w:numPr>
        <w:ilvl w:val="2"/>
        <w:numId w:val="1"/>
      </w:numPr>
      <w:tabs>
        <w:tab w:val="left" w:pos="360"/>
        <w:tab w:val="left" w:pos="576"/>
      </w:tabs>
      <w:spacing w:line="240" w:lineRule="auto"/>
      <w:ind w:left="840" w:hanging="420"/>
    </w:pPr>
    <w:rPr>
      <w:rFonts w:ascii="黑体"/>
      <w:b w:val="0"/>
      <w:sz w:val="28"/>
      <w:szCs w:val="2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Blockquote">
    <w:name w:val="Blockquote"/>
    <w:basedOn w:val="a1"/>
    <w:qFormat/>
    <w:pPr>
      <w:autoSpaceDE w:val="0"/>
      <w:autoSpaceDN w:val="0"/>
      <w:adjustRightInd w:val="0"/>
      <w:spacing w:before="100" w:after="100"/>
      <w:ind w:left="360" w:right="360"/>
      <w:jc w:val="left"/>
    </w:pPr>
    <w:rPr>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2">
    <w:name w:val="样式1"/>
    <w:basedOn w:val="a1"/>
    <w:qFormat/>
    <w:rPr>
      <w:szCs w:val="21"/>
      <w:lang w:val="zh-CN"/>
    </w:rPr>
  </w:style>
  <w:style w:type="paragraph" w:customStyle="1" w:styleId="13">
    <w:name w:val="修订1"/>
    <w:uiPriority w:val="99"/>
    <w:unhideWhenUsed/>
    <w:qFormat/>
    <w:rPr>
      <w:kern w:val="2"/>
      <w:sz w:val="21"/>
      <w:szCs w:val="24"/>
    </w:rPr>
  </w:style>
  <w:style w:type="character" w:customStyle="1" w:styleId="Char4">
    <w:name w:val="日期 Char"/>
    <w:link w:val="ac"/>
    <w:uiPriority w:val="99"/>
    <w:qFormat/>
    <w:rPr>
      <w:szCs w:val="24"/>
    </w:rPr>
  </w:style>
  <w:style w:type="character" w:customStyle="1" w:styleId="Char">
    <w:name w:val="文档结构图 Char"/>
    <w:link w:val="a7"/>
    <w:uiPriority w:val="99"/>
    <w:qFormat/>
    <w:rPr>
      <w:rFonts w:ascii="宋体"/>
      <w:sz w:val="18"/>
      <w:szCs w:val="18"/>
    </w:rPr>
  </w:style>
  <w:style w:type="character" w:customStyle="1" w:styleId="Char15">
    <w:name w:val="日期 Char1"/>
    <w:basedOn w:val="a2"/>
    <w:uiPriority w:val="99"/>
    <w:semiHidden/>
    <w:qFormat/>
    <w:rPr>
      <w:rFonts w:ascii="Times New Roman" w:eastAsia="宋体" w:hAnsi="Times New Roman" w:cs="Times New Roman"/>
      <w:szCs w:val="24"/>
    </w:rPr>
  </w:style>
  <w:style w:type="character" w:customStyle="1" w:styleId="Char16">
    <w:name w:val="文档结构图 Char1"/>
    <w:basedOn w:val="a2"/>
    <w:uiPriority w:val="99"/>
    <w:semiHidden/>
    <w:qFormat/>
    <w:rPr>
      <w:rFonts w:ascii="宋体" w:eastAsia="宋体" w:hAnsi="Times New Roman" w:cs="Times New Roman"/>
      <w:sz w:val="18"/>
      <w:szCs w:val="18"/>
    </w:rPr>
  </w:style>
  <w:style w:type="character" w:customStyle="1" w:styleId="Char8">
    <w:name w:val="标题 Char"/>
    <w:basedOn w:val="a2"/>
    <w:link w:val="a"/>
    <w:qFormat/>
    <w:rPr>
      <w:rFonts w:ascii="Cambria" w:eastAsia="宋体" w:hAnsi="Cambria" w:cs="Times New Roman"/>
      <w:b/>
      <w:bCs/>
      <w:sz w:val="32"/>
      <w:szCs w:val="32"/>
    </w:rPr>
  </w:style>
  <w:style w:type="character" w:customStyle="1" w:styleId="editmail">
    <w:name w:val="editmail"/>
    <w:qFormat/>
  </w:style>
  <w:style w:type="character" w:customStyle="1" w:styleId="afa">
    <w:name w:val="页脚 字符"/>
    <w:uiPriority w:val="99"/>
    <w:qFormat/>
  </w:style>
  <w:style w:type="character" w:customStyle="1" w:styleId="6Char1">
    <w:name w:val="标题 6 Char1"/>
    <w:link w:val="6"/>
    <w:qFormat/>
    <w:rPr>
      <w:rFonts w:ascii="Arial" w:eastAsia="黑体" w:hAnsi="Arial" w:cs="Times New Roman"/>
      <w:b/>
      <w:bCs/>
      <w:kern w:val="0"/>
      <w:sz w:val="24"/>
      <w:szCs w:val="24"/>
    </w:rPr>
  </w:style>
  <w:style w:type="character" w:customStyle="1" w:styleId="7Char1">
    <w:name w:val="标题 7 Char1"/>
    <w:link w:val="7"/>
    <w:qFormat/>
    <w:rPr>
      <w:rFonts w:ascii="Times New Roman" w:eastAsia="宋体" w:hAnsi="Times New Roman" w:cs="Times New Roman"/>
      <w:b/>
      <w:bCs/>
      <w:kern w:val="0"/>
      <w:sz w:val="24"/>
      <w:szCs w:val="24"/>
    </w:rPr>
  </w:style>
  <w:style w:type="character" w:customStyle="1" w:styleId="8Char1">
    <w:name w:val="标题 8 Char1"/>
    <w:link w:val="8"/>
    <w:qFormat/>
    <w:rPr>
      <w:rFonts w:ascii="Arial" w:eastAsia="黑体" w:hAnsi="Arial" w:cs="Times New Roman"/>
      <w:kern w:val="0"/>
      <w:sz w:val="24"/>
      <w:szCs w:val="24"/>
    </w:rPr>
  </w:style>
  <w:style w:type="character" w:customStyle="1" w:styleId="9Char1">
    <w:name w:val="标题 9 Char1"/>
    <w:link w:val="9"/>
    <w:qFormat/>
    <w:rPr>
      <w:rFonts w:ascii="Arial" w:eastAsia="黑体" w:hAnsi="Arial" w:cs="Times New Roman"/>
      <w:kern w:val="0"/>
      <w:szCs w:val="21"/>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paragraph" w:customStyle="1" w:styleId="41">
    <w:name w:val="样式4"/>
    <w:basedOn w:val="3"/>
    <w:qFormat/>
    <w:pPr>
      <w:spacing w:line="415" w:lineRule="auto"/>
    </w:pPr>
    <w:rPr>
      <w:rFonts w:eastAsia="Arial"/>
      <w:lang w:val="zh-CN"/>
    </w:rPr>
  </w:style>
  <w:style w:type="paragraph" w:customStyle="1" w:styleId="61">
    <w:name w:val="6'"/>
    <w:basedOn w:val="a1"/>
    <w:qFormat/>
    <w:pPr>
      <w:autoSpaceDE w:val="0"/>
      <w:autoSpaceDN w:val="0"/>
      <w:adjustRightInd w:val="0"/>
      <w:snapToGrid w:val="0"/>
      <w:spacing w:line="320" w:lineRule="exact"/>
      <w:jc w:val="center"/>
      <w:textAlignment w:val="baseline"/>
    </w:pPr>
    <w:rPr>
      <w:spacing w:val="20"/>
      <w:kern w:val="28"/>
      <w:szCs w:val="20"/>
    </w:rPr>
  </w:style>
  <w:style w:type="character" w:customStyle="1" w:styleId="3Char2">
    <w:name w:val="正文文本缩进 3 Char"/>
    <w:basedOn w:val="a2"/>
    <w:uiPriority w:val="99"/>
    <w:semiHidden/>
    <w:qFormat/>
    <w:rPr>
      <w:rFonts w:ascii="Times New Roman" w:eastAsia="宋体" w:hAnsi="Times New Roman" w:cs="Times New Roman"/>
      <w:sz w:val="16"/>
      <w:szCs w:val="16"/>
    </w:rPr>
  </w:style>
  <w:style w:type="character" w:customStyle="1" w:styleId="3Char1">
    <w:name w:val="正文文本缩进 3 Char1"/>
    <w:link w:val="32"/>
    <w:qFormat/>
    <w:rPr>
      <w:rFonts w:ascii="Times New Roman" w:eastAsia="宋体" w:hAnsi="Times New Roman" w:cs="Times New Roman"/>
      <w:sz w:val="16"/>
      <w:szCs w:val="16"/>
    </w:rPr>
  </w:style>
  <w:style w:type="paragraph" w:customStyle="1" w:styleId="14">
    <w:name w:val="1"/>
    <w:basedOn w:val="a1"/>
    <w:next w:val="a1"/>
    <w:qFormat/>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21">
    <w:name w:val="样式2"/>
    <w:basedOn w:val="3"/>
    <w:qFormat/>
    <w:pPr>
      <w:spacing w:line="415" w:lineRule="auto"/>
    </w:pPr>
    <w:rPr>
      <w:lang w:val="zh-CN"/>
    </w:rPr>
  </w:style>
  <w:style w:type="paragraph" w:customStyle="1" w:styleId="afb">
    <w:name w:val="表格"/>
    <w:basedOn w:val="a1"/>
    <w:qFormat/>
    <w:pPr>
      <w:jc w:val="center"/>
      <w:textAlignment w:val="center"/>
    </w:pPr>
    <w:rPr>
      <w:rFonts w:ascii="华文细黑" w:hAnsi="华文细黑"/>
      <w:kern w:val="0"/>
      <w:szCs w:val="20"/>
    </w:rPr>
  </w:style>
  <w:style w:type="paragraph" w:customStyle="1" w:styleId="33">
    <w:name w:val="样式3"/>
    <w:basedOn w:val="3"/>
    <w:qFormat/>
    <w:pPr>
      <w:spacing w:line="415" w:lineRule="auto"/>
    </w:pPr>
    <w:rPr>
      <w:rFonts w:eastAsia="Arial"/>
      <w:lang w:val="zh-CN"/>
    </w:rPr>
  </w:style>
  <w:style w:type="paragraph" w:customStyle="1" w:styleId="Charb">
    <w:name w:val="Char"/>
    <w:basedOn w:val="a1"/>
    <w:qFormat/>
    <w:pPr>
      <w:tabs>
        <w:tab w:val="left" w:pos="360"/>
      </w:tabs>
    </w:pPr>
    <w:rPr>
      <w:sz w:val="24"/>
    </w:rPr>
  </w:style>
  <w:style w:type="character" w:customStyle="1" w:styleId="Charc">
    <w:name w:val="脚注文本 Char"/>
    <w:basedOn w:val="a2"/>
    <w:uiPriority w:val="99"/>
    <w:semiHidden/>
    <w:qFormat/>
    <w:rPr>
      <w:rFonts w:ascii="Times New Roman" w:eastAsia="宋体" w:hAnsi="Times New Roman" w:cs="Times New Roman"/>
      <w:sz w:val="18"/>
      <w:szCs w:val="18"/>
    </w:rPr>
  </w:style>
  <w:style w:type="character" w:customStyle="1" w:styleId="Char10">
    <w:name w:val="脚注文本 Char1"/>
    <w:link w:val="af0"/>
    <w:qFormat/>
    <w:rPr>
      <w:rFonts w:ascii="Times New Roman" w:eastAsia="宋体" w:hAnsi="Times New Roman" w:cs="Times New Roman"/>
      <w:sz w:val="20"/>
      <w:szCs w:val="20"/>
    </w:rPr>
  </w:style>
  <w:style w:type="paragraph" w:customStyle="1" w:styleId="afc">
    <w:name w:val="表格文字"/>
    <w:basedOn w:val="a1"/>
    <w:qFormat/>
    <w:pPr>
      <w:adjustRightInd w:val="0"/>
      <w:spacing w:line="420" w:lineRule="atLeast"/>
      <w:jc w:val="left"/>
      <w:textAlignment w:val="baseline"/>
    </w:pPr>
    <w:rPr>
      <w:kern w:val="0"/>
      <w:szCs w:val="20"/>
    </w:rPr>
  </w:style>
  <w:style w:type="paragraph" w:styleId="afd">
    <w:name w:val="List Paragraph"/>
    <w:basedOn w:val="a1"/>
    <w:uiPriority w:val="34"/>
    <w:qFormat/>
    <w:pPr>
      <w:ind w:firstLineChars="200" w:firstLine="420"/>
    </w:pPr>
  </w:style>
  <w:style w:type="paragraph" w:customStyle="1" w:styleId="2CharCharCharCharCharCharCharCharCharCharCharCharChar">
    <w:name w:val="2 Char Char Char Char Char Char Char Char Char Char Char Char Char"/>
    <w:basedOn w:val="a7"/>
    <w:qFormat/>
    <w:pPr>
      <w:shd w:val="clear" w:color="auto" w:fill="000080"/>
    </w:pPr>
    <w:rPr>
      <w:rFonts w:ascii="Tahoma" w:hAnsi="Tahom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2Char0">
    <w:name w:val="正文缩进2格 Char"/>
    <w:link w:val="22"/>
    <w:qFormat/>
    <w:rPr>
      <w:rFonts w:ascii="仿宋_GB2312" w:eastAsia="仿宋_GB2312" w:hAnsi="宋体"/>
      <w:sz w:val="31"/>
    </w:rPr>
  </w:style>
  <w:style w:type="paragraph" w:customStyle="1" w:styleId="22">
    <w:name w:val="正文缩进2格"/>
    <w:basedOn w:val="a1"/>
    <w:next w:val="a1"/>
    <w:link w:val="2Char0"/>
    <w:qFormat/>
    <w:pPr>
      <w:widowControl/>
      <w:spacing w:line="600" w:lineRule="exact"/>
      <w:ind w:firstLineChars="206" w:firstLine="639"/>
      <w:jc w:val="left"/>
    </w:pPr>
    <w:rPr>
      <w:rFonts w:ascii="仿宋_GB2312" w:eastAsia="仿宋_GB2312" w:hAnsi="宋体"/>
      <w:kern w:val="0"/>
      <w:sz w:val="31"/>
      <w:szCs w:val="20"/>
    </w:rPr>
  </w:style>
  <w:style w:type="paragraph" w:customStyle="1" w:styleId="23">
    <w:name w:val="修订2"/>
    <w:hidden/>
    <w:uiPriority w:val="99"/>
    <w:semiHidden/>
    <w:rPr>
      <w:kern w:val="2"/>
      <w:sz w:val="21"/>
      <w:szCs w:val="24"/>
    </w:rPr>
  </w:style>
  <w:style w:type="paragraph" w:customStyle="1" w:styleId="font5">
    <w:name w:val="font5"/>
    <w:basedOn w:val="a1"/>
    <w:pPr>
      <w:widowControl/>
      <w:spacing w:before="100" w:beforeAutospacing="1" w:after="100" w:afterAutospacing="1"/>
      <w:jc w:val="left"/>
    </w:pPr>
    <w:rPr>
      <w:rFonts w:ascii="??" w:hAnsi="??" w:cs="宋体"/>
      <w:kern w:val="0"/>
      <w:sz w:val="18"/>
      <w:szCs w:val="18"/>
    </w:rPr>
  </w:style>
  <w:style w:type="paragraph" w:customStyle="1" w:styleId="xl66">
    <w:name w:val="xl66"/>
    <w:basedOn w:val="a1"/>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1"/>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xl68">
    <w:name w:val="xl68"/>
    <w:basedOn w:val="a1"/>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69">
    <w:name w:val="xl69"/>
    <w:basedOn w:val="a1"/>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0">
    <w:name w:val="xl70"/>
    <w:basedOn w:val="a1"/>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1"/>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2">
    <w:name w:val="xl72"/>
    <w:basedOn w:val="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3">
    <w:name w:val="xl73"/>
    <w:basedOn w:val="a1"/>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4">
    <w:name w:val="xl74"/>
    <w:basedOn w:val="a1"/>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5">
    <w:name w:val="xl75"/>
    <w:basedOn w:val="a1"/>
    <w:qFormat/>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6">
    <w:name w:val="xl76"/>
    <w:basedOn w:val="a1"/>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xl77">
    <w:name w:val="xl77"/>
    <w:basedOn w:val="a1"/>
    <w:qFormat/>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xl78">
    <w:name w:val="xl78"/>
    <w:basedOn w:val="a1"/>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1"/>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1"/>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3">
    <w:name w:val="xl83"/>
    <w:basedOn w:val="a1"/>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4">
    <w:name w:val="xl84"/>
    <w:basedOn w:val="a1"/>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103A5-3E27-4324-867A-65A258D2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86</Pages>
  <Words>8437</Words>
  <Characters>48095</Characters>
  <Application>Microsoft Office Word</Application>
  <DocSecurity>0</DocSecurity>
  <Lines>400</Lines>
  <Paragraphs>112</Paragraphs>
  <ScaleCrop>false</ScaleCrop>
  <Company>Microsoft</Company>
  <LinksUpToDate>false</LinksUpToDate>
  <CharactersWithSpaces>56420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dgsy</dc:creator>
  <cp:lastModifiedBy>admin</cp:lastModifiedBy>
  <cp:revision>133</cp:revision>
  <cp:lastPrinted>2023-12-06T06:53:00Z</cp:lastPrinted>
  <dcterms:created xsi:type="dcterms:W3CDTF">2021-06-06T09:26:00Z</dcterms:created>
  <dcterms:modified xsi:type="dcterms:W3CDTF">2023-12-06T06:55:00Z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5FA0766DC24442798ADA767B2920065D</vt:lpwstr>
  </property>
</Properties>
</file>