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AD" w:rsidRPr="00CE232B" w:rsidRDefault="000E7D7D" w:rsidP="00DB2769">
      <w:pPr>
        <w:pStyle w:val="3"/>
        <w:kinsoku w:val="0"/>
        <w:overflowPunct w:val="0"/>
        <w:spacing w:before="0" w:line="360" w:lineRule="auto"/>
        <w:ind w:left="0" w:right="-1"/>
        <w:rPr>
          <w:rFonts w:asciiTheme="minorEastAsia" w:eastAsiaTheme="minorEastAsia" w:hAnsiTheme="minorEastAsia"/>
        </w:rPr>
      </w:pPr>
      <w:r w:rsidRPr="00CE232B">
        <w:rPr>
          <w:rFonts w:asciiTheme="minorEastAsia" w:eastAsiaTheme="minorEastAsia" w:hAnsiTheme="minorEastAsia" w:hint="eastAsia"/>
        </w:rPr>
        <w:t>南城市政道路及其他附属设施零星养护项目（2024-2027）</w:t>
      </w:r>
      <w:r w:rsidR="002B43AD" w:rsidRPr="00CE232B">
        <w:rPr>
          <w:rFonts w:asciiTheme="minorEastAsia" w:eastAsiaTheme="minorEastAsia" w:hAnsiTheme="minorEastAsia" w:hint="eastAsia"/>
        </w:rPr>
        <w:t>采购需求</w:t>
      </w:r>
    </w:p>
    <w:p w:rsidR="0040009A" w:rsidRPr="00CE232B" w:rsidRDefault="0040009A" w:rsidP="00DB2769">
      <w:pPr>
        <w:spacing w:line="360" w:lineRule="auto"/>
        <w:rPr>
          <w:rFonts w:asciiTheme="minorEastAsia" w:eastAsiaTheme="minorEastAsia" w:hAnsiTheme="minorEastAsia"/>
          <w:sz w:val="21"/>
          <w:szCs w:val="21"/>
        </w:rPr>
      </w:pPr>
    </w:p>
    <w:p w:rsidR="00EE0C31" w:rsidRPr="00CE232B" w:rsidRDefault="00EE0C31" w:rsidP="00DB2769">
      <w:pPr>
        <w:spacing w:line="360" w:lineRule="auto"/>
        <w:rPr>
          <w:rFonts w:asciiTheme="minorEastAsia" w:eastAsiaTheme="minorEastAsia" w:hAnsiTheme="minorEastAsia"/>
          <w:sz w:val="21"/>
          <w:szCs w:val="21"/>
        </w:rPr>
      </w:pPr>
    </w:p>
    <w:p w:rsidR="002B43AD" w:rsidRPr="00CE232B" w:rsidRDefault="002B43AD" w:rsidP="00DB2769">
      <w:pPr>
        <w:pStyle w:val="4"/>
        <w:kinsoku w:val="0"/>
        <w:overflowPunct w:val="0"/>
        <w:spacing w:before="0" w:line="360" w:lineRule="auto"/>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一、项目概况：</w:t>
      </w:r>
    </w:p>
    <w:p w:rsidR="002B43AD" w:rsidRPr="00CE232B" w:rsidRDefault="00B8513F" w:rsidP="00DB2769">
      <w:pPr>
        <w:pStyle w:val="a5"/>
        <w:kinsoku w:val="0"/>
        <w:overflowPunct w:val="0"/>
        <w:spacing w:line="360" w:lineRule="auto"/>
        <w:ind w:left="0" w:firstLineChars="224" w:firstLine="470"/>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本项目为</w:t>
      </w:r>
      <w:r w:rsidR="000E7D7D" w:rsidRPr="00CE232B">
        <w:rPr>
          <w:rFonts w:asciiTheme="minorEastAsia" w:eastAsiaTheme="minorEastAsia" w:hAnsiTheme="minorEastAsia" w:hint="eastAsia"/>
          <w:sz w:val="21"/>
          <w:szCs w:val="21"/>
        </w:rPr>
        <w:t>南城市政道路及其他附属设施零星养护项目（2024-2027）</w:t>
      </w:r>
      <w:r w:rsidR="002B43AD" w:rsidRPr="00CE232B">
        <w:rPr>
          <w:rFonts w:asciiTheme="minorEastAsia" w:eastAsiaTheme="minorEastAsia" w:hAnsiTheme="minorEastAsia" w:hint="eastAsia"/>
          <w:sz w:val="21"/>
          <w:szCs w:val="21"/>
        </w:rPr>
        <w:t>。</w:t>
      </w:r>
    </w:p>
    <w:p w:rsidR="002B43AD" w:rsidRPr="00CE232B" w:rsidRDefault="002B43AD" w:rsidP="00DB2769">
      <w:pPr>
        <w:pStyle w:val="a5"/>
        <w:kinsoku w:val="0"/>
        <w:overflowPunct w:val="0"/>
        <w:spacing w:line="360" w:lineRule="auto"/>
        <w:ind w:left="0" w:firstLineChars="224" w:firstLine="470"/>
        <w:rPr>
          <w:rFonts w:asciiTheme="minorEastAsia" w:eastAsiaTheme="minorEastAsia" w:hAnsiTheme="minorEastAsia"/>
          <w:sz w:val="21"/>
          <w:szCs w:val="21"/>
        </w:rPr>
      </w:pPr>
    </w:p>
    <w:p w:rsidR="002B43AD" w:rsidRPr="00CE232B" w:rsidRDefault="002B43AD" w:rsidP="00DB2769">
      <w:pPr>
        <w:pStyle w:val="3"/>
        <w:kinsoku w:val="0"/>
        <w:overflowPunct w:val="0"/>
        <w:spacing w:before="0" w:line="360" w:lineRule="auto"/>
        <w:ind w:left="284" w:right="-35" w:firstLineChars="67" w:firstLine="141"/>
        <w:jc w:val="both"/>
        <w:rPr>
          <w:rFonts w:asciiTheme="minorEastAsia" w:eastAsiaTheme="minorEastAsia" w:hAnsiTheme="minorEastAsia"/>
        </w:rPr>
      </w:pPr>
      <w:r w:rsidRPr="00CE232B">
        <w:rPr>
          <w:rFonts w:asciiTheme="minorEastAsia" w:eastAsiaTheme="minorEastAsia" w:hAnsiTheme="minorEastAsia" w:hint="eastAsia"/>
        </w:rPr>
        <w:t>采购包</w:t>
      </w:r>
      <w:r w:rsidRPr="00CE232B">
        <w:rPr>
          <w:rFonts w:asciiTheme="minorEastAsia" w:eastAsiaTheme="minorEastAsia" w:hAnsiTheme="minorEastAsia"/>
        </w:rPr>
        <w:t>1</w:t>
      </w:r>
      <w:r w:rsidRPr="00CE232B">
        <w:rPr>
          <w:rFonts w:asciiTheme="minorEastAsia" w:eastAsiaTheme="minorEastAsia" w:hAnsiTheme="minorEastAsia" w:hint="eastAsia"/>
        </w:rPr>
        <w:t>（</w:t>
      </w:r>
      <w:r w:rsidR="000E7D7D" w:rsidRPr="00CE232B">
        <w:rPr>
          <w:rFonts w:asciiTheme="minorEastAsia" w:eastAsiaTheme="minorEastAsia" w:hAnsiTheme="minorEastAsia" w:hint="eastAsia"/>
        </w:rPr>
        <w:t>南城市政道路及其他附属设施零星养护项目（2024-2027）</w:t>
      </w:r>
      <w:r w:rsidRPr="00CE232B">
        <w:rPr>
          <w:rFonts w:asciiTheme="minorEastAsia" w:eastAsiaTheme="minorEastAsia" w:hAnsiTheme="minorEastAsia" w:hint="eastAsia"/>
        </w:rPr>
        <w:t>）：</w:t>
      </w:r>
    </w:p>
    <w:p w:rsidR="002B43AD" w:rsidRPr="00CE232B" w:rsidRDefault="002B43AD" w:rsidP="00DB2769">
      <w:pPr>
        <w:pStyle w:val="5"/>
        <w:kinsoku w:val="0"/>
        <w:overflowPunct w:val="0"/>
        <w:spacing w:before="0" w:line="360" w:lineRule="auto"/>
        <w:rPr>
          <w:rFonts w:asciiTheme="minorEastAsia" w:eastAsiaTheme="minorEastAsia" w:hAnsiTheme="minorEastAsia" w:cs="微软雅黑"/>
          <w:w w:val="105"/>
          <w:sz w:val="21"/>
          <w:szCs w:val="21"/>
        </w:rPr>
      </w:pPr>
      <w:r w:rsidRPr="00CE232B">
        <w:rPr>
          <w:rFonts w:asciiTheme="minorEastAsia" w:eastAsiaTheme="minorEastAsia" w:hAnsiTheme="minorEastAsia" w:cs="微软雅黑"/>
          <w:w w:val="105"/>
          <w:sz w:val="21"/>
          <w:szCs w:val="21"/>
        </w:rPr>
        <w:t>1.</w:t>
      </w:r>
      <w:r w:rsidRPr="00CE232B">
        <w:rPr>
          <w:rFonts w:asciiTheme="minorEastAsia" w:eastAsiaTheme="minorEastAsia" w:hAnsiTheme="minorEastAsia" w:cs="微软雅黑" w:hint="eastAsia"/>
          <w:w w:val="105"/>
          <w:sz w:val="21"/>
          <w:szCs w:val="21"/>
        </w:rPr>
        <w:t>主要商务要求</w:t>
      </w:r>
    </w:p>
    <w:tbl>
      <w:tblPr>
        <w:tblW w:w="5000" w:type="pct"/>
        <w:tblCellMar>
          <w:left w:w="0" w:type="dxa"/>
          <w:right w:w="0" w:type="dxa"/>
        </w:tblCellMar>
        <w:tblLook w:val="04A0" w:firstRow="1" w:lastRow="0" w:firstColumn="1" w:lastColumn="0" w:noHBand="0" w:noVBand="1"/>
      </w:tblPr>
      <w:tblGrid>
        <w:gridCol w:w="1453"/>
        <w:gridCol w:w="7376"/>
      </w:tblGrid>
      <w:tr w:rsidR="002B43AD" w:rsidRPr="00CE232B" w:rsidTr="00D01B45">
        <w:trPr>
          <w:trHeight w:val="381"/>
        </w:trPr>
        <w:tc>
          <w:tcPr>
            <w:tcW w:w="823" w:type="pct"/>
            <w:tcBorders>
              <w:top w:val="single" w:sz="6" w:space="0" w:color="000000"/>
              <w:left w:val="single" w:sz="6" w:space="0" w:color="000000"/>
              <w:bottom w:val="single" w:sz="6" w:space="0" w:color="000000"/>
              <w:right w:val="single" w:sz="6" w:space="0" w:color="000000"/>
            </w:tcBorders>
            <w:vAlign w:val="center"/>
          </w:tcPr>
          <w:p w:rsidR="002B43AD" w:rsidRPr="00CE232B" w:rsidRDefault="002B43AD" w:rsidP="00DB2769">
            <w:pPr>
              <w:pStyle w:val="TableParagraph"/>
              <w:kinsoku w:val="0"/>
              <w:overflowPunct w:val="0"/>
              <w:spacing w:line="360" w:lineRule="auto"/>
              <w:ind w:left="100"/>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标的提供的时间</w:t>
            </w:r>
          </w:p>
        </w:tc>
        <w:tc>
          <w:tcPr>
            <w:tcW w:w="4177" w:type="pct"/>
            <w:tcBorders>
              <w:top w:val="single" w:sz="6" w:space="0" w:color="000000"/>
              <w:left w:val="single" w:sz="6" w:space="0" w:color="000000"/>
              <w:bottom w:val="single" w:sz="6" w:space="0" w:color="000000"/>
              <w:right w:val="single" w:sz="6" w:space="0" w:color="000000"/>
            </w:tcBorders>
            <w:vAlign w:val="center"/>
          </w:tcPr>
          <w:p w:rsidR="002B43AD" w:rsidRPr="00CE232B" w:rsidRDefault="000E7D7D" w:rsidP="00DB2769">
            <w:pPr>
              <w:pStyle w:val="TableParagraph"/>
              <w:kinsoku w:val="0"/>
              <w:overflowPunct w:val="0"/>
              <w:spacing w:line="360" w:lineRule="auto"/>
              <w:ind w:left="100"/>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自合同签订生效之日起3年</w:t>
            </w:r>
            <w:r w:rsidR="002B2D84" w:rsidRPr="00CE232B">
              <w:rPr>
                <w:rFonts w:asciiTheme="minorEastAsia" w:eastAsiaTheme="minorEastAsia" w:hAnsiTheme="minorEastAsia" w:hint="eastAsia"/>
                <w:sz w:val="21"/>
                <w:szCs w:val="21"/>
              </w:rPr>
              <w:t>。</w:t>
            </w:r>
          </w:p>
        </w:tc>
      </w:tr>
      <w:tr w:rsidR="002B43AD" w:rsidRPr="00CE232B" w:rsidTr="00D01B45">
        <w:trPr>
          <w:trHeight w:val="381"/>
        </w:trPr>
        <w:tc>
          <w:tcPr>
            <w:tcW w:w="823" w:type="pct"/>
            <w:tcBorders>
              <w:top w:val="single" w:sz="6" w:space="0" w:color="000000"/>
              <w:left w:val="single" w:sz="6" w:space="0" w:color="000000"/>
              <w:bottom w:val="single" w:sz="6" w:space="0" w:color="000000"/>
              <w:right w:val="single" w:sz="6" w:space="0" w:color="000000"/>
            </w:tcBorders>
            <w:vAlign w:val="center"/>
          </w:tcPr>
          <w:p w:rsidR="002B43AD" w:rsidRPr="00CE232B" w:rsidRDefault="002B43AD" w:rsidP="00DB2769">
            <w:pPr>
              <w:pStyle w:val="TableParagraph"/>
              <w:kinsoku w:val="0"/>
              <w:overflowPunct w:val="0"/>
              <w:spacing w:line="360" w:lineRule="auto"/>
              <w:ind w:left="100"/>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标的提供的地点</w:t>
            </w:r>
          </w:p>
        </w:tc>
        <w:tc>
          <w:tcPr>
            <w:tcW w:w="4177" w:type="pct"/>
            <w:tcBorders>
              <w:top w:val="single" w:sz="6" w:space="0" w:color="000000"/>
              <w:left w:val="single" w:sz="6" w:space="0" w:color="000000"/>
              <w:bottom w:val="single" w:sz="6" w:space="0" w:color="000000"/>
              <w:right w:val="single" w:sz="6" w:space="0" w:color="000000"/>
            </w:tcBorders>
            <w:vAlign w:val="center"/>
          </w:tcPr>
          <w:p w:rsidR="002B43AD" w:rsidRPr="00CE232B" w:rsidRDefault="00230315" w:rsidP="00DB2769">
            <w:pPr>
              <w:pStyle w:val="TableParagraph"/>
              <w:kinsoku w:val="0"/>
              <w:overflowPunct w:val="0"/>
              <w:spacing w:line="360" w:lineRule="auto"/>
              <w:ind w:left="100"/>
              <w:rPr>
                <w:rFonts w:asciiTheme="minorEastAsia" w:eastAsiaTheme="minorEastAsia" w:hAnsiTheme="minorEastAsia"/>
                <w:sz w:val="21"/>
                <w:szCs w:val="21"/>
              </w:rPr>
            </w:pPr>
            <w:r>
              <w:rPr>
                <w:rFonts w:asciiTheme="minorEastAsia" w:eastAsiaTheme="minorEastAsia" w:hAnsiTheme="minorEastAsia" w:hint="eastAsia"/>
                <w:sz w:val="21"/>
                <w:szCs w:val="21"/>
              </w:rPr>
              <w:t>采购人指定地点</w:t>
            </w:r>
            <w:r w:rsidR="002B43AD" w:rsidRPr="00CE232B">
              <w:rPr>
                <w:rFonts w:asciiTheme="minorEastAsia" w:eastAsiaTheme="minorEastAsia" w:hAnsiTheme="minorEastAsia" w:hint="eastAsia"/>
                <w:sz w:val="21"/>
                <w:szCs w:val="21"/>
              </w:rPr>
              <w:t>。</w:t>
            </w:r>
          </w:p>
        </w:tc>
      </w:tr>
      <w:tr w:rsidR="002B43AD" w:rsidRPr="00CE232B" w:rsidTr="00D01B45">
        <w:trPr>
          <w:trHeight w:val="354"/>
        </w:trPr>
        <w:tc>
          <w:tcPr>
            <w:tcW w:w="823" w:type="pct"/>
            <w:tcBorders>
              <w:top w:val="single" w:sz="6" w:space="0" w:color="000000"/>
              <w:left w:val="single" w:sz="6" w:space="0" w:color="000000"/>
              <w:bottom w:val="single" w:sz="6" w:space="0" w:color="000000"/>
              <w:right w:val="single" w:sz="6" w:space="0" w:color="000000"/>
            </w:tcBorders>
            <w:vAlign w:val="center"/>
          </w:tcPr>
          <w:p w:rsidR="002B43AD" w:rsidRPr="00CE232B" w:rsidRDefault="002B43AD" w:rsidP="00DB2769">
            <w:pPr>
              <w:pStyle w:val="TableParagraph"/>
              <w:kinsoku w:val="0"/>
              <w:overflowPunct w:val="0"/>
              <w:spacing w:line="360" w:lineRule="auto"/>
              <w:ind w:left="100"/>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投标有效期</w:t>
            </w:r>
          </w:p>
        </w:tc>
        <w:tc>
          <w:tcPr>
            <w:tcW w:w="4177" w:type="pct"/>
            <w:tcBorders>
              <w:top w:val="single" w:sz="6" w:space="0" w:color="000000"/>
              <w:left w:val="single" w:sz="6" w:space="0" w:color="000000"/>
              <w:bottom w:val="single" w:sz="6" w:space="0" w:color="000000"/>
              <w:right w:val="single" w:sz="6" w:space="0" w:color="000000"/>
            </w:tcBorders>
            <w:vAlign w:val="center"/>
          </w:tcPr>
          <w:p w:rsidR="002B43AD" w:rsidRPr="00CE232B" w:rsidRDefault="002B43AD" w:rsidP="00DB2769">
            <w:pPr>
              <w:pStyle w:val="TableParagraph"/>
              <w:kinsoku w:val="0"/>
              <w:overflowPunct w:val="0"/>
              <w:spacing w:line="360" w:lineRule="auto"/>
              <w:ind w:left="100"/>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从提交投标（响应）文件的截止之日起</w:t>
            </w:r>
            <w:r w:rsidRPr="00CE232B">
              <w:rPr>
                <w:rFonts w:asciiTheme="minorEastAsia" w:eastAsiaTheme="minorEastAsia" w:hAnsiTheme="minorEastAsia"/>
                <w:sz w:val="21"/>
                <w:szCs w:val="21"/>
              </w:rPr>
              <w:t>90</w:t>
            </w:r>
            <w:r w:rsidRPr="00CE232B">
              <w:rPr>
                <w:rFonts w:asciiTheme="minorEastAsia" w:eastAsiaTheme="minorEastAsia" w:hAnsiTheme="minorEastAsia" w:hint="eastAsia"/>
                <w:sz w:val="21"/>
                <w:szCs w:val="21"/>
              </w:rPr>
              <w:t>日历天。</w:t>
            </w:r>
          </w:p>
        </w:tc>
      </w:tr>
      <w:tr w:rsidR="002B43AD" w:rsidRPr="00CE232B" w:rsidTr="00D01B45">
        <w:trPr>
          <w:trHeight w:val="1474"/>
        </w:trPr>
        <w:tc>
          <w:tcPr>
            <w:tcW w:w="823" w:type="pct"/>
            <w:tcBorders>
              <w:top w:val="single" w:sz="6" w:space="0" w:color="000000"/>
              <w:left w:val="single" w:sz="6" w:space="0" w:color="000000"/>
              <w:bottom w:val="single" w:sz="6" w:space="0" w:color="000000"/>
              <w:right w:val="single" w:sz="6" w:space="0" w:color="000000"/>
            </w:tcBorders>
            <w:vAlign w:val="center"/>
          </w:tcPr>
          <w:p w:rsidR="002B43AD" w:rsidRPr="00CE232B" w:rsidRDefault="002B43AD" w:rsidP="00DB2769">
            <w:pPr>
              <w:pStyle w:val="TableParagraph"/>
              <w:kinsoku w:val="0"/>
              <w:overflowPunct w:val="0"/>
              <w:spacing w:line="360" w:lineRule="auto"/>
              <w:ind w:left="-2" w:firstLine="1"/>
              <w:jc w:val="center"/>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付款方式</w:t>
            </w:r>
          </w:p>
        </w:tc>
        <w:tc>
          <w:tcPr>
            <w:tcW w:w="4177" w:type="pct"/>
            <w:tcBorders>
              <w:top w:val="single" w:sz="6" w:space="0" w:color="000000"/>
              <w:left w:val="single" w:sz="6" w:space="0" w:color="000000"/>
              <w:bottom w:val="single" w:sz="6" w:space="0" w:color="000000"/>
              <w:right w:val="single" w:sz="6" w:space="0" w:color="000000"/>
            </w:tcBorders>
            <w:vAlign w:val="center"/>
          </w:tcPr>
          <w:p w:rsidR="00230315" w:rsidRPr="00230315" w:rsidRDefault="00230315" w:rsidP="00DB2769">
            <w:pPr>
              <w:pStyle w:val="TableParagraph"/>
              <w:kinsoku w:val="0"/>
              <w:overflowPunct w:val="0"/>
              <w:spacing w:line="360" w:lineRule="auto"/>
              <w:ind w:left="10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230315">
              <w:rPr>
                <w:rFonts w:asciiTheme="minorEastAsia" w:eastAsiaTheme="minorEastAsia" w:hAnsiTheme="minorEastAsia" w:hint="eastAsia"/>
                <w:sz w:val="21"/>
                <w:szCs w:val="21"/>
              </w:rPr>
              <w:t>养护款按监理、采购人等相关部门审核确认的现场养护量，根据财审核定的综合单价，经财审审核后下浮10%进行结算。养护款每月支付一次。</w:t>
            </w:r>
          </w:p>
          <w:p w:rsidR="00230315" w:rsidRPr="00230315" w:rsidRDefault="00230315" w:rsidP="00DB2769">
            <w:pPr>
              <w:pStyle w:val="TableParagraph"/>
              <w:kinsoku w:val="0"/>
              <w:overflowPunct w:val="0"/>
              <w:spacing w:line="360" w:lineRule="auto"/>
              <w:ind w:left="10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230315">
              <w:rPr>
                <w:rFonts w:asciiTheme="minorEastAsia" w:eastAsiaTheme="minorEastAsia" w:hAnsiTheme="minorEastAsia" w:hint="eastAsia"/>
                <w:sz w:val="21"/>
                <w:szCs w:val="21"/>
              </w:rPr>
              <w:t>养护款支付如因成交人资料问题而推迟支付时双方免责。</w:t>
            </w:r>
          </w:p>
          <w:p w:rsidR="002B43AD" w:rsidRPr="00CE232B" w:rsidRDefault="00230315" w:rsidP="00DB2769">
            <w:pPr>
              <w:pStyle w:val="TableParagraph"/>
              <w:kinsoku w:val="0"/>
              <w:overflowPunct w:val="0"/>
              <w:spacing w:line="360" w:lineRule="auto"/>
              <w:ind w:left="10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230315">
              <w:rPr>
                <w:rFonts w:asciiTheme="minorEastAsia" w:eastAsiaTheme="minorEastAsia" w:hAnsiTheme="minorEastAsia" w:hint="eastAsia"/>
                <w:sz w:val="21"/>
                <w:szCs w:val="21"/>
              </w:rPr>
              <w:t>因采购人使用的是财政资金，采购人在前款规定的付款时间为向政府采购支付部门提出办理财政支付申请手续的时间（不含财政支付部门及政府相关部门的审批时间），采购人在规定时间内提出支付申请手续后即视为采购人已经按期支付。款项的支付如因成交人资料问题或财政分局等政府部门审核进度问题而推迟支付时双方免责。</w:t>
            </w:r>
          </w:p>
        </w:tc>
      </w:tr>
      <w:tr w:rsidR="002B43AD" w:rsidRPr="00CE232B" w:rsidTr="00D01B45">
        <w:trPr>
          <w:trHeight w:val="283"/>
        </w:trPr>
        <w:tc>
          <w:tcPr>
            <w:tcW w:w="823" w:type="pct"/>
            <w:tcBorders>
              <w:top w:val="single" w:sz="6" w:space="0" w:color="000000"/>
              <w:left w:val="single" w:sz="6" w:space="0" w:color="000000"/>
              <w:bottom w:val="single" w:sz="6" w:space="0" w:color="000000"/>
              <w:right w:val="single" w:sz="6" w:space="0" w:color="000000"/>
            </w:tcBorders>
            <w:vAlign w:val="center"/>
          </w:tcPr>
          <w:p w:rsidR="002B43AD" w:rsidRPr="00CE232B" w:rsidRDefault="002B43AD" w:rsidP="00DB2769">
            <w:pPr>
              <w:pStyle w:val="TableParagraph"/>
              <w:kinsoku w:val="0"/>
              <w:overflowPunct w:val="0"/>
              <w:spacing w:line="360" w:lineRule="auto"/>
              <w:ind w:left="100"/>
              <w:jc w:val="center"/>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其他</w:t>
            </w:r>
          </w:p>
        </w:tc>
        <w:tc>
          <w:tcPr>
            <w:tcW w:w="4177" w:type="pct"/>
            <w:tcBorders>
              <w:top w:val="single" w:sz="6" w:space="0" w:color="000000"/>
              <w:left w:val="single" w:sz="6" w:space="0" w:color="000000"/>
              <w:bottom w:val="single" w:sz="6" w:space="0" w:color="000000"/>
              <w:right w:val="single" w:sz="6" w:space="0" w:color="000000"/>
            </w:tcBorders>
            <w:vAlign w:val="center"/>
          </w:tcPr>
          <w:p w:rsidR="00230315" w:rsidRPr="00230315" w:rsidRDefault="00230315" w:rsidP="00DB2769">
            <w:pPr>
              <w:pStyle w:val="TableParagraph"/>
              <w:kinsoku w:val="0"/>
              <w:overflowPunct w:val="0"/>
              <w:spacing w:line="360" w:lineRule="auto"/>
              <w:ind w:left="10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230315">
              <w:rPr>
                <w:rFonts w:asciiTheme="minorEastAsia" w:eastAsiaTheme="minorEastAsia" w:hAnsiTheme="minorEastAsia" w:hint="eastAsia"/>
                <w:sz w:val="21"/>
                <w:szCs w:val="21"/>
              </w:rPr>
              <w:t>中标人须以独立承诺函（格式自拟）的形式，承诺中标后，必须为本项目购买</w:t>
            </w:r>
            <w:r w:rsidR="00D01B45">
              <w:rPr>
                <w:rFonts w:asciiTheme="minorEastAsia" w:eastAsiaTheme="minorEastAsia" w:hAnsiTheme="minorEastAsia" w:hint="eastAsia"/>
                <w:sz w:val="21"/>
                <w:szCs w:val="21"/>
              </w:rPr>
              <w:t>公众责任险</w:t>
            </w:r>
            <w:r w:rsidRPr="00230315">
              <w:rPr>
                <w:rFonts w:asciiTheme="minorEastAsia" w:eastAsiaTheme="minorEastAsia" w:hAnsiTheme="minorEastAsia" w:hint="eastAsia"/>
                <w:sz w:val="21"/>
                <w:szCs w:val="21"/>
              </w:rPr>
              <w:t>的最低投保金额：200万元，事故次数不限（不计免赔额）保险费率：3‰。工程一切险的保险费率：3‰。</w:t>
            </w:r>
          </w:p>
          <w:p w:rsidR="002B43AD" w:rsidRPr="00CE232B" w:rsidRDefault="00230315" w:rsidP="00DB2769">
            <w:pPr>
              <w:pStyle w:val="TableParagraph"/>
              <w:kinsoku w:val="0"/>
              <w:overflowPunct w:val="0"/>
              <w:spacing w:line="360" w:lineRule="auto"/>
              <w:ind w:left="10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230315">
              <w:rPr>
                <w:rFonts w:asciiTheme="minorEastAsia" w:eastAsiaTheme="minorEastAsia" w:hAnsiTheme="minorEastAsia" w:hint="eastAsia"/>
                <w:sz w:val="21"/>
                <w:szCs w:val="21"/>
              </w:rPr>
              <w:t>中标人须以独立承诺函（格式自拟）的形式，承诺中标后，以现金、转账或保函方式向采购单位提交人民币伍拾万元整的《人身财产损害事故保障金》。合同履行完毕，将无息退还。</w:t>
            </w:r>
          </w:p>
        </w:tc>
      </w:tr>
    </w:tbl>
    <w:p w:rsidR="002B43AD" w:rsidRPr="00CE232B" w:rsidRDefault="002B43AD" w:rsidP="00DB2769">
      <w:pPr>
        <w:pStyle w:val="a5"/>
        <w:kinsoku w:val="0"/>
        <w:overflowPunct w:val="0"/>
        <w:spacing w:line="360" w:lineRule="auto"/>
        <w:rPr>
          <w:rFonts w:asciiTheme="minorEastAsia" w:eastAsiaTheme="minorEastAsia" w:hAnsiTheme="minorEastAsia" w:cs="Arial Unicode MS"/>
          <w:w w:val="105"/>
          <w:sz w:val="21"/>
          <w:szCs w:val="21"/>
        </w:rPr>
      </w:pPr>
    </w:p>
    <w:p w:rsidR="002B43AD" w:rsidRPr="00CE232B" w:rsidRDefault="002B43AD" w:rsidP="00DB2769">
      <w:pPr>
        <w:pStyle w:val="5"/>
        <w:kinsoku w:val="0"/>
        <w:overflowPunct w:val="0"/>
        <w:spacing w:before="0" w:line="360" w:lineRule="auto"/>
        <w:rPr>
          <w:rFonts w:asciiTheme="minorEastAsia" w:eastAsiaTheme="minorEastAsia" w:hAnsiTheme="minorEastAsia" w:cs="微软雅黑"/>
          <w:w w:val="105"/>
          <w:sz w:val="21"/>
          <w:szCs w:val="21"/>
        </w:rPr>
      </w:pPr>
      <w:r w:rsidRPr="00CE232B">
        <w:rPr>
          <w:rFonts w:asciiTheme="minorEastAsia" w:eastAsiaTheme="minorEastAsia" w:hAnsiTheme="minorEastAsia" w:cs="微软雅黑" w:hint="eastAsia"/>
          <w:w w:val="105"/>
          <w:sz w:val="21"/>
          <w:szCs w:val="21"/>
        </w:rPr>
        <w:t>其他商务要求</w:t>
      </w:r>
    </w:p>
    <w:tbl>
      <w:tblPr>
        <w:tblW w:w="5000" w:type="pct"/>
        <w:tblCellMar>
          <w:left w:w="0" w:type="dxa"/>
          <w:right w:w="0" w:type="dxa"/>
        </w:tblCellMar>
        <w:tblLook w:val="04A0" w:firstRow="1" w:lastRow="0" w:firstColumn="1" w:lastColumn="0" w:noHBand="0" w:noVBand="1"/>
      </w:tblPr>
      <w:tblGrid>
        <w:gridCol w:w="1194"/>
        <w:gridCol w:w="7635"/>
      </w:tblGrid>
      <w:tr w:rsidR="002B43AD" w:rsidRPr="00CE232B" w:rsidTr="002B2D84">
        <w:trPr>
          <w:trHeight w:val="340"/>
        </w:trPr>
        <w:tc>
          <w:tcPr>
            <w:tcW w:w="676" w:type="pct"/>
            <w:tcBorders>
              <w:top w:val="single" w:sz="6" w:space="0" w:color="000000"/>
              <w:left w:val="single" w:sz="6" w:space="0" w:color="000000"/>
              <w:bottom w:val="single" w:sz="6" w:space="0" w:color="000000"/>
              <w:right w:val="single" w:sz="6" w:space="0" w:color="000000"/>
            </w:tcBorders>
            <w:vAlign w:val="center"/>
          </w:tcPr>
          <w:p w:rsidR="002B43AD" w:rsidRPr="00CE232B" w:rsidRDefault="00230315" w:rsidP="00DB2769">
            <w:pPr>
              <w:pStyle w:val="TableParagraph"/>
              <w:kinsoku w:val="0"/>
              <w:overflowPunct w:val="0"/>
              <w:spacing w:line="360" w:lineRule="auto"/>
              <w:ind w:left="100"/>
              <w:jc w:val="center"/>
              <w:rPr>
                <w:rFonts w:asciiTheme="minorEastAsia" w:eastAsiaTheme="minorEastAsia" w:hAnsiTheme="minorEastAsia"/>
                <w:sz w:val="21"/>
                <w:szCs w:val="21"/>
              </w:rPr>
            </w:pPr>
            <w:r w:rsidRPr="00230315">
              <w:rPr>
                <w:rFonts w:asciiTheme="minorEastAsia" w:eastAsiaTheme="minorEastAsia" w:hAnsiTheme="minorEastAsia" w:hint="eastAsia"/>
                <w:sz w:val="21"/>
                <w:szCs w:val="21"/>
              </w:rPr>
              <w:t>报价方式</w:t>
            </w:r>
          </w:p>
        </w:tc>
        <w:tc>
          <w:tcPr>
            <w:tcW w:w="4324" w:type="pct"/>
            <w:tcBorders>
              <w:top w:val="single" w:sz="6" w:space="0" w:color="000000"/>
              <w:left w:val="single" w:sz="6" w:space="0" w:color="000000"/>
              <w:bottom w:val="single" w:sz="6" w:space="0" w:color="000000"/>
              <w:right w:val="single" w:sz="6" w:space="0" w:color="000000"/>
            </w:tcBorders>
          </w:tcPr>
          <w:p w:rsidR="002B43AD" w:rsidRPr="00CE232B" w:rsidRDefault="00230315" w:rsidP="00DB2769">
            <w:pPr>
              <w:pStyle w:val="TableParagraph"/>
              <w:kinsoku w:val="0"/>
              <w:overflowPunct w:val="0"/>
              <w:spacing w:line="360" w:lineRule="auto"/>
              <w:ind w:left="102" w:right="85"/>
              <w:jc w:val="both"/>
              <w:rPr>
                <w:rFonts w:asciiTheme="minorEastAsia" w:eastAsiaTheme="minorEastAsia" w:hAnsiTheme="minorEastAsia"/>
                <w:sz w:val="21"/>
                <w:szCs w:val="21"/>
              </w:rPr>
            </w:pPr>
            <w:r w:rsidRPr="00230315">
              <w:rPr>
                <w:rFonts w:asciiTheme="minorEastAsia" w:eastAsiaTheme="minorEastAsia" w:hAnsiTheme="minorEastAsia" w:hint="eastAsia"/>
                <w:sz w:val="21"/>
                <w:szCs w:val="21"/>
              </w:rPr>
              <w:t>本项目采取固定报价方式，按照每月实际完成的工程量经财审审核后下浮10%进行</w:t>
            </w:r>
            <w:r w:rsidRPr="00230315">
              <w:rPr>
                <w:rFonts w:asciiTheme="minorEastAsia" w:eastAsiaTheme="minorEastAsia" w:hAnsiTheme="minorEastAsia" w:hint="eastAsia"/>
                <w:sz w:val="21"/>
                <w:szCs w:val="21"/>
              </w:rPr>
              <w:lastRenderedPageBreak/>
              <w:t>结算。</w:t>
            </w:r>
          </w:p>
        </w:tc>
      </w:tr>
    </w:tbl>
    <w:p w:rsidR="002B43AD" w:rsidRPr="00CE232B" w:rsidRDefault="002B43AD" w:rsidP="00DB2769">
      <w:pPr>
        <w:pStyle w:val="a5"/>
        <w:kinsoku w:val="0"/>
        <w:overflowPunct w:val="0"/>
        <w:spacing w:line="360" w:lineRule="auto"/>
        <w:rPr>
          <w:rFonts w:asciiTheme="minorEastAsia" w:eastAsiaTheme="minorEastAsia" w:hAnsiTheme="minorEastAsia" w:cs="Arial Unicode MS"/>
          <w:w w:val="105"/>
          <w:sz w:val="21"/>
          <w:szCs w:val="21"/>
        </w:rPr>
      </w:pPr>
    </w:p>
    <w:p w:rsidR="002B43AD" w:rsidRPr="00CE232B" w:rsidRDefault="002B43AD" w:rsidP="00DB2769">
      <w:pPr>
        <w:pStyle w:val="5"/>
        <w:kinsoku w:val="0"/>
        <w:overflowPunct w:val="0"/>
        <w:spacing w:before="0" w:line="360" w:lineRule="auto"/>
        <w:rPr>
          <w:rFonts w:asciiTheme="minorEastAsia" w:eastAsiaTheme="minorEastAsia" w:hAnsiTheme="minorEastAsia"/>
          <w:w w:val="105"/>
          <w:sz w:val="21"/>
          <w:szCs w:val="21"/>
        </w:rPr>
      </w:pPr>
      <w:r w:rsidRPr="00CE232B">
        <w:rPr>
          <w:rFonts w:asciiTheme="minorEastAsia" w:eastAsiaTheme="minorEastAsia" w:hAnsiTheme="minorEastAsia" w:cs="微软雅黑"/>
          <w:w w:val="105"/>
          <w:sz w:val="21"/>
          <w:szCs w:val="21"/>
        </w:rPr>
        <w:t>2.</w:t>
      </w:r>
      <w:r w:rsidRPr="00CE232B">
        <w:rPr>
          <w:rFonts w:asciiTheme="minorEastAsia" w:eastAsiaTheme="minorEastAsia" w:hAnsiTheme="minorEastAsia" w:hint="eastAsia"/>
          <w:w w:val="105"/>
          <w:sz w:val="21"/>
          <w:szCs w:val="21"/>
        </w:rPr>
        <w:t>技术标准与要求</w:t>
      </w:r>
    </w:p>
    <w:tbl>
      <w:tblPr>
        <w:tblW w:w="0" w:type="auto"/>
        <w:tblCellMar>
          <w:left w:w="0" w:type="dxa"/>
          <w:right w:w="0" w:type="dxa"/>
        </w:tblCellMar>
        <w:tblLook w:val="04A0" w:firstRow="1" w:lastRow="0" w:firstColumn="1" w:lastColumn="0" w:noHBand="0" w:noVBand="1"/>
      </w:tblPr>
      <w:tblGrid>
        <w:gridCol w:w="367"/>
        <w:gridCol w:w="1120"/>
        <w:gridCol w:w="717"/>
        <w:gridCol w:w="1092"/>
        <w:gridCol w:w="367"/>
        <w:gridCol w:w="367"/>
        <w:gridCol w:w="1575"/>
        <w:gridCol w:w="1575"/>
        <w:gridCol w:w="1019"/>
        <w:gridCol w:w="630"/>
      </w:tblGrid>
      <w:tr w:rsidR="00427703" w:rsidRPr="00A948C1" w:rsidTr="001F3FAF">
        <w:trPr>
          <w:trHeight w:val="2211"/>
        </w:trPr>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tcPr>
          <w:p w:rsidR="002B43AD" w:rsidRPr="00A948C1" w:rsidRDefault="00A948C1" w:rsidP="00DB2769">
            <w:pPr>
              <w:spacing w:line="360" w:lineRule="auto"/>
              <w:jc w:val="center"/>
              <w:rPr>
                <w:b/>
              </w:rPr>
            </w:pPr>
            <w:r w:rsidRPr="00A948C1">
              <w:rPr>
                <w:rFonts w:hint="eastAsia"/>
                <w:b/>
              </w:rPr>
              <w:t>包组</w:t>
            </w:r>
          </w:p>
        </w:tc>
        <w:tc>
          <w:tcPr>
            <w:tcW w:w="1120" w:type="dxa"/>
            <w:tcBorders>
              <w:top w:val="single" w:sz="6" w:space="0" w:color="000000"/>
              <w:left w:val="single" w:sz="6" w:space="0" w:color="000000"/>
              <w:bottom w:val="single" w:sz="6" w:space="0" w:color="000000"/>
              <w:right w:val="single" w:sz="6" w:space="0" w:color="000000"/>
            </w:tcBorders>
            <w:shd w:val="clear" w:color="auto" w:fill="F4F4F4"/>
            <w:vAlign w:val="center"/>
          </w:tcPr>
          <w:p w:rsidR="002B43AD" w:rsidRPr="00A948C1" w:rsidRDefault="002B43AD" w:rsidP="00DB2769">
            <w:pPr>
              <w:spacing w:line="360" w:lineRule="auto"/>
              <w:jc w:val="center"/>
              <w:rPr>
                <w:b/>
              </w:rPr>
            </w:pPr>
            <w:r w:rsidRPr="00A948C1">
              <w:rPr>
                <w:rFonts w:hint="eastAsia"/>
                <w:b/>
              </w:rPr>
              <w:t>核心产品</w:t>
            </w:r>
          </w:p>
          <w:p w:rsidR="002B43AD" w:rsidRPr="00A948C1" w:rsidRDefault="002B43AD" w:rsidP="00DB2769">
            <w:pPr>
              <w:spacing w:line="360" w:lineRule="auto"/>
              <w:jc w:val="center"/>
              <w:rPr>
                <w:b/>
              </w:rPr>
            </w:pPr>
            <w:r w:rsidRPr="00A948C1">
              <w:rPr>
                <w:rFonts w:hint="eastAsia"/>
                <w:b/>
              </w:rPr>
              <w:t>（“△”）</w:t>
            </w:r>
          </w:p>
        </w:tc>
        <w:tc>
          <w:tcPr>
            <w:tcW w:w="717" w:type="dxa"/>
            <w:tcBorders>
              <w:top w:val="single" w:sz="6" w:space="0" w:color="000000"/>
              <w:left w:val="single" w:sz="6" w:space="0" w:color="000000"/>
              <w:bottom w:val="single" w:sz="6" w:space="0" w:color="000000"/>
              <w:right w:val="single" w:sz="6" w:space="0" w:color="000000"/>
            </w:tcBorders>
            <w:shd w:val="clear" w:color="auto" w:fill="F4F4F4"/>
            <w:vAlign w:val="center"/>
          </w:tcPr>
          <w:p w:rsidR="002B43AD" w:rsidRPr="00A948C1" w:rsidRDefault="002B43AD" w:rsidP="00DB2769">
            <w:pPr>
              <w:spacing w:line="360" w:lineRule="auto"/>
              <w:jc w:val="center"/>
              <w:rPr>
                <w:b/>
              </w:rPr>
            </w:pPr>
            <w:r w:rsidRPr="00A948C1">
              <w:rPr>
                <w:rFonts w:hint="eastAsia"/>
                <w:b/>
              </w:rPr>
              <w:t>品目名称</w:t>
            </w:r>
          </w:p>
        </w:tc>
        <w:tc>
          <w:tcPr>
            <w:tcW w:w="1092" w:type="dxa"/>
            <w:tcBorders>
              <w:top w:val="single" w:sz="6" w:space="0" w:color="000000"/>
              <w:left w:val="single" w:sz="6" w:space="0" w:color="000000"/>
              <w:bottom w:val="single" w:sz="6" w:space="0" w:color="000000"/>
              <w:right w:val="single" w:sz="6" w:space="0" w:color="000000"/>
            </w:tcBorders>
            <w:shd w:val="clear" w:color="auto" w:fill="F4F4F4"/>
            <w:vAlign w:val="center"/>
          </w:tcPr>
          <w:p w:rsidR="002B43AD" w:rsidRPr="00A948C1" w:rsidRDefault="002B43AD" w:rsidP="00DB2769">
            <w:pPr>
              <w:spacing w:line="360" w:lineRule="auto"/>
              <w:jc w:val="center"/>
              <w:rPr>
                <w:b/>
              </w:rPr>
            </w:pPr>
            <w:r w:rsidRPr="00A948C1">
              <w:rPr>
                <w:rFonts w:hint="eastAsia"/>
                <w:b/>
              </w:rPr>
              <w:t>标的名称</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tcPr>
          <w:p w:rsidR="002B43AD" w:rsidRPr="00A948C1" w:rsidRDefault="002B43AD" w:rsidP="00DB2769">
            <w:pPr>
              <w:spacing w:line="360" w:lineRule="auto"/>
              <w:jc w:val="center"/>
              <w:rPr>
                <w:b/>
              </w:rPr>
            </w:pPr>
            <w:r w:rsidRPr="00A948C1">
              <w:rPr>
                <w:rFonts w:hint="eastAsia"/>
                <w:b/>
              </w:rPr>
              <w:t>单位</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tcPr>
          <w:p w:rsidR="002B43AD" w:rsidRPr="00A948C1" w:rsidRDefault="002B43AD" w:rsidP="00DB2769">
            <w:pPr>
              <w:spacing w:line="360" w:lineRule="auto"/>
              <w:jc w:val="center"/>
              <w:rPr>
                <w:b/>
              </w:rPr>
            </w:pPr>
            <w:r w:rsidRPr="00A948C1">
              <w:rPr>
                <w:rFonts w:hint="eastAsia"/>
                <w:b/>
              </w:rPr>
              <w:t>数量</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tcPr>
          <w:p w:rsidR="008F78B7" w:rsidRPr="00A948C1" w:rsidRDefault="002B43AD" w:rsidP="00DB2769">
            <w:pPr>
              <w:spacing w:line="360" w:lineRule="auto"/>
              <w:jc w:val="center"/>
              <w:rPr>
                <w:b/>
              </w:rPr>
            </w:pPr>
            <w:r w:rsidRPr="00A948C1">
              <w:rPr>
                <w:rFonts w:hint="eastAsia"/>
                <w:b/>
              </w:rPr>
              <w:t>分项预算单价</w:t>
            </w:r>
          </w:p>
          <w:p w:rsidR="002B43AD" w:rsidRPr="00A948C1" w:rsidRDefault="002B43AD" w:rsidP="00DB2769">
            <w:pPr>
              <w:spacing w:line="360" w:lineRule="auto"/>
              <w:jc w:val="center"/>
              <w:rPr>
                <w:b/>
              </w:rPr>
            </w:pPr>
            <w:r w:rsidRPr="00A948C1">
              <w:rPr>
                <w:rFonts w:hint="eastAsia"/>
                <w:b/>
              </w:rPr>
              <w:t>（元）</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tcPr>
          <w:p w:rsidR="008F78B7" w:rsidRPr="00A948C1" w:rsidRDefault="002B43AD" w:rsidP="00DB2769">
            <w:pPr>
              <w:spacing w:line="360" w:lineRule="auto"/>
              <w:jc w:val="center"/>
              <w:rPr>
                <w:b/>
              </w:rPr>
            </w:pPr>
            <w:r w:rsidRPr="00A948C1">
              <w:rPr>
                <w:rFonts w:hint="eastAsia"/>
                <w:b/>
              </w:rPr>
              <w:t>分项预算总价</w:t>
            </w:r>
          </w:p>
          <w:p w:rsidR="002B43AD" w:rsidRPr="00A948C1" w:rsidRDefault="002B43AD" w:rsidP="00DB2769">
            <w:pPr>
              <w:spacing w:line="360" w:lineRule="auto"/>
              <w:jc w:val="center"/>
              <w:rPr>
                <w:b/>
              </w:rPr>
            </w:pPr>
            <w:r w:rsidRPr="00A948C1">
              <w:rPr>
                <w:rFonts w:hint="eastAsia"/>
                <w:b/>
              </w:rPr>
              <w:t>（元）</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tcPr>
          <w:p w:rsidR="002B43AD" w:rsidRPr="00A948C1" w:rsidRDefault="002B43AD" w:rsidP="00DB2769">
            <w:pPr>
              <w:spacing w:line="360" w:lineRule="auto"/>
              <w:jc w:val="center"/>
              <w:rPr>
                <w:b/>
              </w:rPr>
            </w:pPr>
            <w:r w:rsidRPr="00A948C1">
              <w:rPr>
                <w:rFonts w:hint="eastAsia"/>
                <w:b/>
              </w:rPr>
              <w:t>所属行业</w:t>
            </w:r>
          </w:p>
        </w:tc>
        <w:tc>
          <w:tcPr>
            <w:tcW w:w="0" w:type="auto"/>
            <w:tcBorders>
              <w:top w:val="single" w:sz="6" w:space="0" w:color="000000"/>
              <w:left w:val="single" w:sz="6" w:space="0" w:color="000000"/>
              <w:bottom w:val="single" w:sz="6" w:space="0" w:color="000000"/>
              <w:right w:val="single" w:sz="6" w:space="0" w:color="000000"/>
            </w:tcBorders>
            <w:shd w:val="clear" w:color="auto" w:fill="F4F4F4"/>
            <w:vAlign w:val="center"/>
          </w:tcPr>
          <w:p w:rsidR="002B43AD" w:rsidRPr="00A948C1" w:rsidRDefault="002B43AD" w:rsidP="00DB2769">
            <w:pPr>
              <w:spacing w:line="360" w:lineRule="auto"/>
              <w:jc w:val="center"/>
              <w:rPr>
                <w:b/>
              </w:rPr>
            </w:pPr>
            <w:r w:rsidRPr="00A948C1">
              <w:rPr>
                <w:rFonts w:hint="eastAsia"/>
                <w:b/>
              </w:rPr>
              <w:t>技术要求</w:t>
            </w:r>
          </w:p>
        </w:tc>
      </w:tr>
      <w:tr w:rsidR="00133489" w:rsidRPr="00A948C1" w:rsidTr="00A25D54">
        <w:trPr>
          <w:trHeight w:val="567"/>
        </w:trPr>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t>1</w:t>
            </w:r>
          </w:p>
        </w:tc>
        <w:tc>
          <w:tcPr>
            <w:tcW w:w="1120" w:type="dxa"/>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p>
        </w:tc>
        <w:tc>
          <w:tcPr>
            <w:tcW w:w="717" w:type="dxa"/>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1F3FAF">
              <w:rPr>
                <w:rFonts w:hint="eastAsia"/>
              </w:rPr>
              <w:t>其他商务服务</w:t>
            </w:r>
          </w:p>
        </w:tc>
        <w:tc>
          <w:tcPr>
            <w:tcW w:w="1092" w:type="dxa"/>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427703">
              <w:rPr>
                <w:rFonts w:hint="eastAsia"/>
              </w:rPr>
              <w:t>中心区（A区）</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项</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t>1</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914C0E" w:rsidRDefault="00133489" w:rsidP="00133489">
            <w:pPr>
              <w:widowControl/>
              <w:jc w:val="center"/>
              <w:rPr>
                <w:rFonts w:asciiTheme="majorEastAsia" w:eastAsiaTheme="majorEastAsia" w:hAnsiTheme="majorEastAsia"/>
                <w:sz w:val="24"/>
              </w:rPr>
            </w:pPr>
            <w:r w:rsidRPr="00567871">
              <w:rPr>
                <w:rFonts w:asciiTheme="majorEastAsia" w:eastAsiaTheme="majorEastAsia" w:hAnsiTheme="majorEastAsia"/>
                <w:sz w:val="24"/>
              </w:rPr>
              <w:t>20,000,000.00</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914C0E" w:rsidRDefault="00133489" w:rsidP="00133489">
            <w:pPr>
              <w:widowControl/>
              <w:jc w:val="center"/>
              <w:rPr>
                <w:rFonts w:asciiTheme="majorEastAsia" w:eastAsiaTheme="majorEastAsia" w:hAnsiTheme="majorEastAsia"/>
                <w:sz w:val="24"/>
              </w:rPr>
            </w:pPr>
            <w:r w:rsidRPr="00567871">
              <w:rPr>
                <w:rFonts w:asciiTheme="majorEastAsia" w:eastAsiaTheme="majorEastAsia" w:hAnsiTheme="majorEastAsia"/>
                <w:sz w:val="24"/>
              </w:rPr>
              <w:t>20,000,000.00</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其他未列明行业</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详见附表</w:t>
            </w:r>
          </w:p>
        </w:tc>
      </w:tr>
      <w:tr w:rsidR="00133489" w:rsidRPr="00A948C1" w:rsidTr="00A25D54">
        <w:trPr>
          <w:trHeight w:val="567"/>
        </w:trPr>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2</w:t>
            </w:r>
          </w:p>
        </w:tc>
        <w:tc>
          <w:tcPr>
            <w:tcW w:w="1120" w:type="dxa"/>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p>
        </w:tc>
        <w:tc>
          <w:tcPr>
            <w:tcW w:w="717" w:type="dxa"/>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1F3FAF">
              <w:rPr>
                <w:rFonts w:hint="eastAsia"/>
              </w:rPr>
              <w:t>其他商务服务</w:t>
            </w:r>
          </w:p>
        </w:tc>
        <w:tc>
          <w:tcPr>
            <w:tcW w:w="1092" w:type="dxa"/>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427703">
              <w:rPr>
                <w:rFonts w:hint="eastAsia"/>
              </w:rPr>
              <w:t>东区（B区）</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项</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t>1</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914C0E" w:rsidRDefault="00133489" w:rsidP="00133489">
            <w:pPr>
              <w:widowControl/>
              <w:jc w:val="center"/>
              <w:rPr>
                <w:rFonts w:asciiTheme="majorEastAsia" w:eastAsiaTheme="majorEastAsia" w:hAnsiTheme="majorEastAsia"/>
                <w:sz w:val="24"/>
              </w:rPr>
            </w:pPr>
            <w:r w:rsidRPr="00567871">
              <w:rPr>
                <w:rFonts w:asciiTheme="majorEastAsia" w:eastAsiaTheme="majorEastAsia" w:hAnsiTheme="majorEastAsia"/>
                <w:sz w:val="24"/>
              </w:rPr>
              <w:t>23,119,739.00</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914C0E" w:rsidRDefault="00133489" w:rsidP="00133489">
            <w:pPr>
              <w:widowControl/>
              <w:jc w:val="center"/>
              <w:rPr>
                <w:rFonts w:asciiTheme="majorEastAsia" w:eastAsiaTheme="majorEastAsia" w:hAnsiTheme="majorEastAsia"/>
                <w:sz w:val="24"/>
              </w:rPr>
            </w:pPr>
            <w:r w:rsidRPr="00567871">
              <w:rPr>
                <w:rFonts w:asciiTheme="majorEastAsia" w:eastAsiaTheme="majorEastAsia" w:hAnsiTheme="majorEastAsia"/>
                <w:sz w:val="24"/>
              </w:rPr>
              <w:t>23,119,739.00</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其他未列明行业</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详见附表</w:t>
            </w:r>
          </w:p>
        </w:tc>
      </w:tr>
      <w:tr w:rsidR="00133489" w:rsidRPr="00A948C1" w:rsidTr="00A25D54">
        <w:trPr>
          <w:trHeight w:val="567"/>
        </w:trPr>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3</w:t>
            </w:r>
          </w:p>
        </w:tc>
        <w:tc>
          <w:tcPr>
            <w:tcW w:w="1120" w:type="dxa"/>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p>
        </w:tc>
        <w:tc>
          <w:tcPr>
            <w:tcW w:w="717" w:type="dxa"/>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1F3FAF">
              <w:rPr>
                <w:rFonts w:hint="eastAsia"/>
              </w:rPr>
              <w:t>其他商务服务</w:t>
            </w:r>
          </w:p>
        </w:tc>
        <w:tc>
          <w:tcPr>
            <w:tcW w:w="1092" w:type="dxa"/>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427703">
              <w:rPr>
                <w:rFonts w:hint="eastAsia"/>
              </w:rPr>
              <w:t>西区（C区）</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项</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t>1</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D1DCB" w:rsidRDefault="00133489" w:rsidP="00133489">
            <w:pPr>
              <w:widowControl/>
              <w:jc w:val="center"/>
              <w:rPr>
                <w:rFonts w:asciiTheme="majorEastAsia" w:eastAsiaTheme="majorEastAsia" w:hAnsiTheme="majorEastAsia"/>
                <w:sz w:val="24"/>
                <w:highlight w:val="yellow"/>
              </w:rPr>
            </w:pPr>
            <w:r w:rsidRPr="00567871">
              <w:rPr>
                <w:rFonts w:asciiTheme="majorEastAsia" w:eastAsiaTheme="majorEastAsia" w:hAnsiTheme="majorEastAsia"/>
                <w:sz w:val="24"/>
              </w:rPr>
              <w:t>28,040,261.00</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D1DCB" w:rsidRDefault="00133489" w:rsidP="00133489">
            <w:pPr>
              <w:widowControl/>
              <w:jc w:val="center"/>
              <w:rPr>
                <w:rFonts w:asciiTheme="majorEastAsia" w:eastAsiaTheme="majorEastAsia" w:hAnsiTheme="majorEastAsia"/>
                <w:sz w:val="24"/>
                <w:highlight w:val="yellow"/>
              </w:rPr>
            </w:pPr>
            <w:r w:rsidRPr="00567871">
              <w:rPr>
                <w:rFonts w:asciiTheme="majorEastAsia" w:eastAsiaTheme="majorEastAsia" w:hAnsiTheme="majorEastAsia"/>
                <w:sz w:val="24"/>
              </w:rPr>
              <w:t>28,040,261.00</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其他未列明行业</w:t>
            </w:r>
          </w:p>
        </w:tc>
        <w:tc>
          <w:tcPr>
            <w:tcW w:w="0" w:type="auto"/>
            <w:tcBorders>
              <w:top w:val="single" w:sz="6" w:space="0" w:color="000000"/>
              <w:left w:val="single" w:sz="6" w:space="0" w:color="000000"/>
              <w:bottom w:val="single" w:sz="6" w:space="0" w:color="000000"/>
              <w:right w:val="single" w:sz="6" w:space="0" w:color="000000"/>
            </w:tcBorders>
            <w:vAlign w:val="center"/>
          </w:tcPr>
          <w:p w:rsidR="00133489" w:rsidRPr="00A948C1" w:rsidRDefault="00133489" w:rsidP="00133489">
            <w:pPr>
              <w:spacing w:line="360" w:lineRule="auto"/>
              <w:jc w:val="center"/>
            </w:pPr>
            <w:r w:rsidRPr="00A948C1">
              <w:rPr>
                <w:rFonts w:hint="eastAsia"/>
              </w:rPr>
              <w:t>详见附表</w:t>
            </w:r>
          </w:p>
        </w:tc>
      </w:tr>
    </w:tbl>
    <w:p w:rsidR="002B43AD" w:rsidRPr="00CE232B" w:rsidRDefault="002B43AD" w:rsidP="00DB2769">
      <w:pPr>
        <w:pStyle w:val="a5"/>
        <w:kinsoku w:val="0"/>
        <w:overflowPunct w:val="0"/>
        <w:spacing w:line="360" w:lineRule="auto"/>
        <w:ind w:left="0"/>
        <w:rPr>
          <w:rFonts w:asciiTheme="minorEastAsia" w:eastAsiaTheme="minorEastAsia" w:hAnsiTheme="minorEastAsia"/>
          <w:sz w:val="21"/>
          <w:szCs w:val="21"/>
        </w:rPr>
      </w:pPr>
      <w:r w:rsidRPr="00CE232B">
        <w:rPr>
          <w:rFonts w:asciiTheme="minorEastAsia" w:eastAsiaTheme="minorEastAsia" w:hAnsiTheme="minorEastAsia" w:hint="eastAsia"/>
          <w:sz w:val="21"/>
          <w:szCs w:val="21"/>
        </w:rPr>
        <w:t>注：若存在多项核心产品，当不同供应商提供的任意一项核心产品的品牌相同，则视同其是所响应核心产品品牌相同供应商。</w:t>
      </w:r>
    </w:p>
    <w:p w:rsidR="002B43AD" w:rsidRPr="00CE232B" w:rsidRDefault="002B43AD" w:rsidP="00DB2769">
      <w:pPr>
        <w:pStyle w:val="a5"/>
        <w:kinsoku w:val="0"/>
        <w:overflowPunct w:val="0"/>
        <w:spacing w:line="360" w:lineRule="auto"/>
        <w:ind w:left="0"/>
        <w:rPr>
          <w:rFonts w:asciiTheme="minorEastAsia" w:eastAsiaTheme="minorEastAsia" w:hAnsiTheme="minorEastAsia"/>
          <w:sz w:val="21"/>
          <w:szCs w:val="21"/>
        </w:rPr>
      </w:pPr>
    </w:p>
    <w:p w:rsidR="00DB2769" w:rsidRDefault="007A2060" w:rsidP="00DB2769">
      <w:pPr>
        <w:tabs>
          <w:tab w:val="left" w:pos="840"/>
        </w:tabs>
        <w:snapToGrid w:val="0"/>
        <w:spacing w:line="360" w:lineRule="auto"/>
        <w:outlineLvl w:val="2"/>
        <w:rPr>
          <w:b/>
          <w:bCs/>
          <w:sz w:val="24"/>
          <w:szCs w:val="24"/>
        </w:rPr>
      </w:pPr>
      <w:r>
        <w:rPr>
          <w:rFonts w:hAnsi="宋体" w:cs="微软雅黑" w:hint="eastAsia"/>
          <w:b/>
          <w:bCs/>
          <w:sz w:val="24"/>
          <w:szCs w:val="24"/>
        </w:rPr>
        <w:t>一</w:t>
      </w:r>
      <w:r w:rsidR="00DB2769">
        <w:rPr>
          <w:rFonts w:hAnsi="宋体" w:cs="微软雅黑" w:hint="eastAsia"/>
          <w:b/>
          <w:bCs/>
          <w:sz w:val="24"/>
          <w:szCs w:val="24"/>
        </w:rPr>
        <w:t>、市政道路保养范围和内容</w:t>
      </w:r>
    </w:p>
    <w:p w:rsidR="00DB2769" w:rsidRDefault="00DB2769" w:rsidP="00DB2769">
      <w:pPr>
        <w:tabs>
          <w:tab w:val="left" w:pos="840"/>
        </w:tabs>
        <w:snapToGrid w:val="0"/>
        <w:spacing w:line="360" w:lineRule="auto"/>
        <w:outlineLvl w:val="3"/>
      </w:pPr>
      <w:r>
        <w:rPr>
          <w:rFonts w:hAnsi="宋体" w:cs="微软雅黑" w:hint="eastAsia"/>
        </w:rPr>
        <w:t>（一）保养范围：</w:t>
      </w:r>
      <w:r>
        <w:rPr>
          <w:rFonts w:hAnsi="宋体"/>
        </w:rPr>
        <w:t xml:space="preserve"> </w:t>
      </w:r>
    </w:p>
    <w:p w:rsidR="00DB2769" w:rsidRDefault="00DB2769" w:rsidP="00DB2769">
      <w:pPr>
        <w:tabs>
          <w:tab w:val="left" w:pos="360"/>
        </w:tabs>
        <w:snapToGrid w:val="0"/>
        <w:spacing w:line="360" w:lineRule="auto"/>
        <w:ind w:firstLineChars="200" w:firstLine="440"/>
        <w:rPr>
          <w:rFonts w:hAnsi="宋体" w:cs="微软雅黑"/>
        </w:rPr>
      </w:pPr>
      <w:r>
        <w:rPr>
          <w:rFonts w:hAnsi="宋体" w:cs="微软雅黑" w:hint="eastAsia"/>
        </w:rPr>
        <w:t>南城街道辖内市政道路约</w:t>
      </w:r>
      <w:r w:rsidR="00D01B45">
        <w:rPr>
          <w:rFonts w:hAnsi="宋体" w:hint="eastAsia"/>
        </w:rPr>
        <w:t>155公里</w:t>
      </w:r>
      <w:r>
        <w:rPr>
          <w:rFonts w:hAnsi="宋体" w:cs="微软雅黑" w:hint="eastAsia"/>
          <w:b/>
          <w:bCs/>
        </w:rPr>
        <w:t>，</w:t>
      </w:r>
      <w:r>
        <w:rPr>
          <w:rFonts w:hAnsi="宋体" w:cs="微软雅黑" w:hint="eastAsia"/>
        </w:rPr>
        <w:t>中标单位确定后，各中标单位根据各自中标的标段实施养护维修项目。在履约期间，发包人有权根据工作要求和需要对养护范围进行调整。因道路建设、路线规划和管理部门要求等等原因需调整养护路线时，发包人保留调整承包人养护范围的权利，承包人须无条件配合。</w:t>
      </w:r>
    </w:p>
    <w:p w:rsidR="00DB2769" w:rsidRDefault="00DB2769" w:rsidP="00DB2769">
      <w:pPr>
        <w:tabs>
          <w:tab w:val="left" w:pos="840"/>
        </w:tabs>
        <w:snapToGrid w:val="0"/>
        <w:spacing w:line="360" w:lineRule="auto"/>
        <w:outlineLvl w:val="3"/>
      </w:pPr>
      <w:r>
        <w:rPr>
          <w:rFonts w:hAnsi="宋体" w:cs="微软雅黑" w:hint="eastAsia"/>
        </w:rPr>
        <w:t>（二）保养内容：</w:t>
      </w:r>
    </w:p>
    <w:p w:rsidR="00DB2769" w:rsidRDefault="007A2060" w:rsidP="00DB2769">
      <w:pPr>
        <w:tabs>
          <w:tab w:val="left" w:pos="360"/>
        </w:tabs>
        <w:snapToGrid w:val="0"/>
        <w:spacing w:line="360" w:lineRule="auto"/>
        <w:ind w:firstLineChars="200" w:firstLine="440"/>
        <w:rPr>
          <w:rFonts w:hAnsi="宋体" w:cs="微软雅黑"/>
        </w:rPr>
      </w:pPr>
      <w:r>
        <w:rPr>
          <w:rFonts w:hAnsi="宋体" w:hint="eastAsia"/>
          <w:szCs w:val="21"/>
        </w:rPr>
        <w:t>1、</w:t>
      </w:r>
      <w:r w:rsidR="00B62384" w:rsidRPr="00B62384">
        <w:rPr>
          <w:rFonts w:hAnsi="宋体" w:hint="eastAsia"/>
          <w:szCs w:val="21"/>
        </w:rPr>
        <w:t>市政道路</w:t>
      </w:r>
      <w:r w:rsidR="00DB2769">
        <w:rPr>
          <w:rFonts w:hAnsi="宋体" w:hint="eastAsia"/>
          <w:szCs w:val="21"/>
        </w:rPr>
        <w:t>按照《城镇道路养护技术规范》等有关标准、规范，对保养范围内的市政道路进行</w:t>
      </w:r>
      <w:r w:rsidR="00DB2769">
        <w:rPr>
          <w:rFonts w:hAnsi="宋体" w:hint="eastAsia"/>
          <w:b/>
          <w:bCs/>
          <w:szCs w:val="21"/>
          <w:u w:val="single"/>
        </w:rPr>
        <w:t>巡查</w:t>
      </w:r>
      <w:r w:rsidR="00DB2769">
        <w:rPr>
          <w:rFonts w:hAnsi="宋体" w:hint="eastAsia"/>
          <w:szCs w:val="21"/>
        </w:rPr>
        <w:t>并及时</w:t>
      </w:r>
      <w:r w:rsidR="00DB2769">
        <w:rPr>
          <w:rFonts w:hAnsi="宋体" w:hint="eastAsia"/>
          <w:b/>
          <w:bCs/>
          <w:szCs w:val="21"/>
          <w:u w:val="single"/>
        </w:rPr>
        <w:t>维护</w:t>
      </w:r>
      <w:r w:rsidR="00DB2769">
        <w:rPr>
          <w:rFonts w:hAnsi="宋体" w:cs="微软雅黑" w:hint="eastAsia"/>
          <w:b/>
          <w:bCs/>
        </w:rPr>
        <w:t>，</w:t>
      </w:r>
      <w:r w:rsidR="00DB2769">
        <w:rPr>
          <w:rFonts w:hAnsi="宋体" w:cs="微软雅黑" w:hint="eastAsia"/>
        </w:rPr>
        <w:t>维护项目包括路基、沥青路面、水泥混凝土路面、微表处预防性养护以及上述养护完工后须恢复的井盖、标线等项目。按规定、规范和要求开展路产路权保护、应急演练、养护调查统计、养护竞赛和培训、养护迎检工作等。招标和投标文件约定，以及发包人要求涉及道路养护的其他事项。</w:t>
      </w:r>
    </w:p>
    <w:p w:rsidR="00B62384" w:rsidRDefault="007A2060" w:rsidP="00DB2769">
      <w:pPr>
        <w:tabs>
          <w:tab w:val="left" w:pos="360"/>
        </w:tabs>
        <w:snapToGrid w:val="0"/>
        <w:spacing w:line="360" w:lineRule="auto"/>
        <w:ind w:firstLineChars="200" w:firstLine="440"/>
        <w:rPr>
          <w:rFonts w:hAnsi="宋体" w:cs="微软雅黑"/>
        </w:rPr>
      </w:pPr>
      <w:r>
        <w:rPr>
          <w:rFonts w:hAnsi="宋体" w:cs="微软雅黑" w:hint="eastAsia"/>
        </w:rPr>
        <w:lastRenderedPageBreak/>
        <w:t>2、</w:t>
      </w:r>
      <w:r w:rsidR="00B62384" w:rsidRPr="00B62384">
        <w:rPr>
          <w:rFonts w:hAnsi="宋体" w:cs="微软雅黑" w:hint="eastAsia"/>
        </w:rPr>
        <w:t>人行道按照《城市道路养护技术规范》、《东莞市道路养护精细化指引》等有关标准、规范对养护范围内的市政设施进行日常巡查和及时维护，维护项目主要包括但不限于：市政道路人行道日常巡查，人行道道板砖修复，人行道车止石（球）、路缘石更换安装及修复，人行道无障碍路口改造，人行道市政通讯井盖修复，人行道应急抢修工作，公厕、垃圾站及公交首末站设施维修，公园及广场设施维修，桥梁人行道部分及其附属设施维修，数字城管相关工作等服务内容。</w:t>
      </w:r>
    </w:p>
    <w:p w:rsidR="00DB2769" w:rsidRDefault="00DB2769" w:rsidP="00DB2769">
      <w:pPr>
        <w:pStyle w:val="a8"/>
        <w:spacing w:before="0" w:after="0" w:line="360" w:lineRule="auto"/>
        <w:rPr>
          <w:rFonts w:hint="default"/>
        </w:rPr>
      </w:pPr>
    </w:p>
    <w:p w:rsidR="00DB2769" w:rsidRDefault="007A2060" w:rsidP="00DB2769">
      <w:pPr>
        <w:snapToGrid w:val="0"/>
        <w:spacing w:line="360" w:lineRule="auto"/>
        <w:outlineLvl w:val="2"/>
        <w:rPr>
          <w:sz w:val="24"/>
          <w:szCs w:val="24"/>
        </w:rPr>
      </w:pPr>
      <w:r>
        <w:rPr>
          <w:rFonts w:hAnsi="宋体" w:cs="微软雅黑"/>
          <w:b/>
          <w:bCs/>
          <w:sz w:val="24"/>
          <w:szCs w:val="24"/>
        </w:rPr>
        <w:t>二</w:t>
      </w:r>
      <w:r w:rsidR="00DB2769">
        <w:rPr>
          <w:rFonts w:hAnsi="宋体" w:cs="微软雅黑" w:hint="eastAsia"/>
          <w:b/>
          <w:bCs/>
          <w:sz w:val="24"/>
          <w:szCs w:val="24"/>
        </w:rPr>
        <w:t>、市政道路保养养护维修管理服务质量要求</w:t>
      </w:r>
    </w:p>
    <w:p w:rsidR="00DB2769" w:rsidRDefault="00DB2769" w:rsidP="00DB2769">
      <w:pPr>
        <w:snapToGrid w:val="0"/>
        <w:spacing w:line="360" w:lineRule="auto"/>
        <w:outlineLvl w:val="3"/>
        <w:rPr>
          <w:b/>
          <w:bCs/>
        </w:rPr>
      </w:pPr>
      <w:r>
        <w:rPr>
          <w:rFonts w:hAnsi="宋体" w:cs="微软雅黑" w:hint="eastAsia"/>
          <w:b/>
          <w:bCs/>
        </w:rPr>
        <w:t>（一）保养工作内容</w:t>
      </w:r>
    </w:p>
    <w:p w:rsidR="00DB2769" w:rsidRDefault="00DB2769" w:rsidP="00DB2769">
      <w:pPr>
        <w:snapToGrid w:val="0"/>
        <w:spacing w:line="360" w:lineRule="auto"/>
      </w:pPr>
      <w:r>
        <w:rPr>
          <w:rFonts w:hAnsi="宋体"/>
        </w:rPr>
        <w:t>1</w:t>
      </w:r>
      <w:r>
        <w:rPr>
          <w:rFonts w:hAnsi="宋体" w:cs="微软雅黑" w:hint="eastAsia"/>
        </w:rPr>
        <w:t>、养护维修内容</w:t>
      </w:r>
    </w:p>
    <w:p w:rsidR="00DB2769" w:rsidRDefault="00DB2769" w:rsidP="00DB2769">
      <w:pPr>
        <w:widowControl/>
        <w:snapToGrid w:val="0"/>
        <w:spacing w:line="360" w:lineRule="auto"/>
        <w:ind w:firstLineChars="200" w:firstLine="440"/>
      </w:pPr>
      <w:r>
        <w:rPr>
          <w:rFonts w:hAnsi="宋体" w:cs="微软雅黑" w:hint="eastAsia"/>
        </w:rPr>
        <w:t>养护包括路基、沥青路面、水泥混凝土路面、微表处预防性养护以及上述养护维修完成后须恢复的井盖、标线等工作，</w:t>
      </w:r>
      <w:r w:rsidR="007A2060">
        <w:rPr>
          <w:rFonts w:hAnsi="宋体" w:cs="微软雅黑" w:hint="eastAsia"/>
        </w:rPr>
        <w:t>中标人</w:t>
      </w:r>
      <w:r>
        <w:rPr>
          <w:rFonts w:hAnsi="宋体" w:cs="微软雅黑" w:hint="eastAsia"/>
        </w:rPr>
        <w:t>必须按《公路养护技术规范》、《公路养护安全作业规程》、《城市道路管理条例》、《城镇道路养护技术规范》、《城镇道路工程施工与质量验收规范》、安全生产法律法规等等有关规定、规范要求进行施工，施工前后必须进行拍照丈量。完工时，将施工资料进行归档整理，并递交</w:t>
      </w:r>
      <w:r w:rsidR="007A2060">
        <w:rPr>
          <w:rFonts w:hAnsi="宋体" w:cs="微软雅黑" w:hint="eastAsia"/>
        </w:rPr>
        <w:t>采购人</w:t>
      </w:r>
      <w:r>
        <w:rPr>
          <w:rFonts w:hAnsi="宋体" w:cs="微软雅黑" w:hint="eastAsia"/>
        </w:rPr>
        <w:t>归档。维护过程如需破坏井盖、标志标线等的，施工后把井盖、标志恢复原样，重新施划标线。</w:t>
      </w:r>
    </w:p>
    <w:p w:rsidR="00DB2769" w:rsidRDefault="00DB2769" w:rsidP="00DB2769">
      <w:pPr>
        <w:snapToGrid w:val="0"/>
        <w:spacing w:line="360" w:lineRule="auto"/>
      </w:pPr>
      <w:r>
        <w:rPr>
          <w:rFonts w:hAnsi="宋体"/>
        </w:rPr>
        <w:t>2</w:t>
      </w:r>
      <w:r>
        <w:rPr>
          <w:rFonts w:hAnsi="宋体" w:cs="微软雅黑" w:hint="eastAsia"/>
        </w:rPr>
        <w:t>、协调</w:t>
      </w:r>
    </w:p>
    <w:p w:rsidR="00DB2769" w:rsidRDefault="00DB2769" w:rsidP="007A2060">
      <w:pPr>
        <w:snapToGrid w:val="0"/>
        <w:spacing w:line="360" w:lineRule="auto"/>
        <w:ind w:firstLineChars="200" w:firstLine="440"/>
      </w:pPr>
      <w:r>
        <w:rPr>
          <w:rFonts w:hAnsi="宋体" w:cs="微软雅黑" w:hint="eastAsia"/>
        </w:rPr>
        <w:t>中标单位应在实施保养计划前，应协助采购人向相关部门做好协调工作。</w:t>
      </w:r>
    </w:p>
    <w:p w:rsidR="00DB2769" w:rsidRDefault="00DB2769" w:rsidP="00DB2769">
      <w:pPr>
        <w:snapToGrid w:val="0"/>
        <w:spacing w:line="360" w:lineRule="auto"/>
      </w:pPr>
      <w:r>
        <w:rPr>
          <w:rFonts w:hAnsi="宋体"/>
        </w:rPr>
        <w:t>3</w:t>
      </w:r>
      <w:r>
        <w:rPr>
          <w:rFonts w:hAnsi="宋体" w:cs="微软雅黑" w:hint="eastAsia"/>
        </w:rPr>
        <w:t>、后续服务</w:t>
      </w:r>
    </w:p>
    <w:p w:rsidR="00DB2769" w:rsidRDefault="00DB2769" w:rsidP="00DB2769">
      <w:pPr>
        <w:snapToGrid w:val="0"/>
        <w:spacing w:line="360" w:lineRule="auto"/>
        <w:ind w:firstLineChars="200" w:firstLine="440"/>
      </w:pPr>
      <w:r>
        <w:rPr>
          <w:rFonts w:hAnsi="宋体" w:cs="微软雅黑" w:hint="eastAsia"/>
        </w:rPr>
        <w:t>中标单位应协助采购人按要求做好路况统计等工作</w:t>
      </w:r>
    </w:p>
    <w:p w:rsidR="00DB2769" w:rsidRDefault="00DB2769" w:rsidP="00DB2769">
      <w:pPr>
        <w:snapToGrid w:val="0"/>
        <w:spacing w:line="360" w:lineRule="auto"/>
      </w:pPr>
      <w:r>
        <w:rPr>
          <w:rFonts w:hAnsi="宋体"/>
        </w:rPr>
        <w:t>4</w:t>
      </w:r>
      <w:r>
        <w:rPr>
          <w:rFonts w:hAnsi="宋体" w:cs="微软雅黑" w:hint="eastAsia"/>
        </w:rPr>
        <w:t>、其他要求</w:t>
      </w:r>
    </w:p>
    <w:p w:rsidR="00DB2769" w:rsidRDefault="00DB2769" w:rsidP="00DB2769">
      <w:pPr>
        <w:pStyle w:val="a8"/>
        <w:spacing w:before="0" w:after="0" w:line="360" w:lineRule="auto"/>
        <w:ind w:firstLineChars="182" w:firstLine="419"/>
        <w:rPr>
          <w:rFonts w:hint="default"/>
          <w:sz w:val="21"/>
          <w:szCs w:val="21"/>
        </w:rPr>
      </w:pPr>
      <w:r>
        <w:rPr>
          <w:sz w:val="21"/>
          <w:szCs w:val="21"/>
        </w:rPr>
        <w:t>（1）</w:t>
      </w:r>
      <w:r w:rsidR="007A2060">
        <w:rPr>
          <w:sz w:val="21"/>
          <w:szCs w:val="21"/>
        </w:rPr>
        <w:t>中标人</w:t>
      </w:r>
      <w:r>
        <w:rPr>
          <w:sz w:val="21"/>
          <w:szCs w:val="21"/>
        </w:rPr>
        <w:t>应根据采购人的要求，参与市政道路保养现场调查，编制养护维修计划、预算。对于合同清单中未列入的养护维修项目，</w:t>
      </w:r>
      <w:r w:rsidR="007A2060">
        <w:rPr>
          <w:sz w:val="21"/>
          <w:szCs w:val="21"/>
        </w:rPr>
        <w:t>中标人</w:t>
      </w:r>
      <w:r>
        <w:rPr>
          <w:sz w:val="21"/>
          <w:szCs w:val="21"/>
        </w:rPr>
        <w:t>应该提供施工图纸以便采购人审查计划和管理养护维修项目。</w:t>
      </w:r>
    </w:p>
    <w:p w:rsidR="00DB2769" w:rsidRDefault="00DB2769" w:rsidP="00DB2769">
      <w:pPr>
        <w:pStyle w:val="a8"/>
        <w:spacing w:before="0" w:after="0" w:line="360" w:lineRule="auto"/>
        <w:ind w:firstLineChars="182" w:firstLine="419"/>
        <w:rPr>
          <w:rFonts w:hint="default"/>
          <w:sz w:val="21"/>
          <w:szCs w:val="21"/>
        </w:rPr>
      </w:pPr>
      <w:r>
        <w:rPr>
          <w:sz w:val="21"/>
          <w:szCs w:val="21"/>
        </w:rPr>
        <w:t>（2）</w:t>
      </w:r>
      <w:r w:rsidR="007A2060">
        <w:rPr>
          <w:sz w:val="21"/>
          <w:szCs w:val="21"/>
        </w:rPr>
        <w:t>中标人</w:t>
      </w:r>
      <w:r>
        <w:rPr>
          <w:sz w:val="21"/>
          <w:szCs w:val="21"/>
        </w:rPr>
        <w:t>应根据招标文件规定的内容和要求，在规定时间完成养护任务。若有特殊原因（天气等），经</w:t>
      </w:r>
      <w:r w:rsidR="007A2060">
        <w:rPr>
          <w:sz w:val="21"/>
          <w:szCs w:val="21"/>
        </w:rPr>
        <w:t>采购人</w:t>
      </w:r>
      <w:r>
        <w:rPr>
          <w:sz w:val="21"/>
          <w:szCs w:val="21"/>
        </w:rPr>
        <w:t>批准后可以延迟修复时间。</w:t>
      </w:r>
    </w:p>
    <w:p w:rsidR="00DB2769" w:rsidRDefault="00DB2769" w:rsidP="00DB2769">
      <w:pPr>
        <w:pStyle w:val="a8"/>
        <w:spacing w:before="0" w:after="0" w:line="360" w:lineRule="auto"/>
        <w:ind w:firstLineChars="182" w:firstLine="419"/>
        <w:rPr>
          <w:rFonts w:hint="default"/>
          <w:sz w:val="21"/>
          <w:szCs w:val="21"/>
        </w:rPr>
      </w:pPr>
      <w:r>
        <w:rPr>
          <w:sz w:val="21"/>
          <w:szCs w:val="21"/>
        </w:rPr>
        <w:t>（3）</w:t>
      </w:r>
      <w:r w:rsidR="007A2060">
        <w:rPr>
          <w:sz w:val="21"/>
          <w:szCs w:val="21"/>
        </w:rPr>
        <w:t>中标人</w:t>
      </w:r>
      <w:r>
        <w:rPr>
          <w:sz w:val="21"/>
          <w:szCs w:val="21"/>
        </w:rPr>
        <w:t>组织人员对上月施工完毕并验收合格的养护维修项目编制结算资料，报南城财政分局审查，办理结算手续。</w:t>
      </w:r>
    </w:p>
    <w:p w:rsidR="00DB2769" w:rsidRDefault="00DB2769" w:rsidP="00DB2769">
      <w:pPr>
        <w:pStyle w:val="a8"/>
        <w:spacing w:before="0" w:after="0" w:line="360" w:lineRule="auto"/>
        <w:ind w:firstLineChars="182" w:firstLine="419"/>
        <w:rPr>
          <w:rFonts w:hint="default"/>
          <w:sz w:val="21"/>
          <w:szCs w:val="21"/>
        </w:rPr>
      </w:pPr>
      <w:r>
        <w:rPr>
          <w:sz w:val="21"/>
          <w:szCs w:val="21"/>
        </w:rPr>
        <w:t>（4）</w:t>
      </w:r>
      <w:r w:rsidR="007A2060">
        <w:rPr>
          <w:sz w:val="21"/>
          <w:szCs w:val="21"/>
        </w:rPr>
        <w:t>中标人</w:t>
      </w:r>
      <w:r>
        <w:rPr>
          <w:sz w:val="21"/>
          <w:szCs w:val="21"/>
        </w:rPr>
        <w:t>须在南城设有服务点。</w:t>
      </w:r>
    </w:p>
    <w:p w:rsidR="00DB2769" w:rsidRDefault="00DB2769" w:rsidP="00DB2769">
      <w:pPr>
        <w:pStyle w:val="a8"/>
        <w:spacing w:before="0" w:after="0" w:line="360" w:lineRule="auto"/>
        <w:rPr>
          <w:rFonts w:hint="default"/>
          <w:sz w:val="21"/>
          <w:szCs w:val="21"/>
        </w:rPr>
      </w:pPr>
      <w:r>
        <w:rPr>
          <w:sz w:val="21"/>
          <w:szCs w:val="21"/>
        </w:rPr>
        <w:t>5、</w:t>
      </w:r>
      <w:r w:rsidR="007A2060">
        <w:rPr>
          <w:sz w:val="21"/>
          <w:szCs w:val="21"/>
        </w:rPr>
        <w:t>中标人</w:t>
      </w:r>
      <w:r>
        <w:rPr>
          <w:sz w:val="21"/>
          <w:szCs w:val="21"/>
        </w:rPr>
        <w:t>必须对每道工序施工前中后进行照相和摄像，图像资料必须有近景图、远景图</w:t>
      </w:r>
      <w:r>
        <w:rPr>
          <w:sz w:val="21"/>
          <w:szCs w:val="21"/>
        </w:rPr>
        <w:lastRenderedPageBreak/>
        <w:t>以及背景图，并在养护维修完成时与施工资料一并递交给采购人（含电子文档）。图像资料一式两份必须要监理签名确认，一份采购人保存，另一份作为结算资料。如</w:t>
      </w:r>
      <w:r w:rsidR="007A2060">
        <w:rPr>
          <w:sz w:val="21"/>
          <w:szCs w:val="21"/>
        </w:rPr>
        <w:t>中标人</w:t>
      </w:r>
      <w:r>
        <w:rPr>
          <w:sz w:val="21"/>
          <w:szCs w:val="21"/>
        </w:rPr>
        <w:t>在养护维修完成后未能提供上述资料，由此造成项目无法验收和结算的责任应由</w:t>
      </w:r>
      <w:r w:rsidR="007A2060">
        <w:rPr>
          <w:sz w:val="21"/>
          <w:szCs w:val="21"/>
        </w:rPr>
        <w:t>中标人</w:t>
      </w:r>
      <w:r>
        <w:rPr>
          <w:sz w:val="21"/>
          <w:szCs w:val="21"/>
        </w:rPr>
        <w:t>负责。</w:t>
      </w:r>
    </w:p>
    <w:p w:rsidR="00DB2769" w:rsidRDefault="00DB2769" w:rsidP="00DB2769">
      <w:pPr>
        <w:pStyle w:val="a8"/>
        <w:spacing w:before="0" w:after="0" w:line="360" w:lineRule="auto"/>
        <w:rPr>
          <w:rFonts w:hint="default"/>
          <w:sz w:val="21"/>
          <w:szCs w:val="21"/>
        </w:rPr>
      </w:pPr>
      <w:r>
        <w:rPr>
          <w:sz w:val="21"/>
          <w:szCs w:val="21"/>
        </w:rPr>
        <w:t>6、出现下列情况的，</w:t>
      </w:r>
      <w:r w:rsidR="007A2060">
        <w:rPr>
          <w:sz w:val="21"/>
          <w:szCs w:val="21"/>
        </w:rPr>
        <w:t>采购人</w:t>
      </w:r>
      <w:r>
        <w:rPr>
          <w:sz w:val="21"/>
          <w:szCs w:val="21"/>
        </w:rPr>
        <w:t>将履约保函金额转为现金存入保证金账户（如</w:t>
      </w:r>
      <w:r w:rsidR="007A2060">
        <w:rPr>
          <w:sz w:val="21"/>
          <w:szCs w:val="21"/>
        </w:rPr>
        <w:t>中标人</w:t>
      </w:r>
      <w:r>
        <w:rPr>
          <w:sz w:val="21"/>
          <w:szCs w:val="21"/>
        </w:rPr>
        <w:t>采用现金方式存入南城财政分局账户作为履约保证金的，</w:t>
      </w:r>
      <w:r w:rsidR="007A2060">
        <w:rPr>
          <w:sz w:val="21"/>
          <w:szCs w:val="21"/>
        </w:rPr>
        <w:t>采购人</w:t>
      </w:r>
      <w:r>
        <w:rPr>
          <w:sz w:val="21"/>
          <w:szCs w:val="21"/>
        </w:rPr>
        <w:t>将向南城财政局申请提取该保证金），用于赔偿</w:t>
      </w:r>
      <w:r w:rsidR="007A2060">
        <w:rPr>
          <w:sz w:val="21"/>
          <w:szCs w:val="21"/>
        </w:rPr>
        <w:t>采购人</w:t>
      </w:r>
      <w:r>
        <w:rPr>
          <w:sz w:val="21"/>
          <w:szCs w:val="21"/>
        </w:rPr>
        <w:t>的损失。</w:t>
      </w:r>
    </w:p>
    <w:p w:rsidR="00DB2769" w:rsidRDefault="00DB2769" w:rsidP="00DB2769">
      <w:pPr>
        <w:pStyle w:val="a8"/>
        <w:spacing w:before="0" w:after="0" w:line="360" w:lineRule="auto"/>
        <w:ind w:firstLineChars="200" w:firstLine="460"/>
        <w:rPr>
          <w:rFonts w:hint="default"/>
          <w:sz w:val="21"/>
          <w:szCs w:val="21"/>
        </w:rPr>
      </w:pPr>
      <w:r>
        <w:rPr>
          <w:sz w:val="21"/>
          <w:szCs w:val="21"/>
        </w:rPr>
        <w:t>（1）</w:t>
      </w:r>
      <w:r w:rsidR="007A2060">
        <w:rPr>
          <w:sz w:val="21"/>
          <w:szCs w:val="21"/>
        </w:rPr>
        <w:t>中标人</w:t>
      </w:r>
      <w:r>
        <w:rPr>
          <w:sz w:val="21"/>
          <w:szCs w:val="21"/>
        </w:rPr>
        <w:t>违约，将工程转包或将主体工程分包。</w:t>
      </w:r>
    </w:p>
    <w:p w:rsidR="00DB2769" w:rsidRDefault="00DB2769" w:rsidP="00DB2769">
      <w:pPr>
        <w:pStyle w:val="a8"/>
        <w:spacing w:before="0" w:after="0" w:line="360" w:lineRule="auto"/>
        <w:ind w:firstLineChars="200" w:firstLine="460"/>
        <w:rPr>
          <w:rFonts w:hint="default"/>
          <w:sz w:val="21"/>
          <w:szCs w:val="21"/>
        </w:rPr>
      </w:pPr>
      <w:r>
        <w:rPr>
          <w:sz w:val="21"/>
          <w:szCs w:val="21"/>
        </w:rPr>
        <w:t>（2）由于</w:t>
      </w:r>
      <w:r w:rsidR="007A2060">
        <w:rPr>
          <w:sz w:val="21"/>
          <w:szCs w:val="21"/>
        </w:rPr>
        <w:t>中标人</w:t>
      </w:r>
      <w:r>
        <w:rPr>
          <w:sz w:val="21"/>
          <w:szCs w:val="21"/>
        </w:rPr>
        <w:t>自身原因造成进度严重滞后、质量缺陷、安全文明施工不符合要求的，经业主三次警告而没有明显改观；或因</w:t>
      </w:r>
      <w:r w:rsidR="007A2060">
        <w:rPr>
          <w:sz w:val="21"/>
          <w:szCs w:val="21"/>
        </w:rPr>
        <w:t>中标人</w:t>
      </w:r>
      <w:r>
        <w:rPr>
          <w:sz w:val="21"/>
          <w:szCs w:val="21"/>
        </w:rPr>
        <w:t>管理不善造成严重的质量事故或重大的安全事故。</w:t>
      </w:r>
    </w:p>
    <w:p w:rsidR="00DB2769" w:rsidRDefault="00DB2769" w:rsidP="00DB2769">
      <w:pPr>
        <w:pStyle w:val="a8"/>
        <w:spacing w:before="0" w:after="0" w:line="360" w:lineRule="auto"/>
        <w:ind w:firstLineChars="200" w:firstLine="460"/>
        <w:rPr>
          <w:rFonts w:hint="default"/>
          <w:sz w:val="21"/>
          <w:szCs w:val="21"/>
        </w:rPr>
      </w:pPr>
      <w:r>
        <w:rPr>
          <w:sz w:val="21"/>
          <w:szCs w:val="21"/>
        </w:rPr>
        <w:t>（3）没有在规定的时间内提交完整的交工资料、办理结算的。对于</w:t>
      </w:r>
      <w:r w:rsidR="007A2060">
        <w:rPr>
          <w:sz w:val="21"/>
          <w:szCs w:val="21"/>
        </w:rPr>
        <w:t>中标人</w:t>
      </w:r>
      <w:r>
        <w:rPr>
          <w:sz w:val="21"/>
          <w:szCs w:val="21"/>
        </w:rPr>
        <w:t>没有在规定的时间内办理交工结算，业主除动用其保函（或保证金）外，将根据已有的资料进行单方面结算，并将</w:t>
      </w:r>
      <w:r w:rsidR="007A2060">
        <w:rPr>
          <w:sz w:val="21"/>
          <w:szCs w:val="21"/>
        </w:rPr>
        <w:t>中标人</w:t>
      </w:r>
      <w:r>
        <w:rPr>
          <w:sz w:val="21"/>
          <w:szCs w:val="21"/>
        </w:rPr>
        <w:t>的养护项目余款上缴国库。</w:t>
      </w:r>
    </w:p>
    <w:p w:rsidR="00DB2769" w:rsidRDefault="00DB2769" w:rsidP="00DB2769">
      <w:pPr>
        <w:pStyle w:val="a8"/>
        <w:spacing w:before="0" w:after="0" w:line="360" w:lineRule="auto"/>
        <w:ind w:firstLineChars="200" w:firstLine="460"/>
        <w:rPr>
          <w:rFonts w:hint="default"/>
          <w:sz w:val="21"/>
          <w:szCs w:val="21"/>
        </w:rPr>
      </w:pPr>
      <w:r>
        <w:rPr>
          <w:sz w:val="21"/>
          <w:szCs w:val="21"/>
        </w:rPr>
        <w:t>（4）拖欠民工工资，或对民工的诉求、情绪不及时平息处理，造成民工围攻业主或闹事的。</w:t>
      </w:r>
    </w:p>
    <w:p w:rsidR="00DB2769" w:rsidRDefault="00DB2769" w:rsidP="00DB2769">
      <w:pPr>
        <w:pStyle w:val="a8"/>
        <w:spacing w:before="0" w:after="0" w:line="360" w:lineRule="auto"/>
        <w:ind w:firstLineChars="200" w:firstLine="460"/>
        <w:rPr>
          <w:rFonts w:hint="default"/>
          <w:sz w:val="21"/>
          <w:szCs w:val="21"/>
        </w:rPr>
      </w:pPr>
      <w:r>
        <w:rPr>
          <w:sz w:val="21"/>
          <w:szCs w:val="21"/>
        </w:rPr>
        <w:t>（5）违反招标文件和合同文件中动用履约保函（或履约保证金）条款的。</w:t>
      </w:r>
    </w:p>
    <w:p w:rsidR="00DB2769" w:rsidRDefault="00DB2769" w:rsidP="00DB2769">
      <w:pPr>
        <w:pStyle w:val="a8"/>
        <w:spacing w:before="0" w:after="0" w:line="360" w:lineRule="auto"/>
        <w:ind w:firstLineChars="200" w:firstLine="460"/>
        <w:rPr>
          <w:rFonts w:hint="default"/>
          <w:sz w:val="21"/>
          <w:szCs w:val="21"/>
        </w:rPr>
      </w:pPr>
      <w:r>
        <w:rPr>
          <w:sz w:val="21"/>
          <w:szCs w:val="21"/>
        </w:rPr>
        <w:t>（6）由于</w:t>
      </w:r>
      <w:r w:rsidR="007A2060">
        <w:rPr>
          <w:sz w:val="21"/>
          <w:szCs w:val="21"/>
        </w:rPr>
        <w:t>中标人</w:t>
      </w:r>
      <w:r>
        <w:rPr>
          <w:sz w:val="21"/>
          <w:szCs w:val="21"/>
        </w:rPr>
        <w:t>巡查不到位、施工操作不规范、施工质量缺陷、安全文明施工不符合要求等原因，导致项目自身工人或第三方损失或经济损失的，且</w:t>
      </w:r>
      <w:r w:rsidR="007A2060">
        <w:rPr>
          <w:sz w:val="21"/>
          <w:szCs w:val="21"/>
        </w:rPr>
        <w:t>中标人</w:t>
      </w:r>
      <w:r>
        <w:rPr>
          <w:sz w:val="21"/>
          <w:szCs w:val="21"/>
        </w:rPr>
        <w:t>拒不支付赔偿的。</w:t>
      </w:r>
    </w:p>
    <w:p w:rsidR="00DB2769" w:rsidRDefault="00DB2769" w:rsidP="00DB2769">
      <w:pPr>
        <w:pStyle w:val="a8"/>
        <w:spacing w:before="0" w:after="0" w:line="360" w:lineRule="auto"/>
        <w:ind w:firstLineChars="182" w:firstLine="419"/>
        <w:rPr>
          <w:rFonts w:hint="default"/>
          <w:sz w:val="21"/>
          <w:szCs w:val="21"/>
        </w:rPr>
      </w:pPr>
      <w:r>
        <w:rPr>
          <w:sz w:val="21"/>
          <w:szCs w:val="21"/>
        </w:rPr>
        <w:t>7、按《关于实行定额人工费工资专户支付工人工资的通知》（东建〔2006〕7号）的规定，</w:t>
      </w:r>
      <w:r w:rsidR="007A2060">
        <w:rPr>
          <w:sz w:val="21"/>
          <w:szCs w:val="21"/>
        </w:rPr>
        <w:t>中标人</w:t>
      </w:r>
      <w:r>
        <w:rPr>
          <w:sz w:val="21"/>
          <w:szCs w:val="21"/>
        </w:rPr>
        <w:t>必须在签订合同前提供用于支付工人工资的企业基本帐户，保证每月准时、足额发放工人工资，并在工地现场的公示栏上及时公布。</w:t>
      </w:r>
      <w:r w:rsidR="007A2060">
        <w:rPr>
          <w:sz w:val="21"/>
          <w:szCs w:val="21"/>
        </w:rPr>
        <w:t>中标人</w:t>
      </w:r>
      <w:r>
        <w:rPr>
          <w:sz w:val="21"/>
          <w:szCs w:val="21"/>
        </w:rPr>
        <w:t>每次申请支付养护维修款前，必须将当月的工人工资支付情况报表及劳务分包合同、班组与工人签订的劳动合同和上月工资发放签收表及发放照片同时上报</w:t>
      </w:r>
      <w:r w:rsidR="007A2060">
        <w:rPr>
          <w:sz w:val="21"/>
          <w:szCs w:val="21"/>
        </w:rPr>
        <w:t>采购人</w:t>
      </w:r>
      <w:r>
        <w:rPr>
          <w:sz w:val="21"/>
          <w:szCs w:val="21"/>
        </w:rPr>
        <w:t>，否则暂停支付工程款。由于</w:t>
      </w:r>
      <w:r w:rsidR="007A2060">
        <w:rPr>
          <w:sz w:val="21"/>
          <w:szCs w:val="21"/>
        </w:rPr>
        <w:t>中标人</w:t>
      </w:r>
      <w:r>
        <w:rPr>
          <w:sz w:val="21"/>
          <w:szCs w:val="21"/>
        </w:rPr>
        <w:t>未支付（包括未足额支付和未及时支付）工人工资所造成的一切后果由</w:t>
      </w:r>
      <w:r w:rsidR="007A2060">
        <w:rPr>
          <w:sz w:val="21"/>
          <w:szCs w:val="21"/>
        </w:rPr>
        <w:t>中标人</w:t>
      </w:r>
      <w:r>
        <w:rPr>
          <w:sz w:val="21"/>
          <w:szCs w:val="21"/>
        </w:rPr>
        <w:t>承担，</w:t>
      </w:r>
      <w:r w:rsidR="007A2060">
        <w:rPr>
          <w:sz w:val="21"/>
          <w:szCs w:val="21"/>
        </w:rPr>
        <w:t>采购人</w:t>
      </w:r>
      <w:r>
        <w:rPr>
          <w:sz w:val="21"/>
          <w:szCs w:val="21"/>
        </w:rPr>
        <w:t>将同时追究</w:t>
      </w:r>
      <w:r w:rsidR="007A2060">
        <w:rPr>
          <w:sz w:val="21"/>
          <w:szCs w:val="21"/>
        </w:rPr>
        <w:t>中标人</w:t>
      </w:r>
      <w:r>
        <w:rPr>
          <w:sz w:val="21"/>
          <w:szCs w:val="21"/>
        </w:rPr>
        <w:t>的违约责任。</w:t>
      </w:r>
    </w:p>
    <w:p w:rsidR="00DB2769" w:rsidRDefault="00DB2769" w:rsidP="00DB2769">
      <w:pPr>
        <w:snapToGrid w:val="0"/>
        <w:spacing w:line="360" w:lineRule="auto"/>
        <w:rPr>
          <w:szCs w:val="21"/>
        </w:rPr>
      </w:pPr>
    </w:p>
    <w:p w:rsidR="00DB2769" w:rsidRDefault="00DB2769" w:rsidP="00DB2769">
      <w:pPr>
        <w:snapToGrid w:val="0"/>
        <w:spacing w:line="360" w:lineRule="auto"/>
        <w:outlineLvl w:val="3"/>
        <w:rPr>
          <w:b/>
          <w:bCs/>
          <w:sz w:val="24"/>
          <w:szCs w:val="24"/>
        </w:rPr>
      </w:pPr>
      <w:r>
        <w:rPr>
          <w:rFonts w:hAnsi="宋体" w:cs="微软雅黑" w:hint="eastAsia"/>
          <w:b/>
          <w:bCs/>
        </w:rPr>
        <w:t>（二）</w:t>
      </w:r>
      <w:r>
        <w:rPr>
          <w:rFonts w:hAnsi="宋体" w:cs="微软雅黑" w:hint="eastAsia"/>
          <w:b/>
          <w:bCs/>
          <w:sz w:val="24"/>
          <w:szCs w:val="24"/>
        </w:rPr>
        <w:t>总体要求：</w:t>
      </w:r>
    </w:p>
    <w:p w:rsidR="00DB2769" w:rsidRDefault="00DB2769" w:rsidP="00DB2769">
      <w:pPr>
        <w:spacing w:line="360" w:lineRule="auto"/>
        <w:ind w:firstLineChars="200" w:firstLine="440"/>
        <w:rPr>
          <w:rFonts w:hAnsi="宋体"/>
          <w:szCs w:val="21"/>
        </w:rPr>
      </w:pPr>
      <w:r>
        <w:rPr>
          <w:rFonts w:hAnsi="宋体" w:hint="eastAsia"/>
          <w:szCs w:val="21"/>
        </w:rPr>
        <w:t>1、道路养护相关工作要满足包括但不限于《城市道路管理条例》、《城镇道路养护技术规范》、《城镇道路工程施工与质量验收规范》、安全生产法律法规等等有关规定、规范要求，确保各项道路完好、平整，行车畅顺。</w:t>
      </w:r>
    </w:p>
    <w:p w:rsidR="00DB2769" w:rsidRDefault="00DB2769" w:rsidP="00DB2769">
      <w:pPr>
        <w:spacing w:line="360" w:lineRule="auto"/>
        <w:ind w:firstLineChars="200" w:firstLine="440"/>
        <w:rPr>
          <w:rFonts w:hAnsi="宋体"/>
          <w:szCs w:val="21"/>
        </w:rPr>
      </w:pPr>
      <w:r>
        <w:rPr>
          <w:rFonts w:hAnsi="宋体" w:hint="eastAsia"/>
          <w:szCs w:val="21"/>
        </w:rPr>
        <w:t>2、自觉接受</w:t>
      </w:r>
      <w:r w:rsidR="007A2060">
        <w:rPr>
          <w:rFonts w:hAnsi="宋体" w:hint="eastAsia"/>
          <w:szCs w:val="21"/>
        </w:rPr>
        <w:t>采购人</w:t>
      </w:r>
      <w:r>
        <w:rPr>
          <w:rFonts w:hAnsi="宋体" w:hint="eastAsia"/>
          <w:szCs w:val="21"/>
        </w:rPr>
        <w:t>、监理单位（如有）以及有关部门的监督管理，严格执行相关规章</w:t>
      </w:r>
      <w:r>
        <w:rPr>
          <w:rFonts w:hAnsi="宋体" w:hint="eastAsia"/>
          <w:szCs w:val="21"/>
        </w:rPr>
        <w:lastRenderedPageBreak/>
        <w:t>制度，必须无条件服从采购人以及有关部门组织的突击性任务及迎检活动，按时、按标准、按要求完成采购人所分配的工作。</w:t>
      </w:r>
    </w:p>
    <w:p w:rsidR="00DB2769" w:rsidRDefault="00DB2769" w:rsidP="00DB2769">
      <w:pPr>
        <w:spacing w:line="360" w:lineRule="auto"/>
        <w:ind w:firstLineChars="200" w:firstLine="440"/>
        <w:rPr>
          <w:rFonts w:hAnsi="宋体"/>
          <w:szCs w:val="21"/>
        </w:rPr>
      </w:pPr>
      <w:r>
        <w:rPr>
          <w:rFonts w:hAnsi="宋体" w:hint="eastAsia"/>
          <w:szCs w:val="21"/>
        </w:rPr>
        <w:t>3、道路养护工作要以人为本，及时维修和处理道路各种病害和问题，保证道路安全畅通。</w:t>
      </w:r>
      <w:r w:rsidR="007A2060">
        <w:rPr>
          <w:rFonts w:hAnsi="宋体" w:hint="eastAsia"/>
          <w:szCs w:val="21"/>
        </w:rPr>
        <w:t>中标人</w:t>
      </w:r>
      <w:r>
        <w:rPr>
          <w:rFonts w:hAnsi="宋体" w:hint="eastAsia"/>
          <w:szCs w:val="21"/>
        </w:rPr>
        <w:t>应严格执行《东莞市人民政府办公室关于印发&lt;关于健全群众求助快速响应机制 构建响应政府的实施方案&gt;的通知》（东府办[2020]62号）文件要求，遵守快速响应机制，落实“半小时联系，一小时抵达”要求，实现24小时快速响应。通过道路养护工作，不断提高道路服务水平，避免由于道路养护不到位影响群众出行和群众投诉。</w:t>
      </w:r>
      <w:r w:rsidR="007A2060">
        <w:rPr>
          <w:rFonts w:hAnsi="宋体" w:hint="eastAsia"/>
          <w:szCs w:val="21"/>
        </w:rPr>
        <w:t>采购人</w:t>
      </w:r>
      <w:r>
        <w:rPr>
          <w:rFonts w:hAnsi="宋体" w:hint="eastAsia"/>
          <w:szCs w:val="21"/>
        </w:rPr>
        <w:t>原则上以累计投诉量作为评价</w:t>
      </w:r>
      <w:r w:rsidR="007A2060">
        <w:rPr>
          <w:rFonts w:hAnsi="宋体" w:hint="eastAsia"/>
          <w:szCs w:val="21"/>
        </w:rPr>
        <w:t>中标人</w:t>
      </w:r>
      <w:r>
        <w:rPr>
          <w:rFonts w:hAnsi="宋体" w:hint="eastAsia"/>
          <w:szCs w:val="21"/>
        </w:rPr>
        <w:t>养护绩效指标。本合同投诉量统计口径均为12345政府服务热线、阳光热线问政的投诉合计（</w:t>
      </w:r>
      <w:r w:rsidR="007A2060">
        <w:rPr>
          <w:rFonts w:hAnsi="宋体" w:hint="eastAsia"/>
          <w:szCs w:val="21"/>
        </w:rPr>
        <w:t>采购人</w:t>
      </w:r>
      <w:r>
        <w:rPr>
          <w:rFonts w:hAnsi="宋体" w:hint="eastAsia"/>
          <w:szCs w:val="21"/>
        </w:rPr>
        <w:t>有权根据工作需要调整投诉统计口径）。</w:t>
      </w:r>
    </w:p>
    <w:p w:rsidR="00DB2769" w:rsidRDefault="00DB2769" w:rsidP="00DB2769">
      <w:pPr>
        <w:spacing w:line="360" w:lineRule="auto"/>
        <w:ind w:firstLineChars="200" w:firstLine="440"/>
        <w:rPr>
          <w:rFonts w:hAnsi="宋体"/>
          <w:szCs w:val="21"/>
        </w:rPr>
      </w:pPr>
      <w:r>
        <w:rPr>
          <w:rFonts w:hAnsi="宋体" w:hint="eastAsia"/>
          <w:szCs w:val="21"/>
        </w:rPr>
        <w:t>4、根据《城市道路管理条例》等法律法规及规章制度，</w:t>
      </w:r>
      <w:r w:rsidR="007A2060">
        <w:rPr>
          <w:rFonts w:hAnsi="宋体" w:hint="eastAsia"/>
          <w:szCs w:val="21"/>
        </w:rPr>
        <w:t>中标人</w:t>
      </w:r>
      <w:r>
        <w:rPr>
          <w:rFonts w:hAnsi="宋体" w:hint="eastAsia"/>
          <w:szCs w:val="21"/>
        </w:rPr>
        <w:t>须遵守执行</w:t>
      </w:r>
      <w:r w:rsidR="007A2060">
        <w:rPr>
          <w:rFonts w:hAnsi="宋体" w:hint="eastAsia"/>
          <w:szCs w:val="21"/>
        </w:rPr>
        <w:t>采购人</w:t>
      </w:r>
      <w:r>
        <w:rPr>
          <w:rFonts w:hAnsi="宋体" w:hint="eastAsia"/>
          <w:szCs w:val="21"/>
        </w:rPr>
        <w:t>制定的路政巡查工作要求，做好巡查道路的路产路权保护工作。如发现有破坏、损坏路产路权等行为的，应立即予以制止，并同时通知</w:t>
      </w:r>
      <w:r w:rsidR="007A2060">
        <w:rPr>
          <w:rFonts w:hAnsi="宋体" w:hint="eastAsia"/>
          <w:szCs w:val="21"/>
        </w:rPr>
        <w:t>采购人</w:t>
      </w:r>
      <w:r>
        <w:rPr>
          <w:rFonts w:hAnsi="宋体" w:hint="eastAsia"/>
          <w:szCs w:val="21"/>
        </w:rPr>
        <w:t>和有关部门。</w:t>
      </w:r>
    </w:p>
    <w:p w:rsidR="00DB2769" w:rsidRDefault="00DB2769" w:rsidP="00DB2769">
      <w:pPr>
        <w:spacing w:line="360" w:lineRule="auto"/>
        <w:ind w:firstLineChars="200" w:firstLine="440"/>
        <w:rPr>
          <w:rFonts w:hAnsi="宋体"/>
          <w:szCs w:val="21"/>
        </w:rPr>
      </w:pPr>
      <w:r>
        <w:rPr>
          <w:rFonts w:hAnsi="宋体" w:hint="eastAsia"/>
          <w:szCs w:val="21"/>
        </w:rPr>
        <w:t>5、</w:t>
      </w:r>
      <w:r w:rsidR="007A2060">
        <w:rPr>
          <w:rFonts w:hAnsi="宋体" w:hint="eastAsia"/>
          <w:szCs w:val="21"/>
        </w:rPr>
        <w:t>中标人</w:t>
      </w:r>
      <w:r>
        <w:rPr>
          <w:rFonts w:hAnsi="宋体" w:hint="eastAsia"/>
          <w:szCs w:val="21"/>
        </w:rPr>
        <w:t>无条件配合</w:t>
      </w:r>
      <w:r w:rsidR="007A2060">
        <w:rPr>
          <w:rFonts w:hAnsi="宋体" w:hint="eastAsia"/>
          <w:szCs w:val="21"/>
        </w:rPr>
        <w:t>采购人</w:t>
      </w:r>
      <w:r>
        <w:rPr>
          <w:rFonts w:hAnsi="宋体" w:hint="eastAsia"/>
          <w:szCs w:val="21"/>
        </w:rPr>
        <w:t>以及有关部门开展涉及道路养护管理相关工作，包括但不限于以下内容：迎检活动、道路调查统计、培训、竞赛、检查、评比等。</w:t>
      </w:r>
      <w:r w:rsidR="007A2060">
        <w:rPr>
          <w:rFonts w:hAnsi="宋体" w:hint="eastAsia"/>
          <w:szCs w:val="21"/>
        </w:rPr>
        <w:t>中标人</w:t>
      </w:r>
      <w:r>
        <w:rPr>
          <w:rFonts w:hAnsi="宋体" w:hint="eastAsia"/>
          <w:szCs w:val="21"/>
        </w:rPr>
        <w:t>应积极按</w:t>
      </w:r>
      <w:r w:rsidR="007A2060">
        <w:rPr>
          <w:rFonts w:hAnsi="宋体" w:hint="eastAsia"/>
          <w:szCs w:val="21"/>
        </w:rPr>
        <w:t>采购人</w:t>
      </w:r>
      <w:r>
        <w:rPr>
          <w:rFonts w:hAnsi="宋体" w:hint="eastAsia"/>
          <w:szCs w:val="21"/>
        </w:rPr>
        <w:t>的工作要求做好相关工作，并按时、按标准、按要求完成，所需费用由</w:t>
      </w:r>
      <w:r w:rsidR="007A2060">
        <w:rPr>
          <w:rFonts w:hAnsi="宋体" w:hint="eastAsia"/>
          <w:szCs w:val="21"/>
        </w:rPr>
        <w:t>中标人</w:t>
      </w:r>
      <w:r>
        <w:rPr>
          <w:rFonts w:hAnsi="宋体" w:hint="eastAsia"/>
          <w:szCs w:val="21"/>
        </w:rPr>
        <w:t>自行承担。</w:t>
      </w:r>
    </w:p>
    <w:p w:rsidR="00DB2769" w:rsidRDefault="00DB2769" w:rsidP="00DB2769">
      <w:pPr>
        <w:spacing w:line="360" w:lineRule="auto"/>
        <w:ind w:firstLineChars="200" w:firstLine="440"/>
        <w:rPr>
          <w:rFonts w:hAnsi="宋体"/>
          <w:szCs w:val="21"/>
        </w:rPr>
      </w:pPr>
      <w:r>
        <w:rPr>
          <w:rFonts w:hAnsi="宋体" w:hint="eastAsia"/>
          <w:szCs w:val="21"/>
        </w:rPr>
        <w:t>6、</w:t>
      </w:r>
      <w:r w:rsidR="007A2060">
        <w:rPr>
          <w:rFonts w:hAnsi="宋体" w:hint="eastAsia"/>
          <w:szCs w:val="21"/>
        </w:rPr>
        <w:t>中标人</w:t>
      </w:r>
      <w:r>
        <w:rPr>
          <w:rFonts w:hAnsi="宋体" w:hint="eastAsia"/>
          <w:szCs w:val="21"/>
        </w:rPr>
        <w:t>必须落实安全生产措施，且应按采购人以及有关部门的要求，配备相关安全警示标志及消防设施，养护作业人员上岗前必须进行安全教育和技术培训，为上岗工人配置统一的工作服和反光袖套，自行解决安全作业问题。在进行养护作业时，现场一定要做好安全防护后才能进场施工，同时</w:t>
      </w:r>
      <w:r w:rsidR="007A2060">
        <w:rPr>
          <w:rFonts w:hAnsi="宋体" w:hint="eastAsia"/>
          <w:szCs w:val="21"/>
        </w:rPr>
        <w:t>中标人</w:t>
      </w:r>
      <w:r>
        <w:rPr>
          <w:rFonts w:hAnsi="宋体" w:hint="eastAsia"/>
          <w:szCs w:val="21"/>
        </w:rPr>
        <w:t>必须认真负责，并注意安全操作，如发生任何意外，</w:t>
      </w:r>
      <w:r w:rsidR="007A2060">
        <w:rPr>
          <w:rFonts w:hAnsi="宋体" w:hint="eastAsia"/>
          <w:szCs w:val="21"/>
        </w:rPr>
        <w:t>中标人</w:t>
      </w:r>
      <w:r>
        <w:rPr>
          <w:rFonts w:hAnsi="宋体" w:hint="eastAsia"/>
          <w:szCs w:val="21"/>
        </w:rPr>
        <w:t>负责事故处理及一切费用，概与采购人无关。</w:t>
      </w:r>
    </w:p>
    <w:p w:rsidR="00DB2769" w:rsidRDefault="00DB2769" w:rsidP="00DB2769">
      <w:pPr>
        <w:spacing w:line="360" w:lineRule="auto"/>
        <w:ind w:firstLineChars="200" w:firstLine="440"/>
        <w:rPr>
          <w:rFonts w:hAnsi="宋体"/>
          <w:szCs w:val="21"/>
        </w:rPr>
      </w:pPr>
      <w:r>
        <w:rPr>
          <w:rFonts w:hAnsi="宋体" w:hint="eastAsia"/>
          <w:szCs w:val="21"/>
        </w:rPr>
        <w:t>7、</w:t>
      </w:r>
      <w:r w:rsidR="007A2060">
        <w:rPr>
          <w:rFonts w:hAnsi="宋体" w:hint="eastAsia"/>
          <w:szCs w:val="21"/>
        </w:rPr>
        <w:t>中标人</w:t>
      </w:r>
      <w:r>
        <w:rPr>
          <w:rFonts w:hAnsi="宋体" w:hint="eastAsia"/>
          <w:szCs w:val="21"/>
        </w:rPr>
        <w:t>应按实际上岗人数自行到有关部门申办有关用工手续，为员工劳动购买保险手续和办理暂住证等手续。安排好下属人员的住宿和教育管理工作。</w:t>
      </w:r>
    </w:p>
    <w:p w:rsidR="00DB2769" w:rsidRDefault="00DB2769" w:rsidP="00DB2769">
      <w:pPr>
        <w:spacing w:line="360" w:lineRule="auto"/>
        <w:ind w:firstLineChars="200" w:firstLine="440"/>
        <w:rPr>
          <w:rFonts w:hAnsi="宋体"/>
          <w:szCs w:val="21"/>
        </w:rPr>
      </w:pPr>
      <w:r>
        <w:rPr>
          <w:rFonts w:hAnsi="宋体" w:hint="eastAsia"/>
          <w:szCs w:val="21"/>
        </w:rPr>
        <w:t>8、</w:t>
      </w:r>
      <w:r w:rsidR="007A2060">
        <w:rPr>
          <w:rFonts w:hAnsi="宋体" w:hint="eastAsia"/>
          <w:szCs w:val="21"/>
        </w:rPr>
        <w:t>中标人</w:t>
      </w:r>
      <w:r>
        <w:rPr>
          <w:rFonts w:hAnsi="宋体" w:hint="eastAsia"/>
          <w:szCs w:val="21"/>
        </w:rPr>
        <w:t>应严格遵守国家法律、法规，协助做好社会治安综合管理工作和计划生育等工作。员工有违法乱纪的行为，</w:t>
      </w:r>
      <w:r w:rsidR="007A2060">
        <w:rPr>
          <w:rFonts w:hAnsi="宋体" w:hint="eastAsia"/>
          <w:szCs w:val="21"/>
        </w:rPr>
        <w:t>中标人</w:t>
      </w:r>
      <w:r>
        <w:rPr>
          <w:rFonts w:hAnsi="宋体" w:hint="eastAsia"/>
          <w:szCs w:val="21"/>
        </w:rPr>
        <w:t>应承担一切经济责任和法律责任。</w:t>
      </w:r>
    </w:p>
    <w:p w:rsidR="00DB2769" w:rsidRPr="00E31D7F" w:rsidRDefault="00DB2769" w:rsidP="00DB2769">
      <w:pPr>
        <w:spacing w:line="360" w:lineRule="auto"/>
        <w:ind w:firstLineChars="200" w:firstLine="440"/>
        <w:rPr>
          <w:rFonts w:hAnsi="宋体"/>
          <w:bCs/>
          <w:szCs w:val="21"/>
        </w:rPr>
      </w:pPr>
      <w:r w:rsidRPr="00E31D7F">
        <w:rPr>
          <w:rFonts w:hAnsi="宋体" w:hint="eastAsia"/>
          <w:bCs/>
          <w:szCs w:val="21"/>
        </w:rPr>
        <w:t>9、在合同期内，</w:t>
      </w:r>
      <w:r w:rsidR="007A2060">
        <w:rPr>
          <w:rFonts w:hAnsi="宋体" w:hint="eastAsia"/>
          <w:bCs/>
          <w:szCs w:val="21"/>
        </w:rPr>
        <w:t>中标人</w:t>
      </w:r>
      <w:r w:rsidRPr="00E31D7F">
        <w:rPr>
          <w:rFonts w:hAnsi="宋体" w:hint="eastAsia"/>
          <w:bCs/>
          <w:szCs w:val="21"/>
        </w:rPr>
        <w:t>必须为本项目购买</w:t>
      </w:r>
      <w:r w:rsidR="00D01B45" w:rsidRPr="00D01B45">
        <w:rPr>
          <w:rFonts w:hAnsi="宋体" w:hint="eastAsia"/>
          <w:bCs/>
          <w:szCs w:val="21"/>
        </w:rPr>
        <w:t>公众责任险</w:t>
      </w:r>
      <w:r w:rsidRPr="00E31D7F">
        <w:rPr>
          <w:rFonts w:hAnsi="宋体" w:hint="eastAsia"/>
          <w:bCs/>
          <w:szCs w:val="21"/>
        </w:rPr>
        <w:t>的最低投保金额不低于200万元/年，事故次数不限（不计免赔额）保险费率：3 ‰。</w:t>
      </w:r>
      <w:r w:rsidR="007A2060">
        <w:rPr>
          <w:rFonts w:hAnsi="宋体" w:hint="eastAsia"/>
          <w:bCs/>
          <w:szCs w:val="21"/>
        </w:rPr>
        <w:t>中标人</w:t>
      </w:r>
      <w:r w:rsidRPr="00E31D7F">
        <w:rPr>
          <w:rFonts w:hAnsi="宋体" w:hint="eastAsia"/>
          <w:bCs/>
          <w:szCs w:val="21"/>
        </w:rPr>
        <w:t>因各种原因，造成第三方的损失或经济损失，由</w:t>
      </w:r>
      <w:r w:rsidR="007A2060">
        <w:rPr>
          <w:rFonts w:hAnsi="宋体" w:hint="eastAsia"/>
          <w:bCs/>
          <w:szCs w:val="21"/>
        </w:rPr>
        <w:t>中标人</w:t>
      </w:r>
      <w:r w:rsidRPr="00E31D7F">
        <w:rPr>
          <w:rFonts w:hAnsi="宋体" w:hint="eastAsia"/>
          <w:bCs/>
          <w:szCs w:val="21"/>
        </w:rPr>
        <w:t>独自承担其法律和经济责任，与采购人无关。</w:t>
      </w:r>
    </w:p>
    <w:p w:rsidR="00DB2769" w:rsidRDefault="00DB2769" w:rsidP="00DB2769">
      <w:pPr>
        <w:spacing w:line="360" w:lineRule="auto"/>
        <w:ind w:firstLineChars="200" w:firstLine="440"/>
        <w:rPr>
          <w:rFonts w:hAnsi="宋体"/>
          <w:szCs w:val="21"/>
        </w:rPr>
      </w:pPr>
      <w:r>
        <w:rPr>
          <w:rFonts w:hAnsi="宋体" w:hint="eastAsia"/>
          <w:szCs w:val="21"/>
        </w:rPr>
        <w:t>10、</w:t>
      </w:r>
      <w:r w:rsidR="007A2060">
        <w:rPr>
          <w:rFonts w:hAnsi="宋体" w:hint="eastAsia"/>
          <w:szCs w:val="21"/>
        </w:rPr>
        <w:t>中标人</w:t>
      </w:r>
      <w:r>
        <w:rPr>
          <w:rFonts w:hAnsi="宋体" w:hint="eastAsia"/>
          <w:szCs w:val="21"/>
        </w:rPr>
        <w:t>派出的养护服务人员应具备相关的专业知识及技术水平，熟悉本合同养护维修项目有关的规范、技术指标及安装工艺等，有足够能力完成道路养护维修工作。</w:t>
      </w:r>
    </w:p>
    <w:p w:rsidR="00DB2769" w:rsidRDefault="00DB2769" w:rsidP="00DB2769">
      <w:pPr>
        <w:spacing w:line="360" w:lineRule="auto"/>
        <w:ind w:firstLineChars="200" w:firstLine="440"/>
        <w:rPr>
          <w:rFonts w:hAnsi="宋体"/>
          <w:szCs w:val="21"/>
        </w:rPr>
      </w:pPr>
      <w:r>
        <w:rPr>
          <w:rFonts w:hAnsi="宋体" w:hint="eastAsia"/>
          <w:szCs w:val="21"/>
        </w:rPr>
        <w:lastRenderedPageBreak/>
        <w:t>11、</w:t>
      </w:r>
      <w:r w:rsidR="007A2060">
        <w:rPr>
          <w:rFonts w:hAnsi="宋体" w:hint="eastAsia"/>
          <w:szCs w:val="21"/>
        </w:rPr>
        <w:t>中标人</w:t>
      </w:r>
      <w:r>
        <w:rPr>
          <w:rFonts w:hAnsi="宋体" w:hint="eastAsia"/>
          <w:szCs w:val="21"/>
        </w:rPr>
        <w:t>已对采购人现场进行详细考察，完全了解工地的状况及环境要求。并承诺不因上述原因对采购人索赔。</w:t>
      </w:r>
    </w:p>
    <w:p w:rsidR="00DB2769" w:rsidRDefault="00DB2769" w:rsidP="00DB2769">
      <w:pPr>
        <w:spacing w:line="360" w:lineRule="auto"/>
        <w:ind w:firstLineChars="200" w:firstLine="440"/>
        <w:rPr>
          <w:rFonts w:hAnsi="宋体"/>
          <w:szCs w:val="21"/>
        </w:rPr>
      </w:pPr>
      <w:r>
        <w:rPr>
          <w:rFonts w:hAnsi="宋体" w:hint="eastAsia"/>
          <w:szCs w:val="21"/>
        </w:rPr>
        <w:t>12、养护维修过程中</w:t>
      </w:r>
      <w:r w:rsidR="007A2060">
        <w:rPr>
          <w:rFonts w:hAnsi="宋体" w:hint="eastAsia"/>
          <w:szCs w:val="21"/>
        </w:rPr>
        <w:t>中标人</w:t>
      </w:r>
      <w:r>
        <w:rPr>
          <w:rFonts w:hAnsi="宋体" w:hint="eastAsia"/>
          <w:szCs w:val="21"/>
        </w:rPr>
        <w:t>必须根据承包合同及采购要求中的各项条款，确实履行各项职责。</w:t>
      </w:r>
    </w:p>
    <w:p w:rsidR="00DB2769" w:rsidRDefault="00DB2769" w:rsidP="00DB2769">
      <w:pPr>
        <w:spacing w:line="360" w:lineRule="auto"/>
        <w:ind w:firstLineChars="200" w:firstLine="440"/>
        <w:rPr>
          <w:rFonts w:hAnsi="宋体"/>
          <w:szCs w:val="21"/>
        </w:rPr>
      </w:pPr>
      <w:r>
        <w:rPr>
          <w:rFonts w:hAnsi="宋体" w:hint="eastAsia"/>
          <w:szCs w:val="21"/>
        </w:rPr>
        <w:t>13、保证养护项目完成后达到但不限于《城镇道路养护技术规范》、《公路养护技术规范》、《公路技术状况评定标准》、《公路水泥混凝土路面养护技术规范》、《公路沥青路面养护技术规范》、《公路养护安全作业规程》、《公路交通标志和标线设置规范》、《道路交通标志和标线（GB5768-2009）、《公路交通安全设施设计细则》要求及本合同附件中的养护维修服务条款的要求。</w:t>
      </w:r>
    </w:p>
    <w:p w:rsidR="00DB2769" w:rsidRDefault="00DB2769" w:rsidP="00DB2769">
      <w:pPr>
        <w:snapToGrid w:val="0"/>
        <w:spacing w:line="360" w:lineRule="auto"/>
        <w:ind w:right="-53"/>
        <w:textAlignment w:val="bottom"/>
        <w:outlineLvl w:val="3"/>
        <w:rPr>
          <w:rFonts w:hAnsi="宋体" w:cs="微软雅黑"/>
          <w:b/>
          <w:bCs/>
          <w:sz w:val="24"/>
          <w:szCs w:val="24"/>
        </w:rPr>
      </w:pPr>
      <w:r>
        <w:rPr>
          <w:rFonts w:hAnsi="宋体" w:cs="微软雅黑" w:hint="eastAsia"/>
          <w:b/>
          <w:bCs/>
          <w:sz w:val="24"/>
          <w:szCs w:val="24"/>
        </w:rPr>
        <w:t>（三）技术要求：</w:t>
      </w:r>
    </w:p>
    <w:p w:rsidR="00DB2769" w:rsidRDefault="00DB2769" w:rsidP="00DB2769">
      <w:pPr>
        <w:spacing w:line="360" w:lineRule="auto"/>
        <w:ind w:firstLineChars="200" w:firstLine="440"/>
        <w:rPr>
          <w:rFonts w:hAnsi="宋体"/>
          <w:szCs w:val="21"/>
        </w:rPr>
      </w:pPr>
      <w:r>
        <w:rPr>
          <w:rFonts w:hAnsi="宋体" w:hint="eastAsia"/>
          <w:szCs w:val="21"/>
        </w:rPr>
        <w:t>1、承包单位应本着全面、细致、负责的原则，坚持定人、定路段、定内容的工作方法，对路基、路面、沿线相关设施、养护工程施工情况以、第三方占用损坏道路行为以及路道和周边影响道路安全的其他情况进行全面巡查。巡查频率为 1次/天（“每日每线”至少一个来回），节假日、雨季和遇台风暴雨等灾害性天气，应加强日常巡查工作。及时发现路面新出现的影响交通安全的各类病害（如坑槽、拥包等），详细记录病害发生的具体位置（桩号及横向与路面边缘线的垂直距离）及破损程度（主要工程数量）。发现有影响交通路障（漏撒物等）应及时清除。对于发现严重影响交通安全的问题时，应及时向上级汇报。巡查人数不得少于2人（含司机）。巡查人员在进行巡查工作时，必须穿着安全标志服，携带工具包（配置米尺、巡查记录本）等用品。对巡查发现的问题应认真填写记录，巡查记录应准确、详细。记录内容应包括时间、天气、路段、位置、部位、问题描述、巡查人等，必要时附上现场照片并加以说明。</w:t>
      </w:r>
      <w:r w:rsidR="007A2060">
        <w:rPr>
          <w:rFonts w:hAnsi="宋体" w:hint="eastAsia"/>
          <w:szCs w:val="21"/>
        </w:rPr>
        <w:t>中标人</w:t>
      </w:r>
      <w:r>
        <w:rPr>
          <w:rFonts w:hAnsi="宋体" w:hint="eastAsia"/>
          <w:szCs w:val="21"/>
        </w:rPr>
        <w:t>应加强对巡查人员的培训，使其熟练掌握巡查的内容和方法，并配备必要的设备和车辆。</w:t>
      </w:r>
      <w:r w:rsidR="007A2060">
        <w:rPr>
          <w:rFonts w:hAnsi="宋体" w:hint="eastAsia"/>
          <w:szCs w:val="21"/>
        </w:rPr>
        <w:t>中标人</w:t>
      </w:r>
      <w:r>
        <w:rPr>
          <w:rFonts w:hAnsi="宋体" w:hint="eastAsia"/>
          <w:szCs w:val="21"/>
        </w:rPr>
        <w:t>应对巡查发现问题建立及时处理机制，确保隐患得到及时处治。</w:t>
      </w:r>
      <w:r w:rsidR="007A2060">
        <w:rPr>
          <w:rFonts w:hAnsi="宋体" w:hint="eastAsia"/>
          <w:szCs w:val="21"/>
        </w:rPr>
        <w:t>中标人</w:t>
      </w:r>
      <w:r>
        <w:rPr>
          <w:rFonts w:hAnsi="宋体" w:hint="eastAsia"/>
          <w:szCs w:val="21"/>
        </w:rPr>
        <w:t>应根据</w:t>
      </w:r>
      <w:r w:rsidR="007A2060">
        <w:rPr>
          <w:rFonts w:hAnsi="宋体" w:hint="eastAsia"/>
          <w:szCs w:val="21"/>
        </w:rPr>
        <w:t>采购人</w:t>
      </w:r>
      <w:r>
        <w:rPr>
          <w:rFonts w:hAnsi="宋体" w:hint="eastAsia"/>
          <w:szCs w:val="21"/>
        </w:rPr>
        <w:t>的要求，将巡查情况上报</w:t>
      </w:r>
      <w:r w:rsidR="007A2060">
        <w:rPr>
          <w:rFonts w:hAnsi="宋体" w:hint="eastAsia"/>
          <w:szCs w:val="21"/>
        </w:rPr>
        <w:t>采购人</w:t>
      </w:r>
      <w:r>
        <w:rPr>
          <w:rFonts w:hAnsi="宋体" w:hint="eastAsia"/>
          <w:szCs w:val="21"/>
        </w:rPr>
        <w:t>，并要求处置病害隐患问题。</w:t>
      </w:r>
      <w:r w:rsidR="007A2060">
        <w:rPr>
          <w:rFonts w:hAnsi="宋体" w:hint="eastAsia"/>
          <w:szCs w:val="21"/>
        </w:rPr>
        <w:t>中标人</w:t>
      </w:r>
      <w:r>
        <w:rPr>
          <w:rFonts w:hAnsi="宋体" w:hint="eastAsia"/>
          <w:szCs w:val="21"/>
        </w:rPr>
        <w:t>须按照现行《城镇道路养护技术规范》等道路行业相关标准规范和</w:t>
      </w:r>
      <w:r w:rsidR="007A2060">
        <w:rPr>
          <w:rFonts w:hAnsi="宋体" w:hint="eastAsia"/>
          <w:szCs w:val="21"/>
        </w:rPr>
        <w:t>采购人</w:t>
      </w:r>
      <w:r>
        <w:rPr>
          <w:rFonts w:hAnsi="宋体" w:hint="eastAsia"/>
          <w:szCs w:val="21"/>
        </w:rPr>
        <w:t>的工作要求如实填写《道路巡查记录表》、拍摄道路路况相片等，并对上述资料实行建档管理，按</w:t>
      </w:r>
      <w:r w:rsidR="007A2060">
        <w:rPr>
          <w:rFonts w:hAnsi="宋体" w:hint="eastAsia"/>
          <w:szCs w:val="21"/>
        </w:rPr>
        <w:t>采购人</w:t>
      </w:r>
      <w:r>
        <w:rPr>
          <w:rFonts w:hAnsi="宋体" w:hint="eastAsia"/>
          <w:szCs w:val="21"/>
        </w:rPr>
        <w:t>要求移交。</w:t>
      </w:r>
      <w:r w:rsidR="007A2060">
        <w:rPr>
          <w:rFonts w:hAnsi="宋体" w:hint="eastAsia"/>
          <w:szCs w:val="21"/>
        </w:rPr>
        <w:t>中标人</w:t>
      </w:r>
      <w:r>
        <w:rPr>
          <w:rFonts w:hAnsi="宋体" w:hint="eastAsia"/>
          <w:szCs w:val="21"/>
        </w:rPr>
        <w:t>在进行道路巡查作业时，须自觉严格遵守现行《中华人民共和国安全生产法》、《中华人民共和国道路交通安全法》、《广东省安全生产条例》、《公路养护安全作业规程》等相关安全法律法规及行业标准规范，确保巡查作业安全，并尽量减少对道路交通的影响。发生安全事故时，</w:t>
      </w:r>
      <w:r w:rsidR="007A2060">
        <w:rPr>
          <w:rFonts w:hAnsi="宋体" w:hint="eastAsia"/>
          <w:szCs w:val="21"/>
        </w:rPr>
        <w:t>中标人</w:t>
      </w:r>
      <w:r>
        <w:rPr>
          <w:rFonts w:hAnsi="宋体" w:hint="eastAsia"/>
          <w:szCs w:val="21"/>
        </w:rPr>
        <w:t>必须启动应急预案采取措施减少人员伤亡和事故损失，保护事故现场，同时按有关规定向相关职能部门和</w:t>
      </w:r>
      <w:r w:rsidR="007A2060">
        <w:rPr>
          <w:rFonts w:hAnsi="宋体" w:hint="eastAsia"/>
          <w:szCs w:val="21"/>
        </w:rPr>
        <w:t>采购人</w:t>
      </w:r>
      <w:r>
        <w:rPr>
          <w:rFonts w:hAnsi="宋体" w:hint="eastAsia"/>
          <w:szCs w:val="21"/>
        </w:rPr>
        <w:t>汇报，并在24小时内向</w:t>
      </w:r>
      <w:r w:rsidR="007A2060">
        <w:rPr>
          <w:rFonts w:hAnsi="宋体" w:hint="eastAsia"/>
          <w:szCs w:val="21"/>
        </w:rPr>
        <w:t>采购人</w:t>
      </w:r>
      <w:r>
        <w:rPr>
          <w:rFonts w:hAnsi="宋体" w:hint="eastAsia"/>
          <w:szCs w:val="21"/>
        </w:rPr>
        <w:lastRenderedPageBreak/>
        <w:t>提交安全事故书面报告。</w:t>
      </w:r>
    </w:p>
    <w:p w:rsidR="00DB2769" w:rsidRDefault="00DB2769" w:rsidP="00DB2769">
      <w:pPr>
        <w:spacing w:line="360" w:lineRule="auto"/>
        <w:ind w:firstLineChars="200" w:firstLine="440"/>
        <w:rPr>
          <w:rFonts w:hAnsi="宋体"/>
          <w:szCs w:val="21"/>
        </w:rPr>
      </w:pPr>
      <w:r>
        <w:rPr>
          <w:rFonts w:hAnsi="宋体" w:hint="eastAsia"/>
          <w:szCs w:val="21"/>
        </w:rPr>
        <w:t>2、日常保养工作应合理的安排工作时间，必须每日进行巡查，接收群众投诉，发现问题要及时记录、上报和处理。日常养护工作应避免在交通繁忙时间进行，车道路面养护时间一般应安排在晚上9：00时至凌晨5：00时（居住区附近车道路面养护应在晚上12：00前完成），养护前成交人应根据实际情况安排好当天的养护工作量，当天的工作量应当天完成，不能遗留作业面，需每天及时清理养护废料，如遇特殊情况，需延长（迟）养护时间的，</w:t>
      </w:r>
      <w:r w:rsidR="007A2060">
        <w:rPr>
          <w:rFonts w:hAnsi="宋体" w:hint="eastAsia"/>
          <w:szCs w:val="21"/>
        </w:rPr>
        <w:t>中标人</w:t>
      </w:r>
      <w:r>
        <w:rPr>
          <w:rFonts w:hAnsi="宋体" w:hint="eastAsia"/>
          <w:szCs w:val="21"/>
        </w:rPr>
        <w:t>可报请采购人批准；所有道路设施因各种原因被损坏或被盗的，一般在12小时内修复（经</w:t>
      </w:r>
      <w:r w:rsidR="007A2060">
        <w:rPr>
          <w:rFonts w:hAnsi="宋体" w:hint="eastAsia"/>
          <w:szCs w:val="21"/>
        </w:rPr>
        <w:t>采购人</w:t>
      </w:r>
      <w:r>
        <w:rPr>
          <w:rFonts w:hAnsi="宋体" w:hint="eastAsia"/>
          <w:szCs w:val="21"/>
        </w:rPr>
        <w:t>审核同意后），涉及抢险（修）等情况的，应在2小时内排除险情。如遇特殊情况，需延长（迟）修复时间的，</w:t>
      </w:r>
      <w:r w:rsidR="007A2060">
        <w:rPr>
          <w:rFonts w:hAnsi="宋体" w:hint="eastAsia"/>
          <w:szCs w:val="21"/>
        </w:rPr>
        <w:t>中标人</w:t>
      </w:r>
      <w:r>
        <w:rPr>
          <w:rFonts w:hAnsi="宋体" w:hint="eastAsia"/>
          <w:szCs w:val="21"/>
        </w:rPr>
        <w:t>可报请采购人批准。</w:t>
      </w:r>
    </w:p>
    <w:p w:rsidR="00DB2769" w:rsidRDefault="00DB2769" w:rsidP="00DB2769">
      <w:pPr>
        <w:spacing w:line="360" w:lineRule="auto"/>
        <w:ind w:firstLineChars="200" w:firstLine="440"/>
        <w:rPr>
          <w:rFonts w:hAnsi="宋体"/>
          <w:szCs w:val="21"/>
        </w:rPr>
      </w:pPr>
      <w:r>
        <w:rPr>
          <w:rFonts w:hAnsi="宋体" w:hint="eastAsia"/>
          <w:szCs w:val="21"/>
        </w:rPr>
        <w:t>3、在进行养护作业时，应严格执行《公路养护安全作业规程》，养护作业现场应设置明显反光安全标志和采取有效的安全防护措施，进入养护维修作业现场内的人员，必须穿戴具有反光功能的安全标志服和防护帽，夜间作业时需设置警示灯，养护作业车辆应配置警示标志、灯具，车身两侧应注有“南城市政”字样，其规格、颜色、品种、性能应符合国家现行标准《道路作业交通标志》GA182及《道路交通标志和标线》（GB5768-2009）。</w:t>
      </w:r>
    </w:p>
    <w:p w:rsidR="00DB2769" w:rsidRDefault="00DB2769" w:rsidP="00DB2769">
      <w:pPr>
        <w:spacing w:line="360" w:lineRule="auto"/>
        <w:ind w:firstLineChars="200" w:firstLine="440"/>
        <w:rPr>
          <w:rFonts w:hAnsi="宋体"/>
          <w:szCs w:val="21"/>
        </w:rPr>
      </w:pPr>
      <w:r>
        <w:rPr>
          <w:rFonts w:hAnsi="宋体" w:hint="eastAsia"/>
          <w:szCs w:val="21"/>
        </w:rPr>
        <w:t>4、道路的养护及修复质量按照《城镇道路养护技术规范》、《公路工程质量检验评定标准》、《公路养护技术规范》等现行相关规范、标准及要求执行。</w:t>
      </w:r>
    </w:p>
    <w:p w:rsidR="00DB2769" w:rsidRDefault="00DB2769" w:rsidP="00DB2769">
      <w:pPr>
        <w:spacing w:line="360" w:lineRule="auto"/>
        <w:ind w:firstLineChars="200" w:firstLine="440"/>
        <w:rPr>
          <w:rFonts w:hAnsi="宋体"/>
          <w:szCs w:val="21"/>
        </w:rPr>
      </w:pPr>
      <w:r>
        <w:rPr>
          <w:rFonts w:hAnsi="宋体" w:hint="eastAsia"/>
          <w:szCs w:val="21"/>
        </w:rPr>
        <w:t>5、非本项目养护用电未经</w:t>
      </w:r>
      <w:r w:rsidR="007A2060">
        <w:rPr>
          <w:rFonts w:hAnsi="宋体" w:hint="eastAsia"/>
          <w:szCs w:val="21"/>
        </w:rPr>
        <w:t>采购人</w:t>
      </w:r>
      <w:r>
        <w:rPr>
          <w:rFonts w:hAnsi="宋体" w:hint="eastAsia"/>
          <w:szCs w:val="21"/>
        </w:rPr>
        <w:t>以及有关部门的同意，</w:t>
      </w:r>
      <w:r w:rsidR="007A2060">
        <w:rPr>
          <w:rFonts w:hAnsi="宋体" w:hint="eastAsia"/>
          <w:szCs w:val="21"/>
        </w:rPr>
        <w:t>中标人</w:t>
      </w:r>
      <w:r>
        <w:rPr>
          <w:rFonts w:hAnsi="宋体" w:hint="eastAsia"/>
          <w:szCs w:val="21"/>
        </w:rPr>
        <w:t>不得擅自接驳线路，一经发现，按偷电处理，并按规定对</w:t>
      </w:r>
      <w:r w:rsidR="007A2060">
        <w:rPr>
          <w:rFonts w:hAnsi="宋体" w:hint="eastAsia"/>
          <w:szCs w:val="21"/>
        </w:rPr>
        <w:t>中标人</w:t>
      </w:r>
      <w:r>
        <w:rPr>
          <w:rFonts w:hAnsi="宋体" w:hint="eastAsia"/>
          <w:szCs w:val="21"/>
        </w:rPr>
        <w:t>予以处理，情况严重者，</w:t>
      </w:r>
      <w:r w:rsidR="007A2060">
        <w:rPr>
          <w:rFonts w:hAnsi="宋体" w:hint="eastAsia"/>
          <w:szCs w:val="21"/>
        </w:rPr>
        <w:t>采购人</w:t>
      </w:r>
      <w:r>
        <w:rPr>
          <w:rFonts w:hAnsi="宋体" w:hint="eastAsia"/>
          <w:szCs w:val="21"/>
        </w:rPr>
        <w:t>有权单方面终止合同。</w:t>
      </w:r>
    </w:p>
    <w:p w:rsidR="00DB2769" w:rsidRDefault="00DB2769" w:rsidP="00DB2769">
      <w:pPr>
        <w:spacing w:line="360" w:lineRule="auto"/>
        <w:ind w:firstLineChars="200" w:firstLine="440"/>
        <w:rPr>
          <w:rFonts w:hAnsi="宋体"/>
          <w:szCs w:val="21"/>
        </w:rPr>
      </w:pPr>
      <w:r>
        <w:rPr>
          <w:rFonts w:hAnsi="宋体" w:hint="eastAsia"/>
          <w:szCs w:val="21"/>
        </w:rPr>
        <w:t>6、本合同终止时，</w:t>
      </w:r>
      <w:r w:rsidR="007A2060">
        <w:rPr>
          <w:rFonts w:hAnsi="宋体" w:hint="eastAsia"/>
          <w:szCs w:val="21"/>
        </w:rPr>
        <w:t>中标人</w:t>
      </w:r>
      <w:r>
        <w:rPr>
          <w:rFonts w:hAnsi="宋体" w:hint="eastAsia"/>
          <w:szCs w:val="21"/>
        </w:rPr>
        <w:t>必须向采购人移交全部档案资料。</w:t>
      </w:r>
    </w:p>
    <w:p w:rsidR="00DB2769" w:rsidRDefault="00DB2769" w:rsidP="00DB2769">
      <w:pPr>
        <w:spacing w:line="360" w:lineRule="auto"/>
        <w:ind w:firstLineChars="200" w:firstLine="440"/>
        <w:rPr>
          <w:rFonts w:hAnsi="宋体"/>
          <w:szCs w:val="21"/>
        </w:rPr>
      </w:pPr>
      <w:r>
        <w:rPr>
          <w:rFonts w:hAnsi="宋体" w:hint="eastAsia"/>
          <w:szCs w:val="21"/>
        </w:rPr>
        <w:t>7、因本项目边施工边通车，要求</w:t>
      </w:r>
      <w:r w:rsidR="007A2060">
        <w:rPr>
          <w:rFonts w:hAnsi="宋体" w:hint="eastAsia"/>
          <w:szCs w:val="21"/>
        </w:rPr>
        <w:t>中标人</w:t>
      </w:r>
      <w:r>
        <w:rPr>
          <w:rFonts w:hAnsi="宋体" w:hint="eastAsia"/>
          <w:szCs w:val="21"/>
        </w:rPr>
        <w:t>执行国家质量监督检验检疫总局于2009年5月25日发布的《道路交通标志和标线》（GB5768-2009）强制性国家标准、交通运输部发布的《公路养护安全作业规程》（JTGH30-2005），并认真做好文明安全施工和临时施工的工作：</w:t>
      </w:r>
    </w:p>
    <w:p w:rsidR="00DB2769" w:rsidRDefault="00DB2769" w:rsidP="00DB2769">
      <w:pPr>
        <w:spacing w:line="360" w:lineRule="auto"/>
        <w:ind w:leftChars="200" w:left="440" w:firstLineChars="200" w:firstLine="440"/>
        <w:rPr>
          <w:rFonts w:hAnsi="宋体"/>
          <w:szCs w:val="21"/>
        </w:rPr>
      </w:pPr>
      <w:r>
        <w:rPr>
          <w:rFonts w:hAnsi="宋体" w:hint="eastAsia"/>
          <w:szCs w:val="21"/>
        </w:rPr>
        <w:t>7.1养护维修现场设置专职人员指挥、疏导交通，及时维护安全标志。</w:t>
      </w:r>
    </w:p>
    <w:p w:rsidR="00DB2769" w:rsidRDefault="00DB2769" w:rsidP="00DB2769">
      <w:pPr>
        <w:spacing w:line="360" w:lineRule="auto"/>
        <w:ind w:leftChars="200" w:left="440" w:firstLineChars="200" w:firstLine="440"/>
        <w:rPr>
          <w:rFonts w:hAnsi="宋体"/>
          <w:szCs w:val="21"/>
        </w:rPr>
      </w:pPr>
      <w:r>
        <w:rPr>
          <w:rFonts w:hAnsi="宋体" w:hint="eastAsia"/>
          <w:szCs w:val="21"/>
        </w:rPr>
        <w:t>7.2施工障碍点或改变行车方向处必须按规范提前设置反光标志牌和警示筒，引导交通。施工区必须设置塑料防撞分隔栏（水马），高度不低于80cm。</w:t>
      </w:r>
    </w:p>
    <w:p w:rsidR="00DB2769" w:rsidRDefault="00DB2769" w:rsidP="00DB2769">
      <w:pPr>
        <w:spacing w:line="360" w:lineRule="auto"/>
        <w:ind w:leftChars="200" w:left="440" w:firstLineChars="200" w:firstLine="440"/>
        <w:rPr>
          <w:rFonts w:hAnsi="宋体"/>
          <w:szCs w:val="21"/>
        </w:rPr>
      </w:pPr>
      <w:r>
        <w:rPr>
          <w:rFonts w:hAnsi="宋体" w:hint="eastAsia"/>
          <w:szCs w:val="21"/>
        </w:rPr>
        <w:t>7.3所有临时活动的标志牌须按临时标志牌预制压块构造图的设计，配置砼压块。</w:t>
      </w:r>
    </w:p>
    <w:p w:rsidR="00DB2769" w:rsidRDefault="00DB2769" w:rsidP="00DB2769">
      <w:pPr>
        <w:spacing w:line="360" w:lineRule="auto"/>
        <w:ind w:leftChars="200" w:left="440" w:firstLineChars="200" w:firstLine="440"/>
        <w:rPr>
          <w:rFonts w:hAnsi="宋体"/>
          <w:szCs w:val="21"/>
        </w:rPr>
      </w:pPr>
      <w:r>
        <w:rPr>
          <w:rFonts w:hAnsi="宋体" w:hint="eastAsia"/>
          <w:szCs w:val="21"/>
        </w:rPr>
        <w:t>7.4施工中所用的各种标志、标牌、隔离墩、彩色围闭钢板、安全带均应定期维护、翻新、保证设施处于良好状态。</w:t>
      </w:r>
    </w:p>
    <w:p w:rsidR="00DB2769" w:rsidRDefault="00DB2769" w:rsidP="00DB2769">
      <w:pPr>
        <w:spacing w:line="360" w:lineRule="auto"/>
        <w:ind w:firstLineChars="200" w:firstLine="440"/>
        <w:rPr>
          <w:rFonts w:hAnsi="宋体"/>
          <w:szCs w:val="21"/>
        </w:rPr>
      </w:pPr>
      <w:r>
        <w:rPr>
          <w:rFonts w:hAnsi="宋体" w:hint="eastAsia"/>
          <w:szCs w:val="21"/>
        </w:rPr>
        <w:lastRenderedPageBreak/>
        <w:t>8、</w:t>
      </w:r>
      <w:r w:rsidR="007A2060">
        <w:rPr>
          <w:rFonts w:hAnsi="宋体" w:hint="eastAsia"/>
          <w:szCs w:val="21"/>
        </w:rPr>
        <w:t>中标人</w:t>
      </w:r>
      <w:r>
        <w:rPr>
          <w:rFonts w:hAnsi="宋体" w:hint="eastAsia"/>
          <w:szCs w:val="21"/>
        </w:rPr>
        <w:t>负责做好施工现场围挡公益广告设置，工地围挡公益广告的风格应有统一规划、设计，不得随意混搭，并与周围的城市景观风貌、历史文化相融合。公益广告的宣传点位、形式、风格、尺寸等，原则上应按如下要求执行：</w:t>
      </w:r>
    </w:p>
    <w:p w:rsidR="00DB2769" w:rsidRDefault="00DB2769" w:rsidP="00DB2769">
      <w:pPr>
        <w:spacing w:line="360" w:lineRule="auto"/>
        <w:ind w:leftChars="200" w:left="440" w:firstLineChars="200" w:firstLine="440"/>
        <w:rPr>
          <w:rFonts w:hAnsi="宋体"/>
          <w:szCs w:val="21"/>
        </w:rPr>
      </w:pPr>
      <w:r>
        <w:rPr>
          <w:rFonts w:hAnsi="宋体" w:hint="eastAsia"/>
          <w:szCs w:val="21"/>
        </w:rPr>
        <w:t>8.1.一是固定围挡主体搭设要求（适用于使用时间超过半年的围挡）。施工现场必须实行封闭式管理，沿工地四周应采取连续、封闭的钢结构或砌体围档，原则上同一工程应采用同一材质，固定围挡自地面至顶端（不含柱头和灯具）高度不低于 2.5 米，距离交通路口 20 米范围内占据道路施工设施的围挡，其 0.8 米以上部分应采用通透性围挡，并采取交通疏导和警示措施。围挡设置混凝土基础，与有效地面可靠连接主材应采用砌体、金属板材或者 PVC 材料等硬性材料。如采用金属板材或者 PVC 材料做围挡的，围挡立柱间距应小于 3 米，并在立柱后设置可靠的斜撑。围挡底部应采用混凝土或砖砌挡水坎，高度不应低于 0.2 米，因地势排水要求不同时，按专业设计要求设置。施工围挡上方应设置喷淋设施，喷头向着工地内，间距不大于 1.5 米，减少施工扬尘。围挡明柱上统一设置方形灯具，灯罩为白色，光源为暖光源，围挡至少每 10 米应设置一处警示灯。</w:t>
      </w:r>
    </w:p>
    <w:p w:rsidR="00DB2769" w:rsidRDefault="00DB2769" w:rsidP="00DB2769">
      <w:pPr>
        <w:spacing w:line="360" w:lineRule="auto"/>
        <w:ind w:leftChars="200" w:left="440" w:firstLineChars="200" w:firstLine="440"/>
        <w:rPr>
          <w:rFonts w:hAnsi="宋体"/>
          <w:szCs w:val="21"/>
        </w:rPr>
      </w:pPr>
      <w:r>
        <w:rPr>
          <w:rFonts w:hAnsi="宋体" w:hint="eastAsia"/>
          <w:szCs w:val="21"/>
        </w:rPr>
        <w:t>8.2.二是可移动围挡搭设要求（适用于不超过半年的围挡）。可移动围挡搭设要求满足抗 10 级以上的大风。工期在 15 日以上半年以下的养护维修项目，应设置可移动式或固定式基础，围挡材料应采用装配式金属板材或者 PVC 材料，围挡单跨宽度应小于 3 米。围挡要沿工地四周连续设置，固定围挡自地面至顶端（不含柱头和灯具）高度不低于 2.5 米。距离交通路口 20 米范围内占据道路施工设施的围挡，其 0.8 米以上部分应采用通透性围挡，并采取交通疏导和警示措施。工期在 15 日以下的养护维修项目，采用标准密扣式钢围栏（铁马）或水马围挡，围挡高度不低于 1 米，围挡应连接紧密，保证无变形、缺口、倾斜等问题，性能满足使用要求。在道路上的要按交警部门规范要求在前方设置交通疏导标志和夜间反光警示灯，围挡内侧应设置排水分隔措施，防止泥水泥浆污染路面。</w:t>
      </w:r>
    </w:p>
    <w:p w:rsidR="00DB2769" w:rsidRDefault="00DB2769" w:rsidP="00DB2769">
      <w:pPr>
        <w:spacing w:line="360" w:lineRule="auto"/>
        <w:ind w:leftChars="200" w:left="440" w:firstLineChars="200" w:firstLine="440"/>
        <w:rPr>
          <w:rFonts w:hAnsi="宋体"/>
          <w:szCs w:val="21"/>
        </w:rPr>
      </w:pPr>
      <w:r>
        <w:rPr>
          <w:rFonts w:hAnsi="宋体" w:hint="eastAsia"/>
          <w:szCs w:val="21"/>
        </w:rPr>
        <w:t>8.3.三是围挡公益广告统一版式要求。施工围挡上应按照要求设置“五牌一图”（养护维修项目概况图、养护维修项目组织机构人员名单牌、文明施工制度牌、消防保卫制度牌、施工现场总平面图），其余位置应设置公益广告或商业广告（铁马或水马围挡除外）。围挡公益广告原则上均应采用统一设计的七种版式，有条件的推荐采用面板铺贴仿真草皮，上面用白、红两色图案（七种版式见附图）。如在上述公益广告数量满足要求的基础上，需要插入企业规章制度、企业业绩以及企业广告的，发布内容必须合</w:t>
      </w:r>
      <w:r>
        <w:rPr>
          <w:rFonts w:hAnsi="宋体" w:hint="eastAsia"/>
          <w:szCs w:val="21"/>
        </w:rPr>
        <w:lastRenderedPageBreak/>
        <w:t>法合规，并经主管部门审核通过。</w:t>
      </w:r>
    </w:p>
    <w:p w:rsidR="00DB2769" w:rsidRDefault="00DB2769" w:rsidP="00DB2769">
      <w:pPr>
        <w:snapToGrid w:val="0"/>
        <w:spacing w:line="360" w:lineRule="auto"/>
        <w:rPr>
          <w:rFonts w:hAnsi="宋体" w:cs="微软雅黑"/>
          <w:b/>
          <w:bCs/>
          <w:sz w:val="24"/>
          <w:szCs w:val="24"/>
        </w:rPr>
      </w:pPr>
    </w:p>
    <w:p w:rsidR="00DB2769" w:rsidRDefault="00DB2769" w:rsidP="00DB2769">
      <w:pPr>
        <w:spacing w:line="360" w:lineRule="auto"/>
        <w:outlineLvl w:val="3"/>
        <w:rPr>
          <w:rFonts w:hAnsi="宋体"/>
          <w:b/>
        </w:rPr>
      </w:pPr>
      <w:r>
        <w:rPr>
          <w:rFonts w:hAnsi="宋体" w:cs="微软雅黑" w:hint="eastAsia"/>
          <w:b/>
          <w:bCs/>
          <w:sz w:val="24"/>
          <w:szCs w:val="24"/>
        </w:rPr>
        <w:t>（四）</w:t>
      </w:r>
      <w:r>
        <w:rPr>
          <w:rFonts w:hAnsi="宋体" w:hint="eastAsia"/>
          <w:b/>
        </w:rPr>
        <w:t>人员、设备设施和交通要求</w:t>
      </w:r>
    </w:p>
    <w:p w:rsidR="00DB2769" w:rsidRPr="00744C86" w:rsidRDefault="00DB2769" w:rsidP="00DB2769">
      <w:pPr>
        <w:pStyle w:val="a8"/>
        <w:spacing w:before="0" w:after="0" w:line="360" w:lineRule="auto"/>
        <w:ind w:firstLineChars="200" w:firstLine="522"/>
        <w:rPr>
          <w:rFonts w:hAnsi="宋体" w:hint="default"/>
          <w:b/>
          <w:spacing w:val="0"/>
          <w:kern w:val="2"/>
          <w:sz w:val="21"/>
          <w:szCs w:val="21"/>
        </w:rPr>
      </w:pPr>
      <w:r w:rsidRPr="00744C86">
        <w:rPr>
          <w:rFonts w:hAnsi="宋体"/>
          <w:b/>
          <w:bCs/>
          <w:szCs w:val="21"/>
        </w:rPr>
        <w:t>★</w:t>
      </w:r>
      <w:r w:rsidRPr="00744C86">
        <w:rPr>
          <w:rFonts w:hAnsi="宋体"/>
          <w:b/>
          <w:spacing w:val="0"/>
          <w:kern w:val="2"/>
          <w:sz w:val="21"/>
          <w:szCs w:val="21"/>
        </w:rPr>
        <w:t>1、</w:t>
      </w:r>
      <w:r w:rsidR="007A2060">
        <w:rPr>
          <w:b/>
          <w:spacing w:val="0"/>
          <w:kern w:val="2"/>
          <w:sz w:val="21"/>
          <w:szCs w:val="21"/>
        </w:rPr>
        <w:t>中标人</w:t>
      </w:r>
      <w:r w:rsidRPr="00744C86">
        <w:rPr>
          <w:rFonts w:hAnsi="宋体"/>
          <w:b/>
          <w:spacing w:val="0"/>
          <w:kern w:val="2"/>
          <w:sz w:val="21"/>
          <w:szCs w:val="21"/>
        </w:rPr>
        <w:t>至少须配备以下人员：项目负责人1名、技术负责人1名、具备路桥专业的技</w:t>
      </w:r>
      <w:r w:rsidRPr="00D01B45">
        <w:rPr>
          <w:rFonts w:hAnsi="宋体"/>
          <w:b/>
          <w:spacing w:val="0"/>
          <w:kern w:val="2"/>
          <w:sz w:val="21"/>
          <w:szCs w:val="21"/>
        </w:rPr>
        <w:t>术人员1名（提供路桥或市政公用专业专科或以上毕业证）、安全员1人（提供交安C证书或建安C证书）、档案员1人、</w:t>
      </w:r>
      <w:r w:rsidR="00D01B45" w:rsidRPr="00D01B45">
        <w:rPr>
          <w:rFonts w:hAnsi="宋体"/>
          <w:b/>
          <w:spacing w:val="0"/>
          <w:kern w:val="2"/>
          <w:sz w:val="21"/>
          <w:szCs w:val="21"/>
        </w:rPr>
        <w:t>专职巡查人员4人、养护工人不少于20人</w:t>
      </w:r>
      <w:r w:rsidRPr="00D01B45">
        <w:rPr>
          <w:rFonts w:hAnsi="宋体"/>
          <w:b/>
          <w:spacing w:val="0"/>
          <w:kern w:val="2"/>
          <w:sz w:val="21"/>
          <w:szCs w:val="21"/>
        </w:rPr>
        <w:t>。根据</w:t>
      </w:r>
      <w:r w:rsidR="007A2060" w:rsidRPr="00D01B45">
        <w:rPr>
          <w:b/>
          <w:spacing w:val="0"/>
          <w:kern w:val="2"/>
          <w:sz w:val="21"/>
          <w:szCs w:val="21"/>
        </w:rPr>
        <w:t>采购人</w:t>
      </w:r>
      <w:r w:rsidRPr="00D01B45">
        <w:rPr>
          <w:rFonts w:hAnsi="宋体"/>
          <w:b/>
          <w:spacing w:val="0"/>
          <w:kern w:val="2"/>
          <w:sz w:val="21"/>
          <w:szCs w:val="21"/>
        </w:rPr>
        <w:t>工作要求，如</w:t>
      </w:r>
      <w:r w:rsidRPr="00744C86">
        <w:rPr>
          <w:rFonts w:hAnsi="宋体"/>
          <w:b/>
          <w:spacing w:val="0"/>
          <w:kern w:val="2"/>
          <w:sz w:val="21"/>
          <w:szCs w:val="21"/>
        </w:rPr>
        <w:t>上述人员无法按时完成工作任务，</w:t>
      </w:r>
      <w:r w:rsidR="007A2060">
        <w:rPr>
          <w:b/>
          <w:spacing w:val="0"/>
          <w:kern w:val="2"/>
          <w:sz w:val="21"/>
          <w:szCs w:val="21"/>
        </w:rPr>
        <w:t>中标人</w:t>
      </w:r>
      <w:r w:rsidRPr="00744C86">
        <w:rPr>
          <w:rFonts w:hAnsi="宋体"/>
          <w:b/>
          <w:spacing w:val="0"/>
          <w:kern w:val="2"/>
          <w:sz w:val="21"/>
          <w:szCs w:val="21"/>
        </w:rPr>
        <w:t>应及时调配和补充相关人员。根据现场养护作业的难易和市场劳力，要保证充分的劳力投入熟练的养护工人。（提供以上人员证书及近</w:t>
      </w:r>
      <w:r w:rsidRPr="00744C86">
        <w:rPr>
          <w:rFonts w:hAnsi="宋体" w:hint="default"/>
          <w:b/>
          <w:spacing w:val="0"/>
          <w:kern w:val="2"/>
          <w:sz w:val="21"/>
          <w:szCs w:val="21"/>
        </w:rPr>
        <w:t>6</w:t>
      </w:r>
      <w:r w:rsidRPr="00744C86">
        <w:rPr>
          <w:rFonts w:hAnsi="宋体"/>
          <w:b/>
          <w:spacing w:val="0"/>
          <w:kern w:val="2"/>
          <w:sz w:val="21"/>
          <w:szCs w:val="21"/>
        </w:rPr>
        <w:t>个月在投标人单位缴纳的社保证明的复印件；如同时投多个分包的，每个分包须提供独立的人员配备，同一人员投入到多个分包将投标无效。）</w:t>
      </w:r>
    </w:p>
    <w:p w:rsidR="00DB2769" w:rsidRDefault="00DB2769" w:rsidP="00DB2769">
      <w:pPr>
        <w:pStyle w:val="a8"/>
        <w:spacing w:before="0" w:after="0" w:line="360" w:lineRule="auto"/>
        <w:ind w:firstLineChars="200" w:firstLine="522"/>
        <w:rPr>
          <w:rFonts w:hAnsi="宋体" w:hint="default"/>
          <w:spacing w:val="0"/>
          <w:kern w:val="2"/>
          <w:sz w:val="21"/>
          <w:szCs w:val="21"/>
        </w:rPr>
      </w:pPr>
      <w:r w:rsidRPr="00744C86">
        <w:rPr>
          <w:rFonts w:hAnsi="宋体"/>
          <w:b/>
          <w:bCs/>
          <w:szCs w:val="21"/>
        </w:rPr>
        <w:t>★</w:t>
      </w:r>
      <w:r w:rsidRPr="00744C86">
        <w:rPr>
          <w:rFonts w:hAnsi="宋体"/>
          <w:b/>
          <w:spacing w:val="0"/>
          <w:kern w:val="2"/>
          <w:sz w:val="21"/>
          <w:szCs w:val="21"/>
        </w:rPr>
        <w:t>2、</w:t>
      </w:r>
      <w:r w:rsidR="007A2060">
        <w:rPr>
          <w:b/>
          <w:spacing w:val="0"/>
          <w:kern w:val="2"/>
          <w:sz w:val="21"/>
          <w:szCs w:val="21"/>
        </w:rPr>
        <w:t>中标人</w:t>
      </w:r>
      <w:r w:rsidRPr="00744C86">
        <w:rPr>
          <w:rFonts w:hAnsi="宋体"/>
          <w:b/>
          <w:spacing w:val="0"/>
          <w:kern w:val="2"/>
          <w:sz w:val="21"/>
          <w:szCs w:val="21"/>
        </w:rPr>
        <w:t>至少须配备以下设备：路面切割机1台、平板振动夯（90kg及以上）2台、路面铣刨机1台、巡视车2辆（3座-6座）、路面破碎机械1台、</w:t>
      </w:r>
      <w:r w:rsidR="00D01B45">
        <w:rPr>
          <w:rFonts w:hAnsi="宋体"/>
          <w:b/>
          <w:spacing w:val="0"/>
          <w:kern w:val="2"/>
          <w:sz w:val="21"/>
          <w:szCs w:val="21"/>
        </w:rPr>
        <w:t>路面综合养护车5台</w:t>
      </w:r>
      <w:r w:rsidRPr="00744C86">
        <w:rPr>
          <w:rFonts w:hAnsi="宋体"/>
          <w:b/>
          <w:spacing w:val="0"/>
          <w:kern w:val="2"/>
          <w:sz w:val="21"/>
          <w:szCs w:val="21"/>
        </w:rPr>
        <w:t>、热修补机械1台、切缝机1台、灌缝机1台、夯实机械1台（内燃式冲击夯）。</w:t>
      </w:r>
      <w:r w:rsidR="007A2060">
        <w:rPr>
          <w:b/>
          <w:spacing w:val="0"/>
          <w:kern w:val="2"/>
          <w:sz w:val="21"/>
          <w:szCs w:val="21"/>
        </w:rPr>
        <w:t>中标人</w:t>
      </w:r>
      <w:r w:rsidRPr="00744C86">
        <w:rPr>
          <w:rFonts w:hAnsi="宋体"/>
          <w:b/>
          <w:spacing w:val="0"/>
          <w:kern w:val="2"/>
          <w:sz w:val="21"/>
          <w:szCs w:val="21"/>
        </w:rPr>
        <w:t>对上述设备可提出更优的替代方案，经</w:t>
      </w:r>
      <w:r w:rsidR="007A2060">
        <w:rPr>
          <w:b/>
          <w:spacing w:val="0"/>
          <w:kern w:val="2"/>
          <w:sz w:val="21"/>
          <w:szCs w:val="21"/>
        </w:rPr>
        <w:t>采购人</w:t>
      </w:r>
      <w:r w:rsidRPr="00744C86">
        <w:rPr>
          <w:rFonts w:hAnsi="宋体"/>
          <w:b/>
          <w:spacing w:val="0"/>
          <w:kern w:val="2"/>
          <w:sz w:val="21"/>
          <w:szCs w:val="21"/>
        </w:rPr>
        <w:t>同意可进行变更。根据</w:t>
      </w:r>
      <w:r w:rsidR="007A2060">
        <w:rPr>
          <w:b/>
          <w:spacing w:val="0"/>
          <w:kern w:val="2"/>
          <w:sz w:val="21"/>
          <w:szCs w:val="21"/>
        </w:rPr>
        <w:t>采购人</w:t>
      </w:r>
      <w:r w:rsidRPr="00744C86">
        <w:rPr>
          <w:rFonts w:hAnsi="宋体"/>
          <w:b/>
          <w:spacing w:val="0"/>
          <w:kern w:val="2"/>
          <w:sz w:val="21"/>
          <w:szCs w:val="21"/>
        </w:rPr>
        <w:t>工作要求，如上述设备无法按时完成工作任务，</w:t>
      </w:r>
      <w:r w:rsidR="007A2060">
        <w:rPr>
          <w:b/>
          <w:spacing w:val="0"/>
          <w:kern w:val="2"/>
          <w:sz w:val="21"/>
          <w:szCs w:val="21"/>
        </w:rPr>
        <w:t>中标人</w:t>
      </w:r>
      <w:r w:rsidRPr="00744C86">
        <w:rPr>
          <w:rFonts w:hAnsi="宋体"/>
          <w:b/>
          <w:spacing w:val="0"/>
          <w:kern w:val="2"/>
          <w:sz w:val="21"/>
          <w:szCs w:val="21"/>
        </w:rPr>
        <w:t>应及时调配和补充相关设备。（提供承诺函）</w:t>
      </w:r>
    </w:p>
    <w:p w:rsidR="00DB2769" w:rsidRDefault="00DB2769" w:rsidP="00DB2769">
      <w:pPr>
        <w:pStyle w:val="a8"/>
        <w:spacing w:before="0" w:after="0" w:line="360" w:lineRule="auto"/>
        <w:ind w:firstLineChars="200" w:firstLine="420"/>
        <w:rPr>
          <w:rFonts w:hAnsi="宋体" w:hint="default"/>
          <w:spacing w:val="0"/>
          <w:kern w:val="2"/>
          <w:sz w:val="21"/>
          <w:szCs w:val="21"/>
        </w:rPr>
      </w:pPr>
      <w:r>
        <w:rPr>
          <w:rFonts w:hAnsi="宋体"/>
          <w:spacing w:val="0"/>
          <w:kern w:val="2"/>
          <w:sz w:val="21"/>
          <w:szCs w:val="21"/>
        </w:rPr>
        <w:t>3、为完成养护工程施工所需的全部材料和设备，原则上由</w:t>
      </w:r>
      <w:r w:rsidR="007A2060">
        <w:rPr>
          <w:spacing w:val="0"/>
          <w:kern w:val="2"/>
          <w:sz w:val="21"/>
          <w:szCs w:val="21"/>
        </w:rPr>
        <w:t>中标人</w:t>
      </w:r>
      <w:r>
        <w:rPr>
          <w:rFonts w:hAnsi="宋体"/>
          <w:spacing w:val="0"/>
          <w:kern w:val="2"/>
          <w:sz w:val="21"/>
          <w:szCs w:val="21"/>
        </w:rPr>
        <w:t>自己负责采购、验收、运输和保管。所有材料、设备和工艺应随时接受</w:t>
      </w:r>
      <w:r w:rsidR="007A2060">
        <w:rPr>
          <w:spacing w:val="0"/>
          <w:kern w:val="2"/>
          <w:sz w:val="21"/>
          <w:szCs w:val="21"/>
        </w:rPr>
        <w:t>采购人</w:t>
      </w:r>
      <w:r>
        <w:rPr>
          <w:rFonts w:hAnsi="宋体"/>
          <w:spacing w:val="0"/>
          <w:kern w:val="2"/>
          <w:sz w:val="21"/>
          <w:szCs w:val="21"/>
        </w:rPr>
        <w:t>的检验，所有工厂生产的用于本合同工程的材料，在用于工程之前必须向</w:t>
      </w:r>
      <w:r w:rsidR="007A2060">
        <w:rPr>
          <w:spacing w:val="0"/>
          <w:kern w:val="2"/>
          <w:sz w:val="21"/>
          <w:szCs w:val="21"/>
        </w:rPr>
        <w:t>采购人</w:t>
      </w:r>
      <w:r>
        <w:rPr>
          <w:rFonts w:hAnsi="宋体"/>
          <w:spacing w:val="0"/>
          <w:kern w:val="2"/>
          <w:sz w:val="21"/>
          <w:szCs w:val="21"/>
        </w:rPr>
        <w:t>提交合格的质量证明书，并满足合同约定的质量标准。</w:t>
      </w:r>
    </w:p>
    <w:p w:rsidR="00DB2769" w:rsidRDefault="00DB2769" w:rsidP="00DB2769">
      <w:pPr>
        <w:pStyle w:val="a8"/>
        <w:spacing w:before="0" w:after="0" w:line="360" w:lineRule="auto"/>
        <w:ind w:firstLineChars="200" w:firstLine="420"/>
        <w:rPr>
          <w:rFonts w:hAnsi="宋体" w:hint="default"/>
          <w:spacing w:val="0"/>
          <w:kern w:val="2"/>
          <w:sz w:val="21"/>
          <w:szCs w:val="21"/>
        </w:rPr>
      </w:pPr>
      <w:r>
        <w:rPr>
          <w:rFonts w:hAnsi="宋体"/>
          <w:spacing w:val="0"/>
          <w:kern w:val="2"/>
          <w:sz w:val="21"/>
          <w:szCs w:val="21"/>
        </w:rPr>
        <w:t>4、若</w:t>
      </w:r>
      <w:r w:rsidR="007A2060">
        <w:rPr>
          <w:spacing w:val="0"/>
          <w:kern w:val="2"/>
          <w:sz w:val="21"/>
          <w:szCs w:val="21"/>
        </w:rPr>
        <w:t>采购人</w:t>
      </w:r>
      <w:r>
        <w:rPr>
          <w:rFonts w:hAnsi="宋体"/>
          <w:spacing w:val="0"/>
          <w:kern w:val="2"/>
          <w:sz w:val="21"/>
          <w:szCs w:val="21"/>
        </w:rPr>
        <w:t>经检验或复验证明，</w:t>
      </w:r>
      <w:r w:rsidR="007A2060">
        <w:rPr>
          <w:spacing w:val="0"/>
          <w:kern w:val="2"/>
          <w:sz w:val="21"/>
          <w:szCs w:val="21"/>
        </w:rPr>
        <w:t>中标人</w:t>
      </w:r>
      <w:r>
        <w:rPr>
          <w:rFonts w:hAnsi="宋体"/>
          <w:spacing w:val="0"/>
          <w:kern w:val="2"/>
          <w:sz w:val="21"/>
          <w:szCs w:val="21"/>
        </w:rPr>
        <w:t>拟用于本合同工程的材料或设备不符合合同的规定，</w:t>
      </w:r>
      <w:r w:rsidR="007A2060">
        <w:rPr>
          <w:spacing w:val="0"/>
          <w:kern w:val="2"/>
          <w:sz w:val="21"/>
          <w:szCs w:val="21"/>
        </w:rPr>
        <w:t>中标人</w:t>
      </w:r>
      <w:r>
        <w:rPr>
          <w:rFonts w:hAnsi="宋体"/>
          <w:spacing w:val="0"/>
          <w:kern w:val="2"/>
          <w:sz w:val="21"/>
          <w:szCs w:val="21"/>
        </w:rPr>
        <w:t>应在</w:t>
      </w:r>
      <w:r w:rsidR="007A2060">
        <w:rPr>
          <w:spacing w:val="0"/>
          <w:kern w:val="2"/>
          <w:sz w:val="21"/>
          <w:szCs w:val="21"/>
        </w:rPr>
        <w:t>采购人</w:t>
      </w:r>
      <w:r>
        <w:rPr>
          <w:rFonts w:hAnsi="宋体"/>
          <w:spacing w:val="0"/>
          <w:kern w:val="2"/>
          <w:sz w:val="21"/>
          <w:szCs w:val="21"/>
        </w:rPr>
        <w:t>规定的时间内，将这些材料或设备从现场搬走，对使用该材料或设备的永久工程应拆除重建。如果</w:t>
      </w:r>
      <w:r w:rsidR="007A2060">
        <w:rPr>
          <w:spacing w:val="0"/>
          <w:kern w:val="2"/>
          <w:sz w:val="21"/>
          <w:szCs w:val="21"/>
        </w:rPr>
        <w:t>中标人</w:t>
      </w:r>
      <w:r>
        <w:rPr>
          <w:rFonts w:hAnsi="宋体"/>
          <w:spacing w:val="0"/>
          <w:kern w:val="2"/>
          <w:sz w:val="21"/>
          <w:szCs w:val="21"/>
        </w:rPr>
        <w:t>在规定的时间内不按上述规定执行，则</w:t>
      </w:r>
      <w:r w:rsidR="007A2060">
        <w:rPr>
          <w:spacing w:val="0"/>
          <w:kern w:val="2"/>
          <w:sz w:val="21"/>
          <w:szCs w:val="21"/>
        </w:rPr>
        <w:t>采购人</w:t>
      </w:r>
      <w:r>
        <w:rPr>
          <w:rFonts w:hAnsi="宋体"/>
          <w:spacing w:val="0"/>
          <w:kern w:val="2"/>
          <w:sz w:val="21"/>
          <w:szCs w:val="21"/>
        </w:rPr>
        <w:t>有权雇用其他人员来执行该项工作，发生的一切费用由</w:t>
      </w:r>
      <w:r w:rsidR="007A2060">
        <w:rPr>
          <w:spacing w:val="0"/>
          <w:kern w:val="2"/>
          <w:sz w:val="21"/>
          <w:szCs w:val="21"/>
        </w:rPr>
        <w:t>采购人</w:t>
      </w:r>
      <w:r>
        <w:rPr>
          <w:rFonts w:hAnsi="宋体"/>
          <w:spacing w:val="0"/>
          <w:kern w:val="2"/>
          <w:sz w:val="21"/>
          <w:szCs w:val="21"/>
        </w:rPr>
        <w:t>从应付给</w:t>
      </w:r>
      <w:r w:rsidR="007A2060">
        <w:rPr>
          <w:spacing w:val="0"/>
          <w:kern w:val="2"/>
          <w:sz w:val="21"/>
          <w:szCs w:val="21"/>
        </w:rPr>
        <w:t>中标人</w:t>
      </w:r>
      <w:r>
        <w:rPr>
          <w:rFonts w:hAnsi="宋体"/>
          <w:spacing w:val="0"/>
          <w:kern w:val="2"/>
          <w:sz w:val="21"/>
          <w:szCs w:val="21"/>
        </w:rPr>
        <w:t>的任何金额中扣除。</w:t>
      </w:r>
    </w:p>
    <w:p w:rsidR="00DB2769" w:rsidRDefault="00DB2769" w:rsidP="00DB2769">
      <w:pPr>
        <w:pStyle w:val="a8"/>
        <w:spacing w:before="0" w:after="0" w:line="360" w:lineRule="auto"/>
        <w:ind w:firstLineChars="200" w:firstLine="420"/>
        <w:rPr>
          <w:rFonts w:hAnsi="宋体" w:hint="default"/>
          <w:spacing w:val="0"/>
          <w:kern w:val="2"/>
          <w:sz w:val="21"/>
          <w:szCs w:val="21"/>
        </w:rPr>
      </w:pPr>
      <w:r>
        <w:rPr>
          <w:rFonts w:hAnsi="宋体"/>
          <w:spacing w:val="0"/>
          <w:kern w:val="2"/>
          <w:sz w:val="21"/>
          <w:szCs w:val="21"/>
        </w:rPr>
        <w:t>5、</w:t>
      </w:r>
      <w:r w:rsidR="007A2060">
        <w:rPr>
          <w:spacing w:val="0"/>
          <w:kern w:val="2"/>
          <w:sz w:val="21"/>
          <w:szCs w:val="21"/>
        </w:rPr>
        <w:t>采购人</w:t>
      </w:r>
      <w:r>
        <w:rPr>
          <w:rFonts w:hAnsi="宋体"/>
          <w:spacing w:val="0"/>
          <w:kern w:val="2"/>
          <w:sz w:val="21"/>
          <w:szCs w:val="21"/>
        </w:rPr>
        <w:t>有权拒绝</w:t>
      </w:r>
      <w:r w:rsidR="007A2060">
        <w:rPr>
          <w:spacing w:val="0"/>
          <w:kern w:val="2"/>
          <w:sz w:val="21"/>
          <w:szCs w:val="21"/>
        </w:rPr>
        <w:t>中标人</w:t>
      </w:r>
      <w:r>
        <w:rPr>
          <w:rFonts w:hAnsi="宋体"/>
          <w:spacing w:val="0"/>
          <w:kern w:val="2"/>
          <w:sz w:val="21"/>
          <w:szCs w:val="21"/>
        </w:rPr>
        <w:t>提供的不合格材料或工程设备，并要求</w:t>
      </w:r>
      <w:r w:rsidR="007A2060">
        <w:rPr>
          <w:spacing w:val="0"/>
          <w:kern w:val="2"/>
          <w:sz w:val="21"/>
          <w:szCs w:val="21"/>
        </w:rPr>
        <w:t>中标人</w:t>
      </w:r>
      <w:r>
        <w:rPr>
          <w:rFonts w:hAnsi="宋体"/>
          <w:spacing w:val="0"/>
          <w:kern w:val="2"/>
          <w:sz w:val="21"/>
          <w:szCs w:val="21"/>
        </w:rPr>
        <w:t>立即进行更换。</w:t>
      </w:r>
      <w:r w:rsidR="007A2060">
        <w:rPr>
          <w:spacing w:val="0"/>
          <w:kern w:val="2"/>
          <w:sz w:val="21"/>
          <w:szCs w:val="21"/>
        </w:rPr>
        <w:t>采购人</w:t>
      </w:r>
      <w:r>
        <w:rPr>
          <w:rFonts w:hAnsi="宋体"/>
          <w:spacing w:val="0"/>
          <w:kern w:val="2"/>
          <w:sz w:val="21"/>
          <w:szCs w:val="21"/>
        </w:rPr>
        <w:t>应在更换后再次进行检查和检验，由此增加的费用和（或）工期延误由</w:t>
      </w:r>
      <w:r w:rsidR="007A2060">
        <w:rPr>
          <w:spacing w:val="0"/>
          <w:kern w:val="2"/>
          <w:sz w:val="21"/>
          <w:szCs w:val="21"/>
        </w:rPr>
        <w:t>中标人</w:t>
      </w:r>
      <w:r>
        <w:rPr>
          <w:rFonts w:hAnsi="宋体"/>
          <w:spacing w:val="0"/>
          <w:kern w:val="2"/>
          <w:sz w:val="21"/>
          <w:szCs w:val="21"/>
        </w:rPr>
        <w:t>承担。</w:t>
      </w:r>
    </w:p>
    <w:p w:rsidR="00DB2769" w:rsidRDefault="00DB2769" w:rsidP="00DB2769">
      <w:pPr>
        <w:pStyle w:val="a8"/>
        <w:spacing w:before="0" w:after="0" w:line="360" w:lineRule="auto"/>
        <w:ind w:firstLineChars="200" w:firstLine="420"/>
        <w:rPr>
          <w:rFonts w:hAnsi="宋体" w:hint="default"/>
          <w:spacing w:val="0"/>
          <w:kern w:val="2"/>
          <w:sz w:val="21"/>
          <w:szCs w:val="21"/>
        </w:rPr>
      </w:pPr>
      <w:r>
        <w:rPr>
          <w:rFonts w:hAnsi="宋体"/>
          <w:spacing w:val="0"/>
          <w:kern w:val="2"/>
          <w:sz w:val="21"/>
          <w:szCs w:val="21"/>
        </w:rPr>
        <w:t>6、</w:t>
      </w:r>
      <w:r w:rsidR="007A2060">
        <w:rPr>
          <w:spacing w:val="0"/>
          <w:kern w:val="2"/>
          <w:sz w:val="21"/>
          <w:szCs w:val="21"/>
        </w:rPr>
        <w:t>采购人</w:t>
      </w:r>
      <w:r>
        <w:rPr>
          <w:rFonts w:hAnsi="宋体"/>
          <w:spacing w:val="0"/>
          <w:kern w:val="2"/>
          <w:sz w:val="21"/>
          <w:szCs w:val="21"/>
        </w:rPr>
        <w:t>发现</w:t>
      </w:r>
      <w:r w:rsidR="007A2060">
        <w:rPr>
          <w:spacing w:val="0"/>
          <w:kern w:val="2"/>
          <w:sz w:val="21"/>
          <w:szCs w:val="21"/>
        </w:rPr>
        <w:t>中标人</w:t>
      </w:r>
      <w:r>
        <w:rPr>
          <w:rFonts w:hAnsi="宋体"/>
          <w:spacing w:val="0"/>
          <w:kern w:val="2"/>
          <w:sz w:val="21"/>
          <w:szCs w:val="21"/>
        </w:rPr>
        <w:t>使用了不合格的材料和工程设备，应即时发出指示要求</w:t>
      </w:r>
      <w:r w:rsidR="007A2060">
        <w:rPr>
          <w:spacing w:val="0"/>
          <w:kern w:val="2"/>
          <w:sz w:val="21"/>
          <w:szCs w:val="21"/>
        </w:rPr>
        <w:t>中标人</w:t>
      </w:r>
      <w:r>
        <w:rPr>
          <w:rFonts w:hAnsi="宋体"/>
          <w:spacing w:val="0"/>
          <w:kern w:val="2"/>
          <w:sz w:val="21"/>
          <w:szCs w:val="21"/>
        </w:rPr>
        <w:t>立即改正，并禁止在工程中继续使用不合格的材料和工程设备。</w:t>
      </w:r>
      <w:r w:rsidR="007A2060">
        <w:rPr>
          <w:spacing w:val="0"/>
          <w:kern w:val="2"/>
          <w:sz w:val="21"/>
          <w:szCs w:val="21"/>
        </w:rPr>
        <w:t>中标人</w:t>
      </w:r>
      <w:r>
        <w:rPr>
          <w:rFonts w:hAnsi="宋体"/>
          <w:spacing w:val="0"/>
          <w:kern w:val="2"/>
          <w:sz w:val="21"/>
          <w:szCs w:val="21"/>
        </w:rPr>
        <w:t>还应承担由此带来的一切损失。</w:t>
      </w:r>
    </w:p>
    <w:p w:rsidR="00DB2769" w:rsidRDefault="00DB2769" w:rsidP="00DB2769">
      <w:pPr>
        <w:pStyle w:val="a8"/>
        <w:spacing w:before="0" w:after="0" w:line="360" w:lineRule="auto"/>
        <w:ind w:firstLineChars="200" w:firstLine="420"/>
        <w:rPr>
          <w:rFonts w:hAnsi="宋体" w:hint="default"/>
          <w:spacing w:val="0"/>
          <w:kern w:val="2"/>
          <w:sz w:val="21"/>
          <w:szCs w:val="21"/>
        </w:rPr>
      </w:pPr>
      <w:r>
        <w:rPr>
          <w:rFonts w:hAnsi="宋体"/>
          <w:spacing w:val="0"/>
          <w:kern w:val="2"/>
          <w:sz w:val="21"/>
          <w:szCs w:val="21"/>
        </w:rPr>
        <w:t>7、</w:t>
      </w:r>
      <w:r w:rsidR="007A2060">
        <w:rPr>
          <w:spacing w:val="0"/>
          <w:kern w:val="2"/>
          <w:sz w:val="21"/>
          <w:szCs w:val="21"/>
        </w:rPr>
        <w:t>采购人</w:t>
      </w:r>
      <w:r>
        <w:rPr>
          <w:rFonts w:hAnsi="宋体"/>
          <w:spacing w:val="0"/>
          <w:kern w:val="2"/>
          <w:sz w:val="21"/>
          <w:szCs w:val="21"/>
        </w:rPr>
        <w:t>认可的相关政府部门或其它第三方机构有权对项目的所有部位及其施工工艺、工程设备和材料进行检查和检验。</w:t>
      </w:r>
      <w:r w:rsidR="007A2060">
        <w:rPr>
          <w:spacing w:val="0"/>
          <w:kern w:val="2"/>
          <w:sz w:val="21"/>
          <w:szCs w:val="21"/>
        </w:rPr>
        <w:t>中标人</w:t>
      </w:r>
      <w:r>
        <w:rPr>
          <w:rFonts w:hAnsi="宋体"/>
          <w:spacing w:val="0"/>
          <w:kern w:val="2"/>
          <w:sz w:val="21"/>
          <w:szCs w:val="21"/>
        </w:rPr>
        <w:t>应为上述人员的检查和检验提供方便，包括到施工现场，或制造、加工地点，或其它地方进行察看和查阅施工原始记录。</w:t>
      </w:r>
      <w:r w:rsidR="007A2060">
        <w:rPr>
          <w:spacing w:val="0"/>
          <w:kern w:val="2"/>
          <w:sz w:val="21"/>
          <w:szCs w:val="21"/>
        </w:rPr>
        <w:t>中标人</w:t>
      </w:r>
      <w:r>
        <w:rPr>
          <w:rFonts w:hAnsi="宋体"/>
          <w:spacing w:val="0"/>
          <w:kern w:val="2"/>
          <w:sz w:val="21"/>
          <w:szCs w:val="21"/>
        </w:rPr>
        <w:t>还应按试验人和</w:t>
      </w:r>
      <w:r w:rsidR="007A2060">
        <w:rPr>
          <w:spacing w:val="0"/>
          <w:kern w:val="2"/>
          <w:sz w:val="21"/>
          <w:szCs w:val="21"/>
        </w:rPr>
        <w:t>采购人</w:t>
      </w:r>
      <w:r>
        <w:rPr>
          <w:rFonts w:hAnsi="宋体"/>
          <w:spacing w:val="0"/>
          <w:kern w:val="2"/>
          <w:sz w:val="21"/>
          <w:szCs w:val="21"/>
        </w:rPr>
        <w:t>认可的人员指示，进行施工现场取样试验、工程复核测量和设备性能检测，提供试验样品，提交试验</w:t>
      </w:r>
      <w:r>
        <w:rPr>
          <w:rFonts w:hAnsi="宋体"/>
          <w:spacing w:val="0"/>
          <w:kern w:val="2"/>
          <w:sz w:val="21"/>
          <w:szCs w:val="21"/>
        </w:rPr>
        <w:lastRenderedPageBreak/>
        <w:t xml:space="preserve">报告和测量成果，完成上述人员要求进行的其它检查和检验工作。 </w:t>
      </w:r>
    </w:p>
    <w:p w:rsidR="00DB2769" w:rsidRDefault="00DB2769" w:rsidP="00DB2769">
      <w:pPr>
        <w:pStyle w:val="a8"/>
        <w:spacing w:before="0" w:after="0" w:line="360" w:lineRule="auto"/>
        <w:ind w:firstLineChars="200" w:firstLine="420"/>
        <w:rPr>
          <w:rFonts w:hAnsi="宋体" w:hint="default"/>
          <w:spacing w:val="0"/>
          <w:kern w:val="2"/>
          <w:sz w:val="21"/>
          <w:szCs w:val="21"/>
        </w:rPr>
      </w:pPr>
      <w:r>
        <w:rPr>
          <w:rFonts w:hAnsi="宋体"/>
          <w:spacing w:val="0"/>
          <w:kern w:val="2"/>
          <w:sz w:val="21"/>
          <w:szCs w:val="21"/>
        </w:rPr>
        <w:t>8、</w:t>
      </w:r>
      <w:r w:rsidR="007A2060">
        <w:rPr>
          <w:spacing w:val="0"/>
          <w:kern w:val="2"/>
          <w:sz w:val="21"/>
          <w:szCs w:val="21"/>
        </w:rPr>
        <w:t>中标人</w:t>
      </w:r>
      <w:r>
        <w:rPr>
          <w:rFonts w:hAnsi="宋体"/>
          <w:spacing w:val="0"/>
          <w:kern w:val="2"/>
          <w:sz w:val="21"/>
          <w:szCs w:val="21"/>
        </w:rPr>
        <w:t>须在</w:t>
      </w:r>
      <w:r>
        <w:rPr>
          <w:rFonts w:hAnsi="宋体"/>
          <w:b/>
          <w:bCs/>
          <w:spacing w:val="0"/>
          <w:kern w:val="2"/>
          <w:sz w:val="21"/>
          <w:szCs w:val="21"/>
          <w:u w:val="single"/>
        </w:rPr>
        <w:t>南城</w:t>
      </w:r>
      <w:r>
        <w:rPr>
          <w:rFonts w:hAnsi="宋体"/>
          <w:spacing w:val="0"/>
          <w:kern w:val="2"/>
          <w:sz w:val="21"/>
          <w:szCs w:val="21"/>
        </w:rPr>
        <w:t>范围内设置满足本项目工作、生产的场地。本项目工程施工而需要的一切临时用地，包括</w:t>
      </w:r>
      <w:r w:rsidR="007A2060">
        <w:rPr>
          <w:spacing w:val="0"/>
          <w:kern w:val="2"/>
          <w:sz w:val="21"/>
          <w:szCs w:val="21"/>
        </w:rPr>
        <w:t>中标人</w:t>
      </w:r>
      <w:r>
        <w:rPr>
          <w:rFonts w:hAnsi="宋体"/>
          <w:spacing w:val="0"/>
          <w:kern w:val="2"/>
          <w:sz w:val="21"/>
          <w:szCs w:val="21"/>
        </w:rPr>
        <w:t>施工时所用的临时便道或现场出入道路、预制场地、堆料场地等临时设施的占地等，</w:t>
      </w:r>
      <w:r w:rsidR="007A2060">
        <w:rPr>
          <w:spacing w:val="0"/>
          <w:kern w:val="2"/>
          <w:sz w:val="21"/>
          <w:szCs w:val="21"/>
        </w:rPr>
        <w:t>中标人</w:t>
      </w:r>
      <w:r>
        <w:rPr>
          <w:rFonts w:hAnsi="宋体"/>
          <w:spacing w:val="0"/>
          <w:kern w:val="2"/>
          <w:sz w:val="21"/>
          <w:szCs w:val="21"/>
        </w:rPr>
        <w:t>应尽量在</w:t>
      </w:r>
      <w:r w:rsidR="007A2060">
        <w:rPr>
          <w:spacing w:val="0"/>
          <w:kern w:val="2"/>
          <w:sz w:val="21"/>
          <w:szCs w:val="21"/>
        </w:rPr>
        <w:t>采购人</w:t>
      </w:r>
      <w:r>
        <w:rPr>
          <w:rFonts w:hAnsi="宋体"/>
          <w:spacing w:val="0"/>
          <w:kern w:val="2"/>
          <w:sz w:val="21"/>
          <w:szCs w:val="21"/>
        </w:rPr>
        <w:t>提供的范围内合理安排，可以免费使用；超出</w:t>
      </w:r>
      <w:r w:rsidR="007A2060">
        <w:rPr>
          <w:spacing w:val="0"/>
          <w:kern w:val="2"/>
          <w:sz w:val="21"/>
          <w:szCs w:val="21"/>
        </w:rPr>
        <w:t>采购人</w:t>
      </w:r>
      <w:r>
        <w:rPr>
          <w:rFonts w:hAnsi="宋体"/>
          <w:spacing w:val="0"/>
          <w:kern w:val="2"/>
          <w:sz w:val="21"/>
          <w:szCs w:val="21"/>
        </w:rPr>
        <w:t>养护范围以外的任何临时用地均由</w:t>
      </w:r>
      <w:r w:rsidR="007A2060">
        <w:rPr>
          <w:spacing w:val="0"/>
          <w:kern w:val="2"/>
          <w:sz w:val="21"/>
          <w:szCs w:val="21"/>
        </w:rPr>
        <w:t>中标人</w:t>
      </w:r>
      <w:r>
        <w:rPr>
          <w:rFonts w:hAnsi="宋体"/>
          <w:spacing w:val="0"/>
          <w:kern w:val="2"/>
          <w:sz w:val="21"/>
          <w:szCs w:val="21"/>
        </w:rPr>
        <w:t>自费租用，</w:t>
      </w:r>
      <w:r w:rsidR="007A2060">
        <w:rPr>
          <w:spacing w:val="0"/>
          <w:kern w:val="2"/>
          <w:sz w:val="21"/>
          <w:szCs w:val="21"/>
        </w:rPr>
        <w:t>采购人</w:t>
      </w:r>
      <w:r>
        <w:rPr>
          <w:rFonts w:hAnsi="宋体"/>
          <w:spacing w:val="0"/>
          <w:kern w:val="2"/>
          <w:sz w:val="21"/>
          <w:szCs w:val="21"/>
        </w:rPr>
        <w:t>只视可能尽量协助</w:t>
      </w:r>
      <w:r w:rsidR="007A2060">
        <w:rPr>
          <w:spacing w:val="0"/>
          <w:kern w:val="2"/>
          <w:sz w:val="21"/>
          <w:szCs w:val="21"/>
        </w:rPr>
        <w:t>中标人</w:t>
      </w:r>
      <w:r>
        <w:rPr>
          <w:rFonts w:hAnsi="宋体"/>
          <w:spacing w:val="0"/>
          <w:kern w:val="2"/>
          <w:sz w:val="21"/>
          <w:szCs w:val="21"/>
        </w:rPr>
        <w:t>办理手续。</w:t>
      </w:r>
    </w:p>
    <w:p w:rsidR="00DB2769" w:rsidRDefault="00DB2769" w:rsidP="00DB2769">
      <w:pPr>
        <w:pStyle w:val="a8"/>
        <w:spacing w:before="0" w:after="0" w:line="360" w:lineRule="auto"/>
        <w:ind w:firstLineChars="200" w:firstLine="420"/>
        <w:rPr>
          <w:rFonts w:hAnsi="宋体" w:hint="default"/>
          <w:spacing w:val="0"/>
          <w:kern w:val="2"/>
          <w:sz w:val="21"/>
          <w:szCs w:val="21"/>
        </w:rPr>
      </w:pPr>
      <w:r>
        <w:rPr>
          <w:rFonts w:hAnsi="宋体"/>
          <w:spacing w:val="0"/>
          <w:kern w:val="2"/>
          <w:sz w:val="21"/>
          <w:szCs w:val="21"/>
        </w:rPr>
        <w:t>9、为保证道路交通安全及运输畅通，</w:t>
      </w:r>
      <w:r w:rsidR="007A2060">
        <w:rPr>
          <w:spacing w:val="0"/>
          <w:kern w:val="2"/>
          <w:sz w:val="21"/>
          <w:szCs w:val="21"/>
        </w:rPr>
        <w:t>中标人</w:t>
      </w:r>
      <w:r>
        <w:rPr>
          <w:rFonts w:hAnsi="宋体"/>
          <w:spacing w:val="0"/>
          <w:kern w:val="2"/>
          <w:sz w:val="21"/>
          <w:szCs w:val="21"/>
        </w:rPr>
        <w:t>必须在与市政、交通和交警等部门的协商下采取足够的交通引导措施，以防止施工期间出现道路堵塞。</w:t>
      </w:r>
    </w:p>
    <w:p w:rsidR="00DB2769" w:rsidRDefault="00DB2769" w:rsidP="00DB2769">
      <w:pPr>
        <w:pStyle w:val="a8"/>
        <w:spacing w:before="0" w:after="0" w:line="360" w:lineRule="auto"/>
        <w:ind w:firstLineChars="200" w:firstLine="420"/>
        <w:rPr>
          <w:rFonts w:hAnsi="宋体" w:hint="default"/>
          <w:spacing w:val="0"/>
          <w:kern w:val="2"/>
          <w:sz w:val="21"/>
          <w:szCs w:val="21"/>
        </w:rPr>
      </w:pPr>
      <w:r>
        <w:rPr>
          <w:rFonts w:hAnsi="宋体"/>
          <w:spacing w:val="0"/>
          <w:kern w:val="2"/>
          <w:sz w:val="21"/>
          <w:szCs w:val="21"/>
        </w:rPr>
        <w:t>10、</w:t>
      </w:r>
      <w:r w:rsidR="007A2060">
        <w:rPr>
          <w:spacing w:val="0"/>
          <w:kern w:val="2"/>
          <w:sz w:val="21"/>
          <w:szCs w:val="21"/>
        </w:rPr>
        <w:t>中标人</w:t>
      </w:r>
      <w:r>
        <w:rPr>
          <w:rFonts w:hAnsi="宋体"/>
          <w:spacing w:val="0"/>
          <w:kern w:val="2"/>
          <w:sz w:val="21"/>
          <w:szCs w:val="21"/>
        </w:rPr>
        <w:t>应制定施工材料运输计划，尽量避开现有道路交通高峰时的运输活动，在对泥土、砂石、混凝土、散装水泥等材料的运输时要采取密封措施，严防散落而污染路面以致发生事故；对运载钢材、木材等长件材料的车辆，不得超宽或触地行驶。</w:t>
      </w:r>
    </w:p>
    <w:p w:rsidR="00DB2769" w:rsidRDefault="00DB2769" w:rsidP="00DB2769">
      <w:pPr>
        <w:snapToGrid w:val="0"/>
        <w:spacing w:line="360" w:lineRule="auto"/>
        <w:ind w:firstLineChars="200" w:firstLine="440"/>
        <w:rPr>
          <w:rFonts w:cs="微软雅黑"/>
        </w:rPr>
      </w:pPr>
      <w:r>
        <w:rPr>
          <w:rFonts w:hAnsi="宋体" w:hint="eastAsia"/>
          <w:szCs w:val="21"/>
        </w:rPr>
        <w:t>11、</w:t>
      </w:r>
      <w:r w:rsidR="007A2060">
        <w:rPr>
          <w:rFonts w:hint="eastAsia"/>
          <w:szCs w:val="21"/>
        </w:rPr>
        <w:t>中标人</w:t>
      </w:r>
      <w:r>
        <w:rPr>
          <w:rFonts w:hAnsi="宋体" w:hint="eastAsia"/>
          <w:szCs w:val="21"/>
        </w:rPr>
        <w:t>应遵守有关交通法规，严格按照道路和桥梁的限制荷重安全行驶，并服从交通管理部门的检查和监督。因</w:t>
      </w:r>
      <w:r w:rsidR="007A2060">
        <w:rPr>
          <w:rFonts w:hint="eastAsia"/>
          <w:szCs w:val="21"/>
        </w:rPr>
        <w:t>中标人</w:t>
      </w:r>
      <w:r>
        <w:rPr>
          <w:rFonts w:hAnsi="宋体" w:hint="eastAsia"/>
          <w:szCs w:val="21"/>
        </w:rPr>
        <w:t>运输造成的事故和施工场地内外公共道路和桥梁损坏的，由</w:t>
      </w:r>
      <w:r w:rsidR="007A2060">
        <w:rPr>
          <w:rFonts w:hint="eastAsia"/>
          <w:szCs w:val="21"/>
        </w:rPr>
        <w:t>中标人</w:t>
      </w:r>
      <w:r>
        <w:rPr>
          <w:rFonts w:hAnsi="宋体" w:hint="eastAsia"/>
          <w:szCs w:val="21"/>
        </w:rPr>
        <w:t>承担修复损坏的全部费用和可能引起的赔偿。</w:t>
      </w:r>
    </w:p>
    <w:p w:rsidR="00DB2769" w:rsidRDefault="00DB2769" w:rsidP="00DB2769">
      <w:pPr>
        <w:snapToGrid w:val="0"/>
        <w:spacing w:line="360" w:lineRule="auto"/>
        <w:rPr>
          <w:rFonts w:hAnsi="宋体" w:cs="微软雅黑"/>
          <w:b/>
          <w:bCs/>
          <w:sz w:val="24"/>
          <w:szCs w:val="24"/>
        </w:rPr>
      </w:pPr>
    </w:p>
    <w:p w:rsidR="00DB2769" w:rsidRDefault="00DB2769" w:rsidP="00DB2769">
      <w:pPr>
        <w:snapToGrid w:val="0"/>
        <w:spacing w:line="360" w:lineRule="auto"/>
        <w:outlineLvl w:val="3"/>
        <w:rPr>
          <w:b/>
          <w:bCs/>
          <w:sz w:val="24"/>
          <w:szCs w:val="24"/>
        </w:rPr>
      </w:pPr>
      <w:r>
        <w:rPr>
          <w:rFonts w:hAnsi="宋体" w:cs="微软雅黑" w:hint="eastAsia"/>
          <w:b/>
          <w:bCs/>
          <w:sz w:val="24"/>
          <w:szCs w:val="24"/>
        </w:rPr>
        <w:t>（五）质量保证</w:t>
      </w:r>
    </w:p>
    <w:p w:rsidR="00DB2769" w:rsidRDefault="00DB2769" w:rsidP="00DB2769">
      <w:pPr>
        <w:spacing w:line="360" w:lineRule="auto"/>
        <w:ind w:firstLineChars="200" w:firstLine="440"/>
        <w:rPr>
          <w:rFonts w:hAnsi="宋体"/>
          <w:szCs w:val="21"/>
        </w:rPr>
      </w:pPr>
      <w:r>
        <w:rPr>
          <w:rFonts w:hAnsi="宋体" w:hint="eastAsia"/>
          <w:szCs w:val="21"/>
        </w:rPr>
        <w:t>1、</w:t>
      </w:r>
      <w:r w:rsidR="007A2060">
        <w:rPr>
          <w:rFonts w:hAnsi="宋体" w:hint="eastAsia"/>
          <w:szCs w:val="21"/>
        </w:rPr>
        <w:t>中标人</w:t>
      </w:r>
      <w:r>
        <w:rPr>
          <w:rFonts w:hAnsi="宋体" w:hint="eastAsia"/>
          <w:szCs w:val="21"/>
        </w:rPr>
        <w:t>应建立并实施符合项目各项要求的质量管理体系，如因质量问题或</w:t>
      </w:r>
      <w:r w:rsidR="007A2060">
        <w:rPr>
          <w:rFonts w:hAnsi="宋体" w:hint="eastAsia"/>
          <w:szCs w:val="21"/>
        </w:rPr>
        <w:t>中标人</w:t>
      </w:r>
      <w:r>
        <w:rPr>
          <w:rFonts w:hAnsi="宋体" w:hint="eastAsia"/>
          <w:szCs w:val="21"/>
        </w:rPr>
        <w:t>自身管理原因使得道路养护项目工作受到影响或造成责任事故的，概由</w:t>
      </w:r>
      <w:r w:rsidR="007A2060">
        <w:rPr>
          <w:rFonts w:hAnsi="宋体" w:hint="eastAsia"/>
          <w:szCs w:val="21"/>
        </w:rPr>
        <w:t>中标人</w:t>
      </w:r>
      <w:r>
        <w:rPr>
          <w:rFonts w:hAnsi="宋体" w:hint="eastAsia"/>
          <w:szCs w:val="21"/>
        </w:rPr>
        <w:t>承担。</w:t>
      </w:r>
    </w:p>
    <w:p w:rsidR="00DB2769" w:rsidRDefault="00DB2769" w:rsidP="00DB2769">
      <w:pPr>
        <w:spacing w:line="360" w:lineRule="auto"/>
        <w:ind w:firstLineChars="200" w:firstLine="440"/>
        <w:rPr>
          <w:rFonts w:hAnsi="宋体"/>
          <w:szCs w:val="21"/>
        </w:rPr>
      </w:pPr>
      <w:r>
        <w:rPr>
          <w:rFonts w:hAnsi="宋体" w:hint="eastAsia"/>
          <w:szCs w:val="21"/>
        </w:rPr>
        <w:t>2、在合同生效5天内，</w:t>
      </w:r>
      <w:r w:rsidR="007A2060">
        <w:rPr>
          <w:rFonts w:hAnsi="宋体" w:hint="eastAsia"/>
          <w:szCs w:val="21"/>
        </w:rPr>
        <w:t>中标人</w:t>
      </w:r>
      <w:r>
        <w:rPr>
          <w:rFonts w:hAnsi="宋体" w:hint="eastAsia"/>
          <w:szCs w:val="21"/>
        </w:rPr>
        <w:t>应向采购人提交其本项目的方案质量保证手册供采购人、</w:t>
      </w:r>
      <w:r w:rsidR="007A2060">
        <w:rPr>
          <w:rFonts w:hAnsi="宋体" w:hint="eastAsia"/>
          <w:szCs w:val="21"/>
        </w:rPr>
        <w:t>采购人</w:t>
      </w:r>
      <w:r>
        <w:rPr>
          <w:rFonts w:hAnsi="宋体" w:hint="eastAsia"/>
          <w:szCs w:val="21"/>
        </w:rPr>
        <w:t>审查、批准、备案。</w:t>
      </w:r>
    </w:p>
    <w:p w:rsidR="00DB2769" w:rsidRDefault="00DB2769" w:rsidP="00DB2769">
      <w:pPr>
        <w:spacing w:line="360" w:lineRule="auto"/>
        <w:ind w:firstLineChars="200" w:firstLine="440"/>
        <w:rPr>
          <w:rFonts w:hAnsi="宋体"/>
          <w:szCs w:val="21"/>
        </w:rPr>
      </w:pPr>
      <w:r>
        <w:rPr>
          <w:rFonts w:hAnsi="宋体" w:hint="eastAsia"/>
          <w:szCs w:val="21"/>
        </w:rPr>
        <w:t>3、采购人及</w:t>
      </w:r>
      <w:r w:rsidR="007A2060">
        <w:rPr>
          <w:rFonts w:hAnsi="宋体" w:hint="eastAsia"/>
          <w:szCs w:val="21"/>
        </w:rPr>
        <w:t>采购人</w:t>
      </w:r>
      <w:r>
        <w:rPr>
          <w:rFonts w:hAnsi="宋体" w:hint="eastAsia"/>
          <w:szCs w:val="21"/>
        </w:rPr>
        <w:t>代表有权在工作时间内进入</w:t>
      </w:r>
      <w:r w:rsidR="007A2060">
        <w:rPr>
          <w:rFonts w:hAnsi="宋体" w:hint="eastAsia"/>
          <w:szCs w:val="21"/>
        </w:rPr>
        <w:t>中标人</w:t>
      </w:r>
      <w:r>
        <w:rPr>
          <w:rFonts w:hAnsi="宋体" w:hint="eastAsia"/>
          <w:szCs w:val="21"/>
        </w:rPr>
        <w:t>的工作地点对其文件和设施实行与合同有关的质保监查，以便检查其质保手册，质量计划及其它与质量相关的文件的实施情况。</w:t>
      </w:r>
    </w:p>
    <w:p w:rsidR="00DB2769" w:rsidRDefault="00DB2769" w:rsidP="00DB2769">
      <w:pPr>
        <w:spacing w:line="360" w:lineRule="auto"/>
        <w:ind w:firstLineChars="200" w:firstLine="440"/>
        <w:rPr>
          <w:rFonts w:hAnsi="宋体"/>
          <w:szCs w:val="21"/>
        </w:rPr>
      </w:pPr>
      <w:r>
        <w:rPr>
          <w:rFonts w:hAnsi="宋体" w:hint="eastAsia"/>
          <w:szCs w:val="21"/>
        </w:rPr>
        <w:t>4、双方可定期举行质保会议，并确定适当的工作联系方式，以便于本节内容的落实。</w:t>
      </w:r>
    </w:p>
    <w:p w:rsidR="00DB2769" w:rsidRDefault="00DB2769" w:rsidP="00DB2769">
      <w:pPr>
        <w:spacing w:line="360" w:lineRule="auto"/>
        <w:ind w:firstLineChars="200" w:firstLine="440"/>
        <w:rPr>
          <w:rFonts w:hAnsi="宋体"/>
          <w:szCs w:val="21"/>
        </w:rPr>
      </w:pPr>
      <w:r>
        <w:rPr>
          <w:rFonts w:hAnsi="宋体" w:hint="eastAsia"/>
          <w:szCs w:val="21"/>
        </w:rPr>
        <w:t>5、</w:t>
      </w:r>
      <w:r w:rsidR="007A2060">
        <w:rPr>
          <w:rFonts w:hAnsi="宋体" w:hint="eastAsia"/>
          <w:szCs w:val="21"/>
        </w:rPr>
        <w:t>中标人</w:t>
      </w:r>
      <w:r>
        <w:rPr>
          <w:rFonts w:hAnsi="宋体" w:hint="eastAsia"/>
          <w:szCs w:val="21"/>
        </w:rPr>
        <w:t>使用不合格材料、工程设备，或采用不适当的施工工艺，或施工不当，造成工程不合格的，</w:t>
      </w:r>
      <w:r w:rsidR="007A2060">
        <w:rPr>
          <w:rFonts w:hAnsi="宋体" w:hint="eastAsia"/>
          <w:szCs w:val="21"/>
        </w:rPr>
        <w:t>采购人</w:t>
      </w:r>
      <w:r>
        <w:rPr>
          <w:rFonts w:hAnsi="宋体" w:hint="eastAsia"/>
          <w:szCs w:val="21"/>
        </w:rPr>
        <w:t>可以随时发出指示，要求</w:t>
      </w:r>
      <w:r w:rsidR="007A2060">
        <w:rPr>
          <w:rFonts w:hAnsi="宋体" w:hint="eastAsia"/>
          <w:szCs w:val="21"/>
        </w:rPr>
        <w:t>中标人</w:t>
      </w:r>
      <w:r>
        <w:rPr>
          <w:rFonts w:hAnsi="宋体" w:hint="eastAsia"/>
          <w:szCs w:val="21"/>
        </w:rPr>
        <w:t>立即采取措施进行补救，直至达到合同要求的质量标准，由此增加的费用和工期延误由</w:t>
      </w:r>
      <w:r w:rsidR="007A2060">
        <w:rPr>
          <w:rFonts w:hAnsi="宋体" w:hint="eastAsia"/>
          <w:szCs w:val="21"/>
        </w:rPr>
        <w:t>中标人</w:t>
      </w:r>
      <w:r>
        <w:rPr>
          <w:rFonts w:hAnsi="宋体" w:hint="eastAsia"/>
          <w:szCs w:val="21"/>
        </w:rPr>
        <w:t>承担。</w:t>
      </w:r>
    </w:p>
    <w:p w:rsidR="00DB2769" w:rsidRDefault="00DB2769" w:rsidP="00DB2769">
      <w:pPr>
        <w:spacing w:line="360" w:lineRule="auto"/>
        <w:ind w:firstLineChars="200" w:firstLine="440"/>
        <w:rPr>
          <w:rFonts w:hAnsi="宋体"/>
          <w:szCs w:val="21"/>
        </w:rPr>
      </w:pPr>
      <w:r>
        <w:rPr>
          <w:rFonts w:hAnsi="宋体" w:hint="eastAsia"/>
          <w:szCs w:val="21"/>
        </w:rPr>
        <w:t>6、</w:t>
      </w:r>
      <w:r w:rsidR="007A2060">
        <w:rPr>
          <w:rFonts w:hAnsi="宋体" w:hint="eastAsia"/>
          <w:szCs w:val="21"/>
        </w:rPr>
        <w:t>采购人</w:t>
      </w:r>
      <w:r>
        <w:rPr>
          <w:rFonts w:hAnsi="宋体" w:hint="eastAsia"/>
          <w:szCs w:val="21"/>
        </w:rPr>
        <w:t>将不定期进行现场检查，</w:t>
      </w:r>
      <w:r w:rsidR="007A2060">
        <w:rPr>
          <w:rFonts w:hAnsi="宋体" w:hint="eastAsia"/>
          <w:szCs w:val="21"/>
        </w:rPr>
        <w:t>采购人</w:t>
      </w:r>
      <w:r>
        <w:rPr>
          <w:rFonts w:hAnsi="宋体" w:hint="eastAsia"/>
          <w:szCs w:val="21"/>
        </w:rPr>
        <w:t>检查发现</w:t>
      </w:r>
      <w:r w:rsidR="007A2060">
        <w:rPr>
          <w:rFonts w:hAnsi="宋体" w:hint="eastAsia"/>
          <w:szCs w:val="21"/>
        </w:rPr>
        <w:t>中标人</w:t>
      </w:r>
      <w:r>
        <w:rPr>
          <w:rFonts w:hAnsi="宋体" w:hint="eastAsia"/>
          <w:szCs w:val="21"/>
        </w:rPr>
        <w:t>使用不合格材料、工程设备，或采用不适当的施工工艺，或施工不当，造成工程不合格的，</w:t>
      </w:r>
      <w:r w:rsidR="007A2060">
        <w:rPr>
          <w:rFonts w:hAnsi="宋体" w:hint="eastAsia"/>
          <w:szCs w:val="21"/>
        </w:rPr>
        <w:t>中标人</w:t>
      </w:r>
      <w:r>
        <w:rPr>
          <w:rFonts w:hAnsi="宋体" w:hint="eastAsia"/>
          <w:szCs w:val="21"/>
        </w:rPr>
        <w:t>应负责自费返工并接受违约处理。</w:t>
      </w:r>
    </w:p>
    <w:p w:rsidR="00DB2769" w:rsidRDefault="00DB2769" w:rsidP="00DB2769">
      <w:pPr>
        <w:spacing w:line="360" w:lineRule="auto"/>
        <w:ind w:firstLineChars="200" w:firstLine="440"/>
        <w:rPr>
          <w:rFonts w:hAnsi="宋体"/>
          <w:szCs w:val="21"/>
        </w:rPr>
      </w:pPr>
      <w:r>
        <w:rPr>
          <w:rFonts w:hAnsi="宋体" w:hint="eastAsia"/>
          <w:szCs w:val="21"/>
        </w:rPr>
        <w:t>7、养护工程质量达不到规定标准的部分，</w:t>
      </w:r>
      <w:r w:rsidR="007A2060">
        <w:rPr>
          <w:rFonts w:hAnsi="宋体" w:hint="eastAsia"/>
          <w:szCs w:val="21"/>
        </w:rPr>
        <w:t>采购人</w:t>
      </w:r>
      <w:r>
        <w:rPr>
          <w:rFonts w:hAnsi="宋体" w:hint="eastAsia"/>
          <w:szCs w:val="21"/>
        </w:rPr>
        <w:t>有权要求拆除和重新施工，直到符合</w:t>
      </w:r>
      <w:r>
        <w:rPr>
          <w:rFonts w:hAnsi="宋体" w:hint="eastAsia"/>
          <w:szCs w:val="21"/>
        </w:rPr>
        <w:lastRenderedPageBreak/>
        <w:t>规定标准为止。所有拆除和重新施工的费用均由</w:t>
      </w:r>
      <w:r w:rsidR="007A2060">
        <w:rPr>
          <w:rFonts w:hAnsi="宋体" w:hint="eastAsia"/>
          <w:szCs w:val="21"/>
        </w:rPr>
        <w:t>中标人</w:t>
      </w:r>
      <w:r>
        <w:rPr>
          <w:rFonts w:hAnsi="宋体" w:hint="eastAsia"/>
          <w:szCs w:val="21"/>
        </w:rPr>
        <w:t>承担，工期不予顺延。</w:t>
      </w:r>
    </w:p>
    <w:p w:rsidR="00DB2769" w:rsidRDefault="00DB2769" w:rsidP="00DB2769">
      <w:pPr>
        <w:snapToGrid w:val="0"/>
        <w:spacing w:line="360" w:lineRule="auto"/>
        <w:ind w:firstLineChars="100" w:firstLine="221"/>
        <w:rPr>
          <w:rFonts w:hAnsi="宋体"/>
          <w:szCs w:val="21"/>
        </w:rPr>
      </w:pPr>
      <w:r>
        <w:rPr>
          <w:rFonts w:hAnsi="宋体" w:hint="eastAsia"/>
          <w:b/>
          <w:bCs/>
          <w:szCs w:val="21"/>
        </w:rPr>
        <w:t>★8、投标人须单独承诺中标后在服务期内对保养范围中存在安全隐患的损坏设施在接到通知1小时内进场围蔽警示。（须提供承诺书，并加盖投标人公章）。</w:t>
      </w:r>
    </w:p>
    <w:p w:rsidR="00DB2769" w:rsidRDefault="00DB2769" w:rsidP="00DB2769">
      <w:pPr>
        <w:snapToGrid w:val="0"/>
        <w:spacing w:line="360" w:lineRule="auto"/>
        <w:outlineLvl w:val="3"/>
        <w:rPr>
          <w:b/>
          <w:bCs/>
          <w:sz w:val="24"/>
          <w:szCs w:val="24"/>
        </w:rPr>
      </w:pPr>
      <w:r>
        <w:rPr>
          <w:rFonts w:hAnsi="宋体" w:cs="微软雅黑" w:hint="eastAsia"/>
          <w:b/>
          <w:bCs/>
          <w:sz w:val="24"/>
          <w:szCs w:val="24"/>
        </w:rPr>
        <w:t>（六）验收</w:t>
      </w:r>
    </w:p>
    <w:p w:rsidR="00DB2769" w:rsidRDefault="00DB2769" w:rsidP="00DB2769">
      <w:pPr>
        <w:spacing w:line="360" w:lineRule="auto"/>
        <w:ind w:firstLineChars="200" w:firstLine="440"/>
        <w:rPr>
          <w:rFonts w:hAnsi="宋体"/>
          <w:szCs w:val="21"/>
        </w:rPr>
      </w:pPr>
      <w:r>
        <w:rPr>
          <w:rFonts w:hAnsi="宋体" w:hint="eastAsia"/>
          <w:szCs w:val="21"/>
        </w:rPr>
        <w:t>1、</w:t>
      </w:r>
      <w:r w:rsidR="007A2060">
        <w:rPr>
          <w:rFonts w:hAnsi="宋体" w:hint="eastAsia"/>
          <w:szCs w:val="21"/>
        </w:rPr>
        <w:t>中标人</w:t>
      </w:r>
      <w:r>
        <w:rPr>
          <w:rFonts w:hAnsi="宋体" w:hint="eastAsia"/>
          <w:szCs w:val="21"/>
        </w:rPr>
        <w:t>应按照但不限于《城镇道路养护技术规范》、《公路养护技术规范》、《公路技术状况评定标准》、《公路水泥混凝土路面养护技术规范》、《公路沥青路面养护技术规范》、《公路养护安全作业规程》、《公路交通标志和标线设置规范》、《道路交通标志和标线》（GB5768-2009）、《公路交通安全设施设计细则》等规范要求施工，随时接受采购人的检查，为检查提供便利条件。如施工与规范要求不相符处，须按采购人要求返工修改，并承担因自身原因导致返工、修改的费用。对于工程量较大和技术复杂的项目，采购人将委托有资质的第三方检测单位进行检测，并根据检测报告进行组织验收。</w:t>
      </w:r>
    </w:p>
    <w:p w:rsidR="00DB2769" w:rsidRDefault="00DB2769" w:rsidP="00DB2769">
      <w:pPr>
        <w:spacing w:line="360" w:lineRule="auto"/>
        <w:ind w:firstLineChars="200" w:firstLine="440"/>
        <w:rPr>
          <w:rFonts w:hAnsi="宋体"/>
          <w:szCs w:val="21"/>
        </w:rPr>
      </w:pPr>
      <w:r>
        <w:rPr>
          <w:rFonts w:hAnsi="宋体" w:hint="eastAsia"/>
          <w:szCs w:val="21"/>
        </w:rPr>
        <w:t>2、对于隐蔽项目，待项目具备覆盖、掩盖条件，并经自检合格后24小时内书面通知监理单位参与验收，监理单位接到通知后48小时内组织验收；验收合格后，监理单位在验收记录上签字方可进行隐蔽和继续施工；验收不合格，</w:t>
      </w:r>
      <w:r w:rsidR="007A2060">
        <w:rPr>
          <w:rFonts w:hAnsi="宋体" w:hint="eastAsia"/>
          <w:szCs w:val="21"/>
        </w:rPr>
        <w:t>中标人</w:t>
      </w:r>
      <w:r>
        <w:rPr>
          <w:rFonts w:hAnsi="宋体" w:hint="eastAsia"/>
          <w:szCs w:val="21"/>
        </w:rPr>
        <w:t>在限定时间内返工后重新验收。</w:t>
      </w:r>
    </w:p>
    <w:p w:rsidR="00DB2769" w:rsidRDefault="00DB2769" w:rsidP="00DB2769">
      <w:pPr>
        <w:spacing w:line="360" w:lineRule="auto"/>
        <w:ind w:firstLineChars="200" w:firstLine="440"/>
        <w:rPr>
          <w:rFonts w:hAnsi="宋体"/>
          <w:szCs w:val="21"/>
        </w:rPr>
      </w:pPr>
      <w:r>
        <w:rPr>
          <w:rFonts w:hAnsi="宋体" w:hint="eastAsia"/>
          <w:szCs w:val="21"/>
        </w:rPr>
        <w:t>3、道路养护项目所需材料、设备到达现场前，</w:t>
      </w:r>
      <w:r w:rsidR="007A2060">
        <w:rPr>
          <w:rFonts w:hAnsi="宋体" w:hint="eastAsia"/>
          <w:szCs w:val="21"/>
        </w:rPr>
        <w:t>中标人</w:t>
      </w:r>
      <w:r>
        <w:rPr>
          <w:rFonts w:hAnsi="宋体" w:hint="eastAsia"/>
          <w:szCs w:val="21"/>
        </w:rPr>
        <w:t>应提交设备材料清单和供应计划，到场后，双方与</w:t>
      </w:r>
      <w:r w:rsidR="007A2060">
        <w:rPr>
          <w:rFonts w:hAnsi="宋体" w:hint="eastAsia"/>
          <w:szCs w:val="21"/>
        </w:rPr>
        <w:t>采购人</w:t>
      </w:r>
      <w:r>
        <w:rPr>
          <w:rFonts w:hAnsi="宋体" w:hint="eastAsia"/>
          <w:szCs w:val="21"/>
        </w:rPr>
        <w:t>共同对设备进行初步清点。设备的到货清点包括但不限于：测量沥青混凝土温度、材料出厂检验合格证。</w:t>
      </w:r>
    </w:p>
    <w:p w:rsidR="00DB2769" w:rsidRDefault="00DB2769" w:rsidP="00DB2769">
      <w:pPr>
        <w:spacing w:line="360" w:lineRule="auto"/>
        <w:ind w:firstLineChars="200" w:firstLine="440"/>
        <w:rPr>
          <w:rFonts w:hAnsi="宋体"/>
          <w:szCs w:val="21"/>
        </w:rPr>
      </w:pPr>
      <w:r>
        <w:rPr>
          <w:rFonts w:hAnsi="宋体" w:hint="eastAsia"/>
          <w:szCs w:val="21"/>
        </w:rPr>
        <w:t>4、道路养护项目具备验收条件，</w:t>
      </w:r>
      <w:r w:rsidR="007A2060">
        <w:rPr>
          <w:rFonts w:hAnsi="宋体" w:hint="eastAsia"/>
          <w:szCs w:val="21"/>
        </w:rPr>
        <w:t>中标人</w:t>
      </w:r>
      <w:r>
        <w:rPr>
          <w:rFonts w:hAnsi="宋体" w:hint="eastAsia"/>
          <w:szCs w:val="21"/>
        </w:rPr>
        <w:t>按国家有关规定及采购人要求，向采购人提供完整资料和验收报告。对采购人或有关部门提出的修改意见，</w:t>
      </w:r>
      <w:r w:rsidR="007A2060">
        <w:rPr>
          <w:rFonts w:hAnsi="宋体" w:hint="eastAsia"/>
          <w:szCs w:val="21"/>
        </w:rPr>
        <w:t>中标人</w:t>
      </w:r>
      <w:r>
        <w:rPr>
          <w:rFonts w:hAnsi="宋体" w:hint="eastAsia"/>
          <w:szCs w:val="21"/>
        </w:rPr>
        <w:t>按要求修改，并承担由自身原因造成修改的费用。</w:t>
      </w:r>
    </w:p>
    <w:p w:rsidR="00DB2769" w:rsidRDefault="00DB2769" w:rsidP="00DB2769">
      <w:pPr>
        <w:spacing w:line="360" w:lineRule="auto"/>
        <w:ind w:firstLineChars="200" w:firstLine="440"/>
        <w:rPr>
          <w:rFonts w:hAnsi="宋体"/>
          <w:szCs w:val="21"/>
        </w:rPr>
      </w:pPr>
      <w:r>
        <w:rPr>
          <w:rFonts w:hAnsi="宋体" w:hint="eastAsia"/>
          <w:szCs w:val="21"/>
        </w:rPr>
        <w:t>5、项目验收，以国家颁发的最新的验收规范、检验标准且不限于如下标准：《城镇道路养护技术规范》、《公路工程质量检验评定标准》、《公路养护技术规范》、《公路技术状况评定标准》、《公路水泥混凝土路面养护技术规范》、《公路沥青路面养护技术规范》、《公路养护安全作业规程》、《公路交通标志和标线设置规范》、《道路交通标志和标线》（GB5768-2009）、《公路交通安全设施设计细则》，按双方签字认可的为准，对有关硬件、设备、材料按相关的国标、行业标准和产品说明书为准。</w:t>
      </w:r>
    </w:p>
    <w:p w:rsidR="00DB2769" w:rsidRDefault="00DB2769" w:rsidP="00DB2769">
      <w:pPr>
        <w:spacing w:line="360" w:lineRule="auto"/>
        <w:ind w:firstLineChars="200" w:firstLine="440"/>
        <w:rPr>
          <w:rFonts w:hAnsi="宋体"/>
          <w:szCs w:val="21"/>
        </w:rPr>
      </w:pPr>
      <w:r>
        <w:rPr>
          <w:rFonts w:hAnsi="宋体" w:hint="eastAsia"/>
          <w:szCs w:val="21"/>
        </w:rPr>
        <w:t>6、本项目使用的材料、机械设备必须经国家认可的技术检验部门检测合格，项目验收前必须满足下列条件：符合《城镇道路养护技术规范》、《公路养护技术规范》、《公路技术状况评定标准》、《公路水泥混凝土路面养护技术规范》、《公路沥青路面养护技术规范》、《公路养护安全作业规程》、《公路交通标志和标线设置规范》、《道路交通标志和</w:t>
      </w:r>
      <w:r>
        <w:rPr>
          <w:rFonts w:hAnsi="宋体" w:hint="eastAsia"/>
          <w:szCs w:val="21"/>
        </w:rPr>
        <w:lastRenderedPageBreak/>
        <w:t>标线》（GB5768-2009）、《公路交通安全设施设计细则》等规范要求，现有的缺陷已全部纠正，试运行期满。</w:t>
      </w:r>
    </w:p>
    <w:p w:rsidR="00DB2769" w:rsidRDefault="00DB2769" w:rsidP="00DB2769">
      <w:pPr>
        <w:spacing w:line="360" w:lineRule="auto"/>
        <w:ind w:firstLineChars="200" w:firstLine="440"/>
        <w:rPr>
          <w:rFonts w:hAnsi="宋体"/>
          <w:szCs w:val="21"/>
        </w:rPr>
      </w:pPr>
      <w:r>
        <w:rPr>
          <w:rFonts w:hAnsi="宋体" w:hint="eastAsia"/>
          <w:szCs w:val="21"/>
        </w:rPr>
        <w:t>7、</w:t>
      </w:r>
      <w:r w:rsidR="007A2060">
        <w:rPr>
          <w:rFonts w:hAnsi="宋体" w:hint="eastAsia"/>
          <w:szCs w:val="21"/>
        </w:rPr>
        <w:t>中标人</w:t>
      </w:r>
      <w:r>
        <w:rPr>
          <w:rFonts w:hAnsi="宋体" w:hint="eastAsia"/>
          <w:szCs w:val="21"/>
        </w:rPr>
        <w:t>在验收合格后在5日内向采购人提交标准的项目验收资料（含电子文档）。假如双方不赞成项目验收结果或验收手段，任何一方都可能将检验结果提交给国家指定的技术监督部门再作检查，双方提出的任何索赔都应依据合同和权威部门签发的证书而定。验收合格后10个工作日内提供结算资料。</w:t>
      </w:r>
    </w:p>
    <w:p w:rsidR="00DB2769" w:rsidRDefault="00DB2769" w:rsidP="00DB2769">
      <w:pPr>
        <w:spacing w:line="360" w:lineRule="auto"/>
        <w:ind w:firstLineChars="200" w:firstLine="440"/>
        <w:rPr>
          <w:rFonts w:hAnsi="宋体"/>
          <w:szCs w:val="21"/>
        </w:rPr>
      </w:pPr>
      <w:r>
        <w:rPr>
          <w:rFonts w:hAnsi="宋体" w:hint="eastAsia"/>
          <w:szCs w:val="21"/>
        </w:rPr>
        <w:t>8、其他约定：</w:t>
      </w:r>
    </w:p>
    <w:p w:rsidR="00DB2769" w:rsidRDefault="007A2060" w:rsidP="00DB2769">
      <w:pPr>
        <w:snapToGrid w:val="0"/>
        <w:spacing w:line="360" w:lineRule="auto"/>
        <w:ind w:firstLineChars="350" w:firstLine="770"/>
        <w:rPr>
          <w:b/>
          <w:bCs/>
          <w:sz w:val="24"/>
          <w:szCs w:val="24"/>
        </w:rPr>
      </w:pPr>
      <w:r>
        <w:rPr>
          <w:rFonts w:hAnsi="宋体" w:hint="eastAsia"/>
          <w:szCs w:val="21"/>
        </w:rPr>
        <w:t>中标人</w:t>
      </w:r>
      <w:r w:rsidR="00DB2769">
        <w:rPr>
          <w:rFonts w:hAnsi="宋体" w:hint="eastAsia"/>
          <w:szCs w:val="21"/>
        </w:rPr>
        <w:t>在本项目的实施项目中，必须向采购人提供所选用的设备、材料及产品的质量合格证明及检验证明等。</w:t>
      </w:r>
    </w:p>
    <w:p w:rsidR="00DB2769" w:rsidRDefault="00DB2769" w:rsidP="00DB2769">
      <w:pPr>
        <w:snapToGrid w:val="0"/>
        <w:spacing w:line="360" w:lineRule="auto"/>
        <w:outlineLvl w:val="3"/>
        <w:rPr>
          <w:b/>
          <w:bCs/>
          <w:sz w:val="24"/>
          <w:szCs w:val="24"/>
        </w:rPr>
      </w:pPr>
      <w:r>
        <w:rPr>
          <w:rFonts w:hAnsi="宋体" w:cs="微软雅黑" w:hint="eastAsia"/>
          <w:b/>
          <w:bCs/>
          <w:sz w:val="24"/>
          <w:szCs w:val="24"/>
        </w:rPr>
        <w:t>（七）保修期：</w:t>
      </w:r>
    </w:p>
    <w:p w:rsidR="00DB2769" w:rsidRDefault="00DB2769" w:rsidP="00DB2769">
      <w:pPr>
        <w:spacing w:line="360" w:lineRule="auto"/>
        <w:ind w:firstLineChars="200" w:firstLine="440"/>
        <w:rPr>
          <w:rFonts w:hAnsi="宋体"/>
          <w:szCs w:val="21"/>
        </w:rPr>
      </w:pPr>
      <w:r>
        <w:rPr>
          <w:rFonts w:hAnsi="宋体" w:hint="eastAsia"/>
          <w:szCs w:val="21"/>
        </w:rPr>
        <w:t>1、保修期从验收通过之日起六个月。</w:t>
      </w:r>
    </w:p>
    <w:p w:rsidR="00DB2769" w:rsidRDefault="00DB2769" w:rsidP="00DB2769">
      <w:pPr>
        <w:spacing w:line="360" w:lineRule="auto"/>
        <w:ind w:firstLineChars="200" w:firstLine="440"/>
        <w:rPr>
          <w:rFonts w:hAnsi="宋体"/>
          <w:szCs w:val="21"/>
        </w:rPr>
      </w:pPr>
      <w:r>
        <w:rPr>
          <w:rFonts w:hAnsi="宋体" w:hint="eastAsia"/>
          <w:szCs w:val="21"/>
        </w:rPr>
        <w:t>2、在缺陷责任期内，由</w:t>
      </w:r>
      <w:r w:rsidR="007A2060">
        <w:rPr>
          <w:rFonts w:hAnsi="宋体" w:hint="eastAsia"/>
          <w:szCs w:val="21"/>
        </w:rPr>
        <w:t>采购人</w:t>
      </w:r>
      <w:r>
        <w:rPr>
          <w:rFonts w:hAnsi="宋体" w:hint="eastAsia"/>
          <w:szCs w:val="21"/>
        </w:rPr>
        <w:t>检查发现的或由</w:t>
      </w:r>
      <w:r w:rsidR="007A2060">
        <w:rPr>
          <w:rFonts w:hAnsi="宋体" w:hint="eastAsia"/>
          <w:szCs w:val="21"/>
        </w:rPr>
        <w:t>采购人</w:t>
      </w:r>
      <w:r>
        <w:rPr>
          <w:rFonts w:hAnsi="宋体" w:hint="eastAsia"/>
          <w:szCs w:val="21"/>
        </w:rPr>
        <w:t>会同</w:t>
      </w:r>
      <w:r w:rsidR="007A2060">
        <w:rPr>
          <w:rFonts w:hAnsi="宋体" w:hint="eastAsia"/>
          <w:szCs w:val="21"/>
        </w:rPr>
        <w:t>中标人</w:t>
      </w:r>
      <w:r>
        <w:rPr>
          <w:rFonts w:hAnsi="宋体" w:hint="eastAsia"/>
          <w:szCs w:val="21"/>
        </w:rPr>
        <w:t>检查发现的工程缺陷，</w:t>
      </w:r>
      <w:r w:rsidR="007A2060">
        <w:rPr>
          <w:rFonts w:hAnsi="宋体" w:hint="eastAsia"/>
          <w:szCs w:val="21"/>
        </w:rPr>
        <w:t>中标人</w:t>
      </w:r>
      <w:r>
        <w:rPr>
          <w:rFonts w:hAnsi="宋体" w:hint="eastAsia"/>
          <w:szCs w:val="21"/>
        </w:rPr>
        <w:t>无条件予以修补或返工，使工程按合同所要求的条件（正常磨损除外），达到</w:t>
      </w:r>
      <w:r w:rsidR="007A2060">
        <w:rPr>
          <w:rFonts w:hAnsi="宋体" w:hint="eastAsia"/>
          <w:szCs w:val="21"/>
        </w:rPr>
        <w:t>采购人</w:t>
      </w:r>
      <w:r>
        <w:rPr>
          <w:rFonts w:hAnsi="宋体" w:hint="eastAsia"/>
          <w:szCs w:val="21"/>
        </w:rPr>
        <w:t>认为合格的程度。</w:t>
      </w:r>
    </w:p>
    <w:p w:rsidR="00DB2769" w:rsidRDefault="00DB2769" w:rsidP="00DB2769">
      <w:pPr>
        <w:spacing w:line="360" w:lineRule="auto"/>
        <w:ind w:firstLineChars="200" w:firstLine="440"/>
        <w:rPr>
          <w:rFonts w:hAnsi="宋体"/>
          <w:szCs w:val="21"/>
        </w:rPr>
      </w:pPr>
      <w:r>
        <w:rPr>
          <w:rFonts w:hAnsi="宋体" w:hint="eastAsia"/>
          <w:szCs w:val="21"/>
        </w:rPr>
        <w:t>3、修补缺陷的工作和费用应由</w:t>
      </w:r>
      <w:r w:rsidR="007A2060">
        <w:rPr>
          <w:rFonts w:hAnsi="宋体" w:hint="eastAsia"/>
          <w:szCs w:val="21"/>
        </w:rPr>
        <w:t>中标人</w:t>
      </w:r>
      <w:r>
        <w:rPr>
          <w:rFonts w:hAnsi="宋体" w:hint="eastAsia"/>
          <w:szCs w:val="21"/>
        </w:rPr>
        <w:t>自己承担，除非</w:t>
      </w:r>
      <w:r w:rsidR="007A2060">
        <w:rPr>
          <w:rFonts w:hAnsi="宋体" w:hint="eastAsia"/>
          <w:szCs w:val="21"/>
        </w:rPr>
        <w:t>中标人</w:t>
      </w:r>
      <w:r>
        <w:rPr>
          <w:rFonts w:hAnsi="宋体" w:hint="eastAsia"/>
          <w:szCs w:val="21"/>
        </w:rPr>
        <w:t>有确凿的证据说明修补缺陷的必要性是由于他的责任以外的原因造成的，则由</w:t>
      </w:r>
      <w:r w:rsidR="007A2060">
        <w:rPr>
          <w:rFonts w:hAnsi="宋体" w:hint="eastAsia"/>
          <w:szCs w:val="21"/>
        </w:rPr>
        <w:t>采购人</w:t>
      </w:r>
      <w:r>
        <w:rPr>
          <w:rFonts w:hAnsi="宋体" w:hint="eastAsia"/>
          <w:szCs w:val="21"/>
        </w:rPr>
        <w:t>承担。</w:t>
      </w:r>
    </w:p>
    <w:p w:rsidR="00DB2769" w:rsidRDefault="00DB2769" w:rsidP="00DB2769">
      <w:pPr>
        <w:spacing w:line="360" w:lineRule="auto"/>
        <w:ind w:firstLineChars="200" w:firstLine="440"/>
        <w:rPr>
          <w:rFonts w:hAnsi="宋体"/>
          <w:szCs w:val="21"/>
        </w:rPr>
      </w:pPr>
      <w:r>
        <w:rPr>
          <w:rFonts w:hAnsi="宋体" w:hint="eastAsia"/>
          <w:szCs w:val="21"/>
        </w:rPr>
        <w:t>4、</w:t>
      </w:r>
      <w:r w:rsidR="007A2060">
        <w:rPr>
          <w:rFonts w:hAnsi="宋体" w:hint="eastAsia"/>
          <w:szCs w:val="21"/>
        </w:rPr>
        <w:t>中标人</w:t>
      </w:r>
      <w:r>
        <w:rPr>
          <w:rFonts w:hAnsi="宋体" w:hint="eastAsia"/>
          <w:szCs w:val="21"/>
        </w:rPr>
        <w:t>未能执行</w:t>
      </w:r>
      <w:r w:rsidR="007A2060">
        <w:rPr>
          <w:rFonts w:hAnsi="宋体" w:hint="eastAsia"/>
          <w:szCs w:val="21"/>
        </w:rPr>
        <w:t>采购人</w:t>
      </w:r>
      <w:r>
        <w:rPr>
          <w:rFonts w:hAnsi="宋体" w:hint="eastAsia"/>
          <w:szCs w:val="21"/>
        </w:rPr>
        <w:t>的指示在合理时间内修补缺陷时，</w:t>
      </w:r>
      <w:r w:rsidR="007A2060">
        <w:rPr>
          <w:rFonts w:hAnsi="宋体" w:hint="eastAsia"/>
          <w:szCs w:val="21"/>
        </w:rPr>
        <w:t>采购人</w:t>
      </w:r>
      <w:r>
        <w:rPr>
          <w:rFonts w:hAnsi="宋体" w:hint="eastAsia"/>
          <w:szCs w:val="21"/>
        </w:rPr>
        <w:t>有权雇用其他人来完成这项工作，其费用从任何应付给</w:t>
      </w:r>
      <w:r w:rsidR="007A2060">
        <w:rPr>
          <w:rFonts w:hAnsi="宋体" w:hint="eastAsia"/>
          <w:szCs w:val="21"/>
        </w:rPr>
        <w:t>中标人</w:t>
      </w:r>
      <w:r>
        <w:rPr>
          <w:rFonts w:hAnsi="宋体" w:hint="eastAsia"/>
          <w:szCs w:val="21"/>
        </w:rPr>
        <w:t>的款项中扣除。</w:t>
      </w:r>
    </w:p>
    <w:p w:rsidR="00DB2769" w:rsidRDefault="00DB2769" w:rsidP="00DB2769">
      <w:pPr>
        <w:spacing w:line="360" w:lineRule="auto"/>
        <w:rPr>
          <w:rFonts w:hAnsi="宋体"/>
          <w:szCs w:val="21"/>
        </w:rPr>
      </w:pPr>
      <w:r>
        <w:rPr>
          <w:rFonts w:hAnsi="宋体" w:hint="eastAsia"/>
          <w:szCs w:val="21"/>
        </w:rPr>
        <w:t>5、在保修期内由</w:t>
      </w:r>
      <w:r w:rsidR="007A2060">
        <w:rPr>
          <w:rFonts w:hAnsi="宋体" w:hint="eastAsia"/>
          <w:szCs w:val="21"/>
        </w:rPr>
        <w:t>中标人</w:t>
      </w:r>
      <w:r>
        <w:rPr>
          <w:rFonts w:hAnsi="宋体" w:hint="eastAsia"/>
          <w:szCs w:val="21"/>
        </w:rPr>
        <w:t>养护的道路设施，由于被盗修复而涉及的相关费用由</w:t>
      </w:r>
      <w:r w:rsidR="007A2060">
        <w:rPr>
          <w:rFonts w:hAnsi="宋体" w:hint="eastAsia"/>
          <w:szCs w:val="21"/>
        </w:rPr>
        <w:t>中标人</w:t>
      </w:r>
      <w:r>
        <w:rPr>
          <w:rFonts w:hAnsi="宋体" w:hint="eastAsia"/>
          <w:szCs w:val="21"/>
        </w:rPr>
        <w:t>负责。</w:t>
      </w:r>
    </w:p>
    <w:p w:rsidR="009D4811" w:rsidRDefault="009D4811">
      <w:pPr>
        <w:widowControl/>
        <w:autoSpaceDE/>
        <w:autoSpaceDN/>
        <w:adjustRightInd/>
        <w:rPr>
          <w:rFonts w:hAnsi="宋体"/>
          <w:szCs w:val="21"/>
        </w:rPr>
      </w:pPr>
      <w:r>
        <w:rPr>
          <w:rFonts w:hAnsi="宋体"/>
          <w:szCs w:val="21"/>
        </w:rPr>
        <w:br w:type="page"/>
      </w:r>
    </w:p>
    <w:p w:rsidR="00DB2769" w:rsidRDefault="00DB2769" w:rsidP="00DB2769">
      <w:pPr>
        <w:snapToGrid w:val="0"/>
        <w:spacing w:line="360" w:lineRule="auto"/>
        <w:outlineLvl w:val="2"/>
        <w:rPr>
          <w:b/>
          <w:bCs/>
          <w:sz w:val="24"/>
          <w:szCs w:val="24"/>
        </w:rPr>
      </w:pPr>
      <w:r>
        <w:rPr>
          <w:rFonts w:hAnsi="宋体" w:cs="微软雅黑" w:hint="eastAsia"/>
          <w:b/>
          <w:bCs/>
          <w:sz w:val="24"/>
          <w:szCs w:val="24"/>
        </w:rPr>
        <w:t>四、</w:t>
      </w:r>
      <w:r w:rsidRPr="00DB2769">
        <w:rPr>
          <w:rFonts w:hAnsi="宋体" w:cs="微软雅黑" w:hint="eastAsia"/>
          <w:b/>
          <w:bCs/>
          <w:sz w:val="24"/>
          <w:szCs w:val="24"/>
        </w:rPr>
        <w:t>划分区域</w:t>
      </w:r>
      <w:r>
        <w:rPr>
          <w:rFonts w:hAnsi="宋体" w:cs="微软雅黑" w:hint="eastAsia"/>
          <w:b/>
          <w:bCs/>
          <w:sz w:val="24"/>
          <w:szCs w:val="24"/>
        </w:rPr>
        <w:t>范围：</w:t>
      </w:r>
      <w:r w:rsidRPr="00DB2769">
        <w:rPr>
          <w:rFonts w:hAnsi="宋体" w:cs="微软雅黑" w:hint="eastAsia"/>
          <w:b/>
          <w:bCs/>
          <w:sz w:val="24"/>
          <w:szCs w:val="24"/>
        </w:rPr>
        <w:t>中心区（A区</w:t>
      </w:r>
      <w:r w:rsidR="00B30A25">
        <w:rPr>
          <w:rFonts w:hAnsi="宋体" w:cs="微软雅黑" w:hint="eastAsia"/>
          <w:b/>
          <w:bCs/>
          <w:sz w:val="24"/>
          <w:szCs w:val="24"/>
        </w:rPr>
        <w:t>，红色区域</w:t>
      </w:r>
      <w:r w:rsidRPr="00DB2769">
        <w:rPr>
          <w:rFonts w:hAnsi="宋体" w:cs="微软雅黑" w:hint="eastAsia"/>
          <w:b/>
          <w:bCs/>
          <w:sz w:val="24"/>
          <w:szCs w:val="24"/>
        </w:rPr>
        <w:t>）</w:t>
      </w:r>
      <w:r>
        <w:rPr>
          <w:rFonts w:hAnsi="宋体" w:cs="微软雅黑" w:hint="eastAsia"/>
          <w:b/>
          <w:bCs/>
          <w:sz w:val="24"/>
          <w:szCs w:val="24"/>
        </w:rPr>
        <w:t>、</w:t>
      </w:r>
      <w:r w:rsidRPr="00DB2769">
        <w:rPr>
          <w:rFonts w:hAnsi="宋体" w:cs="微软雅黑" w:hint="eastAsia"/>
          <w:b/>
          <w:bCs/>
          <w:sz w:val="24"/>
          <w:szCs w:val="24"/>
        </w:rPr>
        <w:t>东区（B区</w:t>
      </w:r>
      <w:r w:rsidR="00B30A25">
        <w:rPr>
          <w:rFonts w:hAnsi="宋体" w:cs="微软雅黑" w:hint="eastAsia"/>
          <w:b/>
          <w:bCs/>
          <w:sz w:val="24"/>
          <w:szCs w:val="24"/>
        </w:rPr>
        <w:t>，蓝色区域</w:t>
      </w:r>
      <w:r w:rsidRPr="00DB2769">
        <w:rPr>
          <w:rFonts w:hAnsi="宋体" w:cs="微软雅黑" w:hint="eastAsia"/>
          <w:b/>
          <w:bCs/>
          <w:sz w:val="24"/>
          <w:szCs w:val="24"/>
        </w:rPr>
        <w:t>）</w:t>
      </w:r>
      <w:r>
        <w:rPr>
          <w:rFonts w:hAnsi="宋体" w:cs="微软雅黑" w:hint="eastAsia"/>
          <w:b/>
          <w:bCs/>
          <w:sz w:val="24"/>
          <w:szCs w:val="24"/>
        </w:rPr>
        <w:t>、</w:t>
      </w:r>
      <w:r w:rsidRPr="00DB2769">
        <w:rPr>
          <w:rFonts w:hAnsi="宋体" w:cs="微软雅黑" w:hint="eastAsia"/>
          <w:b/>
          <w:bCs/>
          <w:sz w:val="24"/>
          <w:szCs w:val="24"/>
        </w:rPr>
        <w:t>西区（C区</w:t>
      </w:r>
      <w:r w:rsidR="00B30A25">
        <w:rPr>
          <w:rFonts w:hAnsi="宋体" w:cs="微软雅黑" w:hint="eastAsia"/>
          <w:b/>
          <w:bCs/>
          <w:sz w:val="24"/>
          <w:szCs w:val="24"/>
        </w:rPr>
        <w:t>，黄色区域</w:t>
      </w:r>
      <w:r w:rsidRPr="00DB2769">
        <w:rPr>
          <w:rFonts w:hAnsi="宋体" w:cs="微软雅黑" w:hint="eastAsia"/>
          <w:b/>
          <w:bCs/>
          <w:sz w:val="24"/>
          <w:szCs w:val="24"/>
        </w:rPr>
        <w:t>）</w:t>
      </w:r>
    </w:p>
    <w:p w:rsidR="00DB2769" w:rsidRDefault="00DB2769" w:rsidP="00DB2769">
      <w:pPr>
        <w:spacing w:line="360" w:lineRule="auto"/>
      </w:pPr>
    </w:p>
    <w:p w:rsidR="00DB2769" w:rsidRDefault="00B30A25" w:rsidP="00DB2769">
      <w:pPr>
        <w:spacing w:line="360" w:lineRule="auto"/>
      </w:pPr>
      <w:r w:rsidRPr="00B30A25">
        <w:rPr>
          <w:noProof/>
        </w:rPr>
        <w:lastRenderedPageBreak/>
        <w:drawing>
          <wp:inline distT="0" distB="0" distL="0" distR="0">
            <wp:extent cx="5607423" cy="6298329"/>
            <wp:effectExtent l="0" t="0" r="0" b="7620"/>
            <wp:docPr id="1" name="图片 1" descr="C:\Users\Administrator\Documents\WeChat Files\kitt-ming\FileStorage\Temp\69f81dd4fcc1000b6dae088453cd6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kitt-ming\FileStorage\Temp\69f81dd4fcc1000b6dae088453cd6e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629261" cy="6322858"/>
                    </a:xfrm>
                    <a:prstGeom prst="rect">
                      <a:avLst/>
                    </a:prstGeom>
                    <a:noFill/>
                    <a:ln>
                      <a:noFill/>
                    </a:ln>
                    <a:extLst>
                      <a:ext uri="{53640926-AAD7-44D8-BBD7-CCE9431645EC}">
                        <a14:shadowObscured xmlns:a14="http://schemas.microsoft.com/office/drawing/2010/main"/>
                      </a:ext>
                    </a:extLst>
                  </pic:spPr>
                </pic:pic>
              </a:graphicData>
            </a:graphic>
          </wp:inline>
        </w:drawing>
      </w:r>
    </w:p>
    <w:p w:rsidR="00E94FDB" w:rsidRDefault="00E94FDB" w:rsidP="00DB2769">
      <w:pPr>
        <w:spacing w:line="360" w:lineRule="auto"/>
        <w:rPr>
          <w:rFonts w:hint="eastAsia"/>
        </w:rPr>
      </w:pPr>
      <w:bookmarkStart w:id="0" w:name="_GoBack"/>
      <w:bookmarkEnd w:id="0"/>
    </w:p>
    <w:sectPr w:rsidR="00E94FDB" w:rsidSect="00DB2769">
      <w:pgSz w:w="11907" w:h="16840"/>
      <w:pgMar w:top="2041" w:right="1531" w:bottom="2041" w:left="1531" w:header="1701" w:footer="1474" w:gutter="0"/>
      <w:cols w:space="720"/>
      <w:docGrid w:linePitch="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27" w:rsidRDefault="00BC2B27" w:rsidP="002B43AD">
      <w:r>
        <w:separator/>
      </w:r>
    </w:p>
  </w:endnote>
  <w:endnote w:type="continuationSeparator" w:id="0">
    <w:p w:rsidR="00BC2B27" w:rsidRDefault="00BC2B27" w:rsidP="002B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27" w:rsidRDefault="00BC2B27" w:rsidP="002B43AD">
      <w:r>
        <w:separator/>
      </w:r>
    </w:p>
  </w:footnote>
  <w:footnote w:type="continuationSeparator" w:id="0">
    <w:p w:rsidR="00BC2B27" w:rsidRDefault="00BC2B27" w:rsidP="002B4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DC8BE5"/>
    <w:multiLevelType w:val="singleLevel"/>
    <w:tmpl w:val="96DC8BE5"/>
    <w:lvl w:ilvl="0">
      <w:start w:val="1"/>
      <w:numFmt w:val="decimal"/>
      <w:suff w:val="nothing"/>
      <w:lvlText w:val="%1、"/>
      <w:lvlJc w:val="left"/>
    </w:lvl>
  </w:abstractNum>
  <w:abstractNum w:abstractNumId="1">
    <w:nsid w:val="B44B42EB"/>
    <w:multiLevelType w:val="singleLevel"/>
    <w:tmpl w:val="B44B42EB"/>
    <w:lvl w:ilvl="0">
      <w:start w:val="1"/>
      <w:numFmt w:val="chineseCounting"/>
      <w:suff w:val="nothing"/>
      <w:lvlText w:val="%1、"/>
      <w:lvlJc w:val="left"/>
      <w:rPr>
        <w:rFonts w:hint="eastAsia"/>
      </w:rPr>
    </w:lvl>
  </w:abstractNum>
  <w:abstractNum w:abstractNumId="2">
    <w:nsid w:val="F1C37766"/>
    <w:multiLevelType w:val="singleLevel"/>
    <w:tmpl w:val="E52C4FA0"/>
    <w:lvl w:ilvl="0">
      <w:start w:val="1"/>
      <w:numFmt w:val="decimal"/>
      <w:lvlText w:val="%1、"/>
      <w:lvlJc w:val="left"/>
      <w:pPr>
        <w:ind w:left="425" w:hanging="425"/>
      </w:pPr>
      <w:rPr>
        <w:rFonts w:hint="default"/>
      </w:rPr>
    </w:lvl>
  </w:abstractNum>
  <w:abstractNum w:abstractNumId="3">
    <w:nsid w:val="1D00317F"/>
    <w:multiLevelType w:val="singleLevel"/>
    <w:tmpl w:val="E52C4FA0"/>
    <w:lvl w:ilvl="0">
      <w:start w:val="1"/>
      <w:numFmt w:val="decimal"/>
      <w:lvlText w:val="%1、"/>
      <w:lvlJc w:val="left"/>
      <w:pPr>
        <w:ind w:left="425" w:hanging="425"/>
      </w:pPr>
      <w:rPr>
        <w:rFonts w:hint="default"/>
      </w:rPr>
    </w:lvl>
  </w:abstractNum>
  <w:abstractNum w:abstractNumId="4">
    <w:nsid w:val="2B35F45A"/>
    <w:multiLevelType w:val="singleLevel"/>
    <w:tmpl w:val="2B35F45A"/>
    <w:lvl w:ilvl="0">
      <w:start w:val="1"/>
      <w:numFmt w:val="chineseCounting"/>
      <w:suff w:val="nothing"/>
      <w:lvlText w:val="%1、"/>
      <w:lvlJc w:val="left"/>
      <w:rPr>
        <w:rFonts w:hint="eastAsia"/>
      </w:rPr>
    </w:lvl>
  </w:abstractNum>
  <w:abstractNum w:abstractNumId="5">
    <w:nsid w:val="489E1600"/>
    <w:multiLevelType w:val="singleLevel"/>
    <w:tmpl w:val="E52C4FA0"/>
    <w:lvl w:ilvl="0">
      <w:start w:val="1"/>
      <w:numFmt w:val="decimal"/>
      <w:lvlText w:val="%1、"/>
      <w:lvlJc w:val="left"/>
      <w:pPr>
        <w:ind w:left="425" w:hanging="425"/>
      </w:pPr>
      <w:rPr>
        <w:rFonts w:hint="default"/>
      </w:rPr>
    </w:lvl>
  </w:abstractNum>
  <w:abstractNum w:abstractNumId="6">
    <w:nsid w:val="594A4016"/>
    <w:multiLevelType w:val="singleLevel"/>
    <w:tmpl w:val="E52C4FA0"/>
    <w:lvl w:ilvl="0">
      <w:start w:val="1"/>
      <w:numFmt w:val="decimal"/>
      <w:lvlText w:val="%1、"/>
      <w:lvlJc w:val="left"/>
      <w:pPr>
        <w:ind w:left="425" w:hanging="425"/>
      </w:pPr>
      <w:rPr>
        <w:rFonts w:hint="default"/>
      </w:rPr>
    </w:lvl>
  </w:abstractNum>
  <w:abstractNum w:abstractNumId="7">
    <w:nsid w:val="6CEB3165"/>
    <w:multiLevelType w:val="singleLevel"/>
    <w:tmpl w:val="E52C4FA0"/>
    <w:lvl w:ilvl="0">
      <w:start w:val="1"/>
      <w:numFmt w:val="decimal"/>
      <w:lvlText w:val="%1、"/>
      <w:lvlJc w:val="left"/>
      <w:pPr>
        <w:ind w:left="425" w:hanging="425"/>
      </w:pPr>
      <w:rPr>
        <w:rFont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51"/>
  <w:drawingGridHorizontalSpacing w:val="11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14"/>
    <w:rsid w:val="00044D4E"/>
    <w:rsid w:val="000E7D7D"/>
    <w:rsid w:val="00133489"/>
    <w:rsid w:val="001452E9"/>
    <w:rsid w:val="001F3FAF"/>
    <w:rsid w:val="00230315"/>
    <w:rsid w:val="002B2D84"/>
    <w:rsid w:val="002B43AD"/>
    <w:rsid w:val="0030373A"/>
    <w:rsid w:val="0034651B"/>
    <w:rsid w:val="0040009A"/>
    <w:rsid w:val="00427703"/>
    <w:rsid w:val="00461F7B"/>
    <w:rsid w:val="004D249E"/>
    <w:rsid w:val="0051160F"/>
    <w:rsid w:val="00514B89"/>
    <w:rsid w:val="00577219"/>
    <w:rsid w:val="005A3C05"/>
    <w:rsid w:val="0062637B"/>
    <w:rsid w:val="00641489"/>
    <w:rsid w:val="00645E1B"/>
    <w:rsid w:val="006A5803"/>
    <w:rsid w:val="00701B56"/>
    <w:rsid w:val="00717A5E"/>
    <w:rsid w:val="007361F1"/>
    <w:rsid w:val="007A2060"/>
    <w:rsid w:val="007B7E14"/>
    <w:rsid w:val="00841FC8"/>
    <w:rsid w:val="008F78B7"/>
    <w:rsid w:val="00971DD1"/>
    <w:rsid w:val="009D4811"/>
    <w:rsid w:val="009F5BEC"/>
    <w:rsid w:val="00A25D54"/>
    <w:rsid w:val="00A51E4F"/>
    <w:rsid w:val="00A64726"/>
    <w:rsid w:val="00A948C1"/>
    <w:rsid w:val="00B067AC"/>
    <w:rsid w:val="00B12E04"/>
    <w:rsid w:val="00B30A25"/>
    <w:rsid w:val="00B37A24"/>
    <w:rsid w:val="00B62384"/>
    <w:rsid w:val="00B75F21"/>
    <w:rsid w:val="00B8294D"/>
    <w:rsid w:val="00B8513F"/>
    <w:rsid w:val="00BA4328"/>
    <w:rsid w:val="00BC2B27"/>
    <w:rsid w:val="00C1214E"/>
    <w:rsid w:val="00C5664D"/>
    <w:rsid w:val="00CD0208"/>
    <w:rsid w:val="00CE232B"/>
    <w:rsid w:val="00D01B45"/>
    <w:rsid w:val="00D563F7"/>
    <w:rsid w:val="00D75A25"/>
    <w:rsid w:val="00DB2769"/>
    <w:rsid w:val="00E94FDB"/>
    <w:rsid w:val="00EB2959"/>
    <w:rsid w:val="00EB654D"/>
    <w:rsid w:val="00EE0C31"/>
    <w:rsid w:val="00EE172D"/>
    <w:rsid w:val="00EE6C5A"/>
    <w:rsid w:val="00F0521C"/>
    <w:rsid w:val="00F136B6"/>
    <w:rsid w:val="00FE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0E00DA5-83AC-4872-B7DC-F1860B68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43AD"/>
    <w:pPr>
      <w:widowControl w:val="0"/>
      <w:autoSpaceDE w:val="0"/>
      <w:autoSpaceDN w:val="0"/>
      <w:adjustRightInd w:val="0"/>
    </w:pPr>
    <w:rPr>
      <w:rFonts w:ascii="宋体" w:eastAsia="宋体" w:hAnsi="Times New Roman" w:cs="宋体"/>
      <w:kern w:val="0"/>
      <w:sz w:val="22"/>
    </w:rPr>
  </w:style>
  <w:style w:type="paragraph" w:styleId="3">
    <w:name w:val="heading 3"/>
    <w:basedOn w:val="a"/>
    <w:next w:val="a"/>
    <w:link w:val="3Char"/>
    <w:uiPriority w:val="1"/>
    <w:qFormat/>
    <w:rsid w:val="002B43AD"/>
    <w:pPr>
      <w:spacing w:before="48"/>
      <w:ind w:left="3125" w:right="3192"/>
      <w:jc w:val="center"/>
      <w:outlineLvl w:val="2"/>
    </w:pPr>
    <w:rPr>
      <w:b/>
      <w:bCs/>
      <w:sz w:val="21"/>
      <w:szCs w:val="21"/>
    </w:rPr>
  </w:style>
  <w:style w:type="paragraph" w:styleId="4">
    <w:name w:val="heading 4"/>
    <w:basedOn w:val="a"/>
    <w:next w:val="a"/>
    <w:link w:val="4Char"/>
    <w:uiPriority w:val="1"/>
    <w:qFormat/>
    <w:rsid w:val="002B43AD"/>
    <w:pPr>
      <w:spacing w:before="62"/>
      <w:ind w:left="100"/>
      <w:outlineLvl w:val="3"/>
    </w:pPr>
    <w:rPr>
      <w:b/>
      <w:bCs/>
      <w:sz w:val="20"/>
      <w:szCs w:val="20"/>
    </w:rPr>
  </w:style>
  <w:style w:type="paragraph" w:styleId="5">
    <w:name w:val="heading 5"/>
    <w:basedOn w:val="a"/>
    <w:next w:val="a"/>
    <w:link w:val="5Char"/>
    <w:uiPriority w:val="1"/>
    <w:qFormat/>
    <w:rsid w:val="002B43AD"/>
    <w:pPr>
      <w:spacing w:before="58"/>
      <w:ind w:left="106"/>
      <w:outlineLvl w:val="4"/>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3AD"/>
    <w:rPr>
      <w:sz w:val="18"/>
      <w:szCs w:val="18"/>
    </w:rPr>
  </w:style>
  <w:style w:type="paragraph" w:styleId="a4">
    <w:name w:val="footer"/>
    <w:basedOn w:val="a"/>
    <w:link w:val="Char0"/>
    <w:uiPriority w:val="99"/>
    <w:unhideWhenUsed/>
    <w:rsid w:val="002B43AD"/>
    <w:pPr>
      <w:tabs>
        <w:tab w:val="center" w:pos="4153"/>
        <w:tab w:val="right" w:pos="8306"/>
      </w:tabs>
      <w:snapToGrid w:val="0"/>
    </w:pPr>
    <w:rPr>
      <w:sz w:val="18"/>
      <w:szCs w:val="18"/>
    </w:rPr>
  </w:style>
  <w:style w:type="character" w:customStyle="1" w:styleId="Char0">
    <w:name w:val="页脚 Char"/>
    <w:basedOn w:val="a0"/>
    <w:link w:val="a4"/>
    <w:uiPriority w:val="99"/>
    <w:rsid w:val="002B43AD"/>
    <w:rPr>
      <w:sz w:val="18"/>
      <w:szCs w:val="18"/>
    </w:rPr>
  </w:style>
  <w:style w:type="character" w:customStyle="1" w:styleId="3Char">
    <w:name w:val="标题 3 Char"/>
    <w:basedOn w:val="a0"/>
    <w:link w:val="3"/>
    <w:uiPriority w:val="1"/>
    <w:qFormat/>
    <w:rsid w:val="002B43AD"/>
    <w:rPr>
      <w:rFonts w:ascii="宋体" w:eastAsia="宋体" w:hAnsi="Times New Roman" w:cs="宋体"/>
      <w:b/>
      <w:bCs/>
      <w:kern w:val="0"/>
      <w:szCs w:val="21"/>
    </w:rPr>
  </w:style>
  <w:style w:type="character" w:customStyle="1" w:styleId="4Char">
    <w:name w:val="标题 4 Char"/>
    <w:basedOn w:val="a0"/>
    <w:link w:val="4"/>
    <w:uiPriority w:val="1"/>
    <w:qFormat/>
    <w:rsid w:val="002B43AD"/>
    <w:rPr>
      <w:rFonts w:ascii="宋体" w:eastAsia="宋体" w:hAnsi="Times New Roman" w:cs="宋体"/>
      <w:b/>
      <w:bCs/>
      <w:kern w:val="0"/>
      <w:sz w:val="20"/>
      <w:szCs w:val="20"/>
    </w:rPr>
  </w:style>
  <w:style w:type="character" w:customStyle="1" w:styleId="5Char">
    <w:name w:val="标题 5 Char"/>
    <w:basedOn w:val="a0"/>
    <w:link w:val="5"/>
    <w:uiPriority w:val="1"/>
    <w:qFormat/>
    <w:rsid w:val="002B43AD"/>
    <w:rPr>
      <w:rFonts w:ascii="宋体" w:eastAsia="宋体" w:hAnsi="Times New Roman" w:cs="宋体"/>
      <w:b/>
      <w:bCs/>
      <w:kern w:val="0"/>
      <w:sz w:val="19"/>
      <w:szCs w:val="19"/>
    </w:rPr>
  </w:style>
  <w:style w:type="paragraph" w:styleId="a5">
    <w:name w:val="Body Text"/>
    <w:basedOn w:val="a"/>
    <w:next w:val="a"/>
    <w:link w:val="Char1"/>
    <w:uiPriority w:val="1"/>
    <w:qFormat/>
    <w:rsid w:val="002B43AD"/>
    <w:pPr>
      <w:ind w:left="490"/>
    </w:pPr>
    <w:rPr>
      <w:sz w:val="19"/>
      <w:szCs w:val="19"/>
    </w:rPr>
  </w:style>
  <w:style w:type="character" w:customStyle="1" w:styleId="Char1">
    <w:name w:val="正文文本 Char"/>
    <w:basedOn w:val="a0"/>
    <w:link w:val="a5"/>
    <w:uiPriority w:val="1"/>
    <w:qFormat/>
    <w:rsid w:val="002B43AD"/>
    <w:rPr>
      <w:rFonts w:ascii="宋体" w:eastAsia="宋体" w:hAnsi="Times New Roman" w:cs="宋体"/>
      <w:kern w:val="0"/>
      <w:sz w:val="19"/>
      <w:szCs w:val="19"/>
    </w:rPr>
  </w:style>
  <w:style w:type="paragraph" w:styleId="a6">
    <w:name w:val="Plain Text"/>
    <w:basedOn w:val="a"/>
    <w:link w:val="Char2"/>
    <w:uiPriority w:val="99"/>
    <w:qFormat/>
    <w:rsid w:val="002B43AD"/>
    <w:pPr>
      <w:adjustRightInd/>
      <w:jc w:val="both"/>
    </w:pPr>
    <w:rPr>
      <w:rFonts w:hAnsi="Courier New" w:cs="Courier New"/>
      <w:kern w:val="2"/>
      <w:sz w:val="21"/>
      <w:szCs w:val="21"/>
    </w:rPr>
  </w:style>
  <w:style w:type="character" w:customStyle="1" w:styleId="Char2">
    <w:name w:val="纯文本 Char"/>
    <w:basedOn w:val="a0"/>
    <w:link w:val="a6"/>
    <w:uiPriority w:val="99"/>
    <w:qFormat/>
    <w:rsid w:val="002B43AD"/>
    <w:rPr>
      <w:rFonts w:ascii="宋体" w:eastAsia="宋体" w:hAnsi="Courier New" w:cs="Courier New"/>
      <w:szCs w:val="21"/>
    </w:rPr>
  </w:style>
  <w:style w:type="character" w:styleId="a7">
    <w:name w:val="annotation reference"/>
    <w:basedOn w:val="a0"/>
    <w:uiPriority w:val="99"/>
    <w:unhideWhenUsed/>
    <w:qFormat/>
    <w:rsid w:val="002B43AD"/>
    <w:rPr>
      <w:rFonts w:cs="Times New Roman"/>
      <w:sz w:val="21"/>
      <w:szCs w:val="21"/>
    </w:rPr>
  </w:style>
  <w:style w:type="paragraph" w:customStyle="1" w:styleId="TableParagraph">
    <w:name w:val="Table Paragraph"/>
    <w:basedOn w:val="a"/>
    <w:uiPriority w:val="1"/>
    <w:qFormat/>
    <w:rsid w:val="002B43AD"/>
    <w:rPr>
      <w:sz w:val="24"/>
      <w:szCs w:val="24"/>
    </w:rPr>
  </w:style>
  <w:style w:type="paragraph" w:customStyle="1" w:styleId="30">
    <w:name w:val="列出段落3"/>
    <w:basedOn w:val="a"/>
    <w:link w:val="Char3"/>
    <w:uiPriority w:val="34"/>
    <w:qFormat/>
    <w:rsid w:val="002B43AD"/>
    <w:pPr>
      <w:adjustRightInd/>
      <w:ind w:firstLineChars="200" w:firstLine="420"/>
      <w:jc w:val="both"/>
    </w:pPr>
    <w:rPr>
      <w:rFonts w:ascii="Calibri" w:hAnsi="Calibri"/>
      <w:kern w:val="2"/>
      <w:sz w:val="21"/>
    </w:rPr>
  </w:style>
  <w:style w:type="character" w:customStyle="1" w:styleId="Char3">
    <w:name w:val="列出段落 Char"/>
    <w:link w:val="30"/>
    <w:uiPriority w:val="34"/>
    <w:qFormat/>
    <w:rsid w:val="002B43AD"/>
    <w:rPr>
      <w:rFonts w:ascii="Calibri" w:eastAsia="宋体" w:hAnsi="Calibri" w:cs="宋体"/>
    </w:rPr>
  </w:style>
  <w:style w:type="paragraph" w:customStyle="1" w:styleId="paragraph">
    <w:name w:val="paragraph"/>
    <w:basedOn w:val="a"/>
    <w:semiHidden/>
    <w:rsid w:val="00F136B6"/>
    <w:pPr>
      <w:widowControl/>
      <w:autoSpaceDE/>
      <w:autoSpaceDN/>
      <w:adjustRightInd/>
      <w:spacing w:before="100" w:beforeAutospacing="1" w:after="100" w:afterAutospacing="1"/>
    </w:pPr>
    <w:rPr>
      <w:rFonts w:ascii="等线" w:eastAsia="等线" w:hAnsi="等线" w:cs="Times New Roman"/>
      <w:sz w:val="24"/>
      <w:szCs w:val="24"/>
    </w:rPr>
  </w:style>
  <w:style w:type="paragraph" w:customStyle="1" w:styleId="a8">
    <w:name w:val="表格文字"/>
    <w:basedOn w:val="a"/>
    <w:rsid w:val="00DB2769"/>
    <w:pPr>
      <w:autoSpaceDE/>
      <w:autoSpaceDN/>
      <w:adjustRightInd/>
      <w:spacing w:before="25" w:after="25" w:line="300" w:lineRule="auto"/>
      <w:jc w:val="both"/>
    </w:pPr>
    <w:rPr>
      <w:rFonts w:cs="Times New Roman" w:hint="eastAsia"/>
      <w:spacing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18293">
      <w:bodyDiv w:val="1"/>
      <w:marLeft w:val="0"/>
      <w:marRight w:val="0"/>
      <w:marTop w:val="0"/>
      <w:marBottom w:val="0"/>
      <w:divBdr>
        <w:top w:val="none" w:sz="0" w:space="0" w:color="auto"/>
        <w:left w:val="none" w:sz="0" w:space="0" w:color="auto"/>
        <w:bottom w:val="none" w:sz="0" w:space="0" w:color="auto"/>
        <w:right w:val="none" w:sz="0" w:space="0" w:color="auto"/>
      </w:divBdr>
    </w:div>
    <w:div w:id="722556291">
      <w:bodyDiv w:val="1"/>
      <w:marLeft w:val="0"/>
      <w:marRight w:val="0"/>
      <w:marTop w:val="0"/>
      <w:marBottom w:val="0"/>
      <w:divBdr>
        <w:top w:val="none" w:sz="0" w:space="0" w:color="auto"/>
        <w:left w:val="none" w:sz="0" w:space="0" w:color="auto"/>
        <w:bottom w:val="none" w:sz="0" w:space="0" w:color="auto"/>
        <w:right w:val="none" w:sz="0" w:space="0" w:color="auto"/>
      </w:divBdr>
      <w:divsChild>
        <w:div w:id="247036053">
          <w:marLeft w:val="0"/>
          <w:marRight w:val="0"/>
          <w:marTop w:val="0"/>
          <w:marBottom w:val="0"/>
          <w:divBdr>
            <w:top w:val="none" w:sz="0" w:space="0" w:color="auto"/>
            <w:left w:val="none" w:sz="0" w:space="0" w:color="auto"/>
            <w:bottom w:val="none" w:sz="0" w:space="0" w:color="auto"/>
            <w:right w:val="none" w:sz="0" w:space="0" w:color="auto"/>
          </w:divBdr>
          <w:divsChild>
            <w:div w:id="8249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49334">
      <w:bodyDiv w:val="1"/>
      <w:marLeft w:val="0"/>
      <w:marRight w:val="0"/>
      <w:marTop w:val="0"/>
      <w:marBottom w:val="0"/>
      <w:divBdr>
        <w:top w:val="none" w:sz="0" w:space="0" w:color="auto"/>
        <w:left w:val="none" w:sz="0" w:space="0" w:color="auto"/>
        <w:bottom w:val="none" w:sz="0" w:space="0" w:color="auto"/>
        <w:right w:val="none" w:sz="0" w:space="0" w:color="auto"/>
      </w:divBdr>
      <w:divsChild>
        <w:div w:id="1376546208">
          <w:marLeft w:val="0"/>
          <w:marRight w:val="0"/>
          <w:marTop w:val="0"/>
          <w:marBottom w:val="0"/>
          <w:divBdr>
            <w:top w:val="none" w:sz="0" w:space="0" w:color="auto"/>
            <w:left w:val="none" w:sz="0" w:space="0" w:color="auto"/>
            <w:bottom w:val="none" w:sz="0" w:space="0" w:color="auto"/>
            <w:right w:val="none" w:sz="0" w:space="0" w:color="auto"/>
          </w:divBdr>
          <w:divsChild>
            <w:div w:id="1844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6576">
      <w:bodyDiv w:val="1"/>
      <w:marLeft w:val="0"/>
      <w:marRight w:val="0"/>
      <w:marTop w:val="0"/>
      <w:marBottom w:val="0"/>
      <w:divBdr>
        <w:top w:val="none" w:sz="0" w:space="0" w:color="auto"/>
        <w:left w:val="none" w:sz="0" w:space="0" w:color="auto"/>
        <w:bottom w:val="none" w:sz="0" w:space="0" w:color="auto"/>
        <w:right w:val="none" w:sz="0" w:space="0" w:color="auto"/>
      </w:divBdr>
      <w:divsChild>
        <w:div w:id="1498761183">
          <w:marLeft w:val="0"/>
          <w:marRight w:val="0"/>
          <w:marTop w:val="0"/>
          <w:marBottom w:val="0"/>
          <w:divBdr>
            <w:top w:val="none" w:sz="0" w:space="0" w:color="auto"/>
            <w:left w:val="none" w:sz="0" w:space="0" w:color="auto"/>
            <w:bottom w:val="none" w:sz="0" w:space="0" w:color="auto"/>
            <w:right w:val="none" w:sz="0" w:space="0" w:color="auto"/>
          </w:divBdr>
          <w:divsChild>
            <w:div w:id="19663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91485">
      <w:bodyDiv w:val="1"/>
      <w:marLeft w:val="0"/>
      <w:marRight w:val="0"/>
      <w:marTop w:val="0"/>
      <w:marBottom w:val="0"/>
      <w:divBdr>
        <w:top w:val="none" w:sz="0" w:space="0" w:color="auto"/>
        <w:left w:val="none" w:sz="0" w:space="0" w:color="auto"/>
        <w:bottom w:val="none" w:sz="0" w:space="0" w:color="auto"/>
        <w:right w:val="none" w:sz="0" w:space="0" w:color="auto"/>
      </w:divBdr>
      <w:divsChild>
        <w:div w:id="1604148783">
          <w:marLeft w:val="0"/>
          <w:marRight w:val="0"/>
          <w:marTop w:val="0"/>
          <w:marBottom w:val="0"/>
          <w:divBdr>
            <w:top w:val="none" w:sz="0" w:space="0" w:color="auto"/>
            <w:left w:val="none" w:sz="0" w:space="0" w:color="auto"/>
            <w:bottom w:val="none" w:sz="0" w:space="0" w:color="auto"/>
            <w:right w:val="none" w:sz="0" w:space="0" w:color="auto"/>
          </w:divBdr>
          <w:divsChild>
            <w:div w:id="10544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1666</Words>
  <Characters>9501</Characters>
  <Application>Microsoft Office Word</Application>
  <DocSecurity>0</DocSecurity>
  <Lines>79</Lines>
  <Paragraphs>22</Paragraphs>
  <ScaleCrop>false</ScaleCrop>
  <Company>Microsoft</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王海辉（正德）</dc:creator>
  <cp:keywords/>
  <dc:description/>
  <cp:lastModifiedBy>ming</cp:lastModifiedBy>
  <cp:revision>57</cp:revision>
  <dcterms:created xsi:type="dcterms:W3CDTF">2023-08-18T00:32:00Z</dcterms:created>
  <dcterms:modified xsi:type="dcterms:W3CDTF">2024-05-21T03:14:00Z</dcterms:modified>
</cp:coreProperties>
</file>