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AD92" w14:textId="77777777" w:rsidR="00121CA8" w:rsidRDefault="00C307A3">
      <w:pPr>
        <w:jc w:val="center"/>
        <w:rPr>
          <w:rFonts w:ascii="宋体" w:hAnsi="宋体"/>
          <w:b/>
          <w:bCs/>
          <w:sz w:val="32"/>
          <w:szCs w:val="32"/>
        </w:rPr>
      </w:pPr>
      <w:bookmarkStart w:id="0" w:name="_Toc60325820"/>
      <w:bookmarkStart w:id="1" w:name="_Toc487181228"/>
      <w:r>
        <w:rPr>
          <w:rFonts w:ascii="宋体" w:hAnsi="宋体" w:hint="eastAsia"/>
          <w:b/>
          <w:bCs/>
          <w:sz w:val="32"/>
          <w:szCs w:val="32"/>
        </w:rPr>
        <w:t>东莞理工学院废弃生物质碳能循环研究平台</w:t>
      </w:r>
      <w:r>
        <w:rPr>
          <w:rFonts w:ascii="宋体" w:hAnsi="宋体" w:hint="eastAsia"/>
          <w:b/>
          <w:bCs/>
          <w:sz w:val="32"/>
          <w:szCs w:val="32"/>
        </w:rPr>
        <w:t>-</w:t>
      </w:r>
      <w:r>
        <w:rPr>
          <w:rFonts w:ascii="宋体" w:hAnsi="宋体" w:hint="eastAsia"/>
          <w:b/>
          <w:bCs/>
          <w:sz w:val="32"/>
          <w:szCs w:val="32"/>
        </w:rPr>
        <w:t>大型环境监测分析设备采购项目</w:t>
      </w:r>
      <w:r>
        <w:rPr>
          <w:rFonts w:ascii="宋体" w:hAnsi="宋体"/>
          <w:b/>
          <w:bCs/>
          <w:sz w:val="32"/>
          <w:szCs w:val="32"/>
        </w:rPr>
        <w:t>用户需求书</w:t>
      </w:r>
      <w:bookmarkEnd w:id="0"/>
      <w:bookmarkEnd w:id="1"/>
    </w:p>
    <w:p w14:paraId="49205E23" w14:textId="77777777" w:rsidR="00121CA8" w:rsidRDefault="00C307A3">
      <w:pPr>
        <w:pStyle w:val="afff"/>
        <w:spacing w:line="360" w:lineRule="auto"/>
        <w:ind w:firstLineChars="0" w:firstLine="0"/>
        <w:rPr>
          <w:rFonts w:ascii="宋体" w:eastAsia="宋体" w:hAnsi="宋体"/>
          <w:b/>
          <w:szCs w:val="21"/>
        </w:rPr>
      </w:pPr>
      <w:r>
        <w:rPr>
          <w:rFonts w:ascii="宋体" w:eastAsia="宋体" w:hAnsi="宋体"/>
          <w:b/>
          <w:szCs w:val="21"/>
        </w:rPr>
        <w:t>注：</w:t>
      </w:r>
    </w:p>
    <w:p w14:paraId="79C83E67" w14:textId="77777777" w:rsidR="00121CA8" w:rsidRDefault="00C307A3">
      <w:pPr>
        <w:pStyle w:val="afff"/>
        <w:spacing w:line="360" w:lineRule="auto"/>
        <w:ind w:firstLineChars="0" w:firstLine="0"/>
        <w:rPr>
          <w:rFonts w:ascii="宋体" w:eastAsia="宋体" w:hAnsi="宋体"/>
          <w:b/>
          <w:szCs w:val="21"/>
        </w:rPr>
      </w:pPr>
      <w:r>
        <w:rPr>
          <w:rFonts w:ascii="宋体" w:eastAsia="宋体" w:hAnsi="宋体"/>
          <w:b/>
          <w:szCs w:val="21"/>
        </w:rPr>
        <w:t>（</w:t>
      </w:r>
      <w:r>
        <w:rPr>
          <w:rFonts w:ascii="宋体" w:eastAsia="宋体" w:hAnsi="宋体"/>
          <w:b/>
          <w:szCs w:val="21"/>
        </w:rPr>
        <w:t>1</w:t>
      </w:r>
      <w:r>
        <w:rPr>
          <w:rFonts w:ascii="宋体" w:eastAsia="宋体" w:hAnsi="宋体"/>
          <w:b/>
          <w:szCs w:val="21"/>
        </w:rPr>
        <w:t>）</w:t>
      </w:r>
      <w:r>
        <w:rPr>
          <w:rFonts w:ascii="宋体" w:eastAsia="宋体" w:hAnsi="宋体"/>
          <w:b/>
        </w:rPr>
        <w:t>用户需求书中标注</w:t>
      </w:r>
      <w:r>
        <w:rPr>
          <w:rFonts w:ascii="宋体" w:eastAsia="宋体" w:hAnsi="宋体"/>
          <w:b/>
        </w:rPr>
        <w:t>“</w:t>
      </w:r>
      <w:r>
        <w:rPr>
          <w:rFonts w:ascii="宋体" w:eastAsia="宋体" w:hAnsi="宋体" w:cs="Segoe UI Symbol"/>
          <w:b/>
        </w:rPr>
        <w:t>★</w:t>
      </w:r>
      <w:r>
        <w:rPr>
          <w:rFonts w:ascii="宋体" w:eastAsia="宋体" w:hAnsi="宋体"/>
          <w:b/>
        </w:rPr>
        <w:t>”</w:t>
      </w:r>
      <w:r>
        <w:rPr>
          <w:rFonts w:ascii="宋体" w:eastAsia="宋体" w:hAnsi="宋体"/>
          <w:b/>
        </w:rPr>
        <w:t>条款为实质性条款，投标人如有任何一条负偏离则导致投标无效；</w:t>
      </w:r>
    </w:p>
    <w:p w14:paraId="120EDF85" w14:textId="77777777" w:rsidR="00121CA8" w:rsidRDefault="00C307A3">
      <w:pPr>
        <w:pStyle w:val="afff"/>
        <w:spacing w:line="360" w:lineRule="auto"/>
        <w:ind w:firstLineChars="0" w:firstLine="0"/>
        <w:rPr>
          <w:rFonts w:ascii="宋体" w:eastAsia="宋体" w:hAnsi="宋体"/>
          <w:b/>
          <w:szCs w:val="21"/>
        </w:rPr>
      </w:pPr>
      <w:r>
        <w:rPr>
          <w:rFonts w:ascii="宋体" w:eastAsia="宋体" w:hAnsi="宋体"/>
          <w:b/>
          <w:szCs w:val="21"/>
        </w:rPr>
        <w:t>（</w:t>
      </w:r>
      <w:r>
        <w:rPr>
          <w:rFonts w:ascii="宋体" w:eastAsia="宋体" w:hAnsi="宋体"/>
          <w:b/>
          <w:szCs w:val="21"/>
        </w:rPr>
        <w:t>2</w:t>
      </w:r>
      <w:r>
        <w:rPr>
          <w:rFonts w:ascii="宋体" w:eastAsia="宋体" w:hAnsi="宋体"/>
          <w:b/>
          <w:szCs w:val="21"/>
        </w:rPr>
        <w:t>）用户需求书中标注</w:t>
      </w:r>
      <w:r>
        <w:rPr>
          <w:rFonts w:ascii="宋体" w:eastAsia="宋体" w:hAnsi="宋体"/>
          <w:b/>
          <w:szCs w:val="21"/>
        </w:rPr>
        <w:t>“▲</w:t>
      </w:r>
      <w:r>
        <w:rPr>
          <w:rFonts w:ascii="宋体" w:eastAsia="宋体" w:hAnsi="宋体"/>
          <w:b/>
          <w:szCs w:val="21"/>
        </w:rPr>
        <w:t>”</w:t>
      </w:r>
      <w:r>
        <w:rPr>
          <w:rFonts w:ascii="宋体" w:eastAsia="宋体" w:hAnsi="宋体"/>
          <w:b/>
          <w:szCs w:val="21"/>
        </w:rPr>
        <w:t>条款为主要货物技术指标要求的重要参数</w:t>
      </w:r>
      <w:r>
        <w:rPr>
          <w:rFonts w:ascii="宋体" w:eastAsia="宋体" w:hAnsi="宋体" w:hint="eastAsia"/>
          <w:b/>
          <w:szCs w:val="21"/>
        </w:rPr>
        <w:t>；</w:t>
      </w:r>
    </w:p>
    <w:p w14:paraId="5FA1AC95" w14:textId="77777777" w:rsidR="00121CA8" w:rsidRDefault="00C307A3">
      <w:pPr>
        <w:pStyle w:val="afff"/>
        <w:spacing w:line="360" w:lineRule="auto"/>
        <w:ind w:left="1" w:firstLineChars="0" w:firstLine="0"/>
        <w:rPr>
          <w:rFonts w:ascii="宋体" w:eastAsia="宋体" w:hAnsi="宋体"/>
          <w:b/>
          <w:szCs w:val="21"/>
        </w:rPr>
      </w:pPr>
      <w:r>
        <w:rPr>
          <w:rFonts w:ascii="宋体" w:eastAsia="宋体" w:hAnsi="宋体" w:hint="eastAsia"/>
          <w:b/>
          <w:szCs w:val="21"/>
        </w:rPr>
        <w:t>（</w:t>
      </w:r>
      <w:r>
        <w:rPr>
          <w:rFonts w:ascii="宋体" w:eastAsia="宋体" w:hAnsi="宋体" w:hint="eastAsia"/>
          <w:b/>
          <w:szCs w:val="21"/>
        </w:rPr>
        <w:t>3</w:t>
      </w:r>
      <w:r>
        <w:rPr>
          <w:rFonts w:ascii="宋体" w:eastAsia="宋体" w:hAnsi="宋体" w:hint="eastAsia"/>
          <w:b/>
          <w:szCs w:val="21"/>
        </w:rPr>
        <w:t>）用户需求书中标注“●”条款为本项目的核心产品，投标人应在报价表中清晰列明所投产品名称、规格型号、品牌、数量、单价。</w:t>
      </w:r>
    </w:p>
    <w:p w14:paraId="5866C3F8" w14:textId="77777777" w:rsidR="00121CA8" w:rsidRDefault="00C307A3">
      <w:pPr>
        <w:pStyle w:val="120"/>
        <w:rPr>
          <w:rFonts w:ascii="宋体" w:eastAsia="宋体" w:hAnsi="宋体"/>
          <w:b/>
          <w:sz w:val="24"/>
          <w:szCs w:val="24"/>
        </w:rPr>
      </w:pPr>
      <w:r>
        <w:rPr>
          <w:rFonts w:ascii="宋体" w:eastAsia="宋体" w:hAnsi="宋体"/>
          <w:b/>
          <w:sz w:val="24"/>
          <w:szCs w:val="24"/>
        </w:rPr>
        <w:fldChar w:fldCharType="begin"/>
      </w:r>
      <w:r>
        <w:rPr>
          <w:rFonts w:ascii="宋体" w:eastAsia="宋体" w:hAnsi="宋体"/>
          <w:b/>
          <w:sz w:val="24"/>
          <w:szCs w:val="24"/>
        </w:rPr>
        <w:instrText xml:space="preserve"> </w:instrText>
      </w:r>
      <w:r>
        <w:rPr>
          <w:rFonts w:ascii="宋体" w:eastAsia="宋体" w:hAnsi="宋体" w:hint="eastAsia"/>
          <w:b/>
          <w:sz w:val="24"/>
          <w:szCs w:val="24"/>
        </w:rPr>
        <w:instrText>= 1 \* ROMAN</w:instrText>
      </w:r>
      <w:r>
        <w:rPr>
          <w:rFonts w:ascii="宋体" w:eastAsia="宋体" w:hAnsi="宋体"/>
          <w:b/>
          <w:sz w:val="24"/>
          <w:szCs w:val="24"/>
        </w:rPr>
        <w:instrText xml:space="preserve"> </w:instrText>
      </w:r>
      <w:r>
        <w:rPr>
          <w:rFonts w:ascii="宋体" w:eastAsia="宋体" w:hAnsi="宋体"/>
          <w:b/>
          <w:sz w:val="24"/>
          <w:szCs w:val="24"/>
        </w:rPr>
        <w:fldChar w:fldCharType="separate"/>
      </w:r>
      <w:r>
        <w:rPr>
          <w:rFonts w:ascii="宋体" w:eastAsia="宋体" w:hAnsi="宋体"/>
          <w:b/>
          <w:sz w:val="24"/>
          <w:szCs w:val="24"/>
        </w:rPr>
        <w:t>I</w:t>
      </w:r>
      <w:r>
        <w:rPr>
          <w:rFonts w:ascii="宋体" w:eastAsia="宋体" w:hAnsi="宋体"/>
          <w:b/>
          <w:sz w:val="24"/>
          <w:szCs w:val="24"/>
        </w:rPr>
        <w:fldChar w:fldCharType="end"/>
      </w: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cs="宋体" w:hint="eastAsia"/>
          <w:b/>
          <w:sz w:val="24"/>
          <w:szCs w:val="24"/>
        </w:rPr>
        <w:t>商务要求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458"/>
        <w:gridCol w:w="7484"/>
      </w:tblGrid>
      <w:tr w:rsidR="00121CA8" w14:paraId="118BC736" w14:textId="77777777">
        <w:trPr>
          <w:jc w:val="center"/>
        </w:trPr>
        <w:tc>
          <w:tcPr>
            <w:tcW w:w="424" w:type="pct"/>
            <w:vAlign w:val="center"/>
          </w:tcPr>
          <w:p w14:paraId="7978D3E3" w14:textId="77777777" w:rsidR="00121CA8" w:rsidRDefault="00C307A3">
            <w:pPr>
              <w:spacing w:line="360" w:lineRule="exact"/>
              <w:jc w:val="center"/>
              <w:rPr>
                <w:rFonts w:ascii="宋体" w:hAnsi="宋体"/>
                <w:b/>
                <w:szCs w:val="21"/>
              </w:rPr>
            </w:pPr>
            <w:r>
              <w:rPr>
                <w:rFonts w:ascii="宋体" w:hAnsi="宋体"/>
                <w:b/>
                <w:szCs w:val="21"/>
              </w:rPr>
              <w:t>序号</w:t>
            </w:r>
          </w:p>
        </w:tc>
        <w:tc>
          <w:tcPr>
            <w:tcW w:w="746" w:type="pct"/>
            <w:vAlign w:val="center"/>
          </w:tcPr>
          <w:p w14:paraId="2B65A0A7" w14:textId="77777777" w:rsidR="00121CA8" w:rsidRDefault="00C307A3">
            <w:pPr>
              <w:spacing w:line="360" w:lineRule="exact"/>
              <w:jc w:val="center"/>
              <w:rPr>
                <w:rFonts w:ascii="宋体" w:hAnsi="宋体"/>
                <w:b/>
                <w:szCs w:val="21"/>
              </w:rPr>
            </w:pPr>
            <w:r>
              <w:rPr>
                <w:rFonts w:ascii="宋体" w:hAnsi="宋体"/>
                <w:b/>
                <w:szCs w:val="21"/>
              </w:rPr>
              <w:t>条款名称</w:t>
            </w:r>
          </w:p>
        </w:tc>
        <w:tc>
          <w:tcPr>
            <w:tcW w:w="3830" w:type="pct"/>
            <w:vAlign w:val="center"/>
          </w:tcPr>
          <w:p w14:paraId="74D103CD" w14:textId="77777777" w:rsidR="00121CA8" w:rsidRDefault="00C307A3">
            <w:pPr>
              <w:spacing w:line="360" w:lineRule="exact"/>
              <w:jc w:val="center"/>
              <w:rPr>
                <w:rFonts w:ascii="宋体" w:hAnsi="宋体"/>
                <w:b/>
                <w:szCs w:val="21"/>
              </w:rPr>
            </w:pPr>
            <w:r>
              <w:rPr>
                <w:rFonts w:ascii="宋体" w:hAnsi="宋体"/>
                <w:b/>
                <w:szCs w:val="21"/>
              </w:rPr>
              <w:t>说</w:t>
            </w:r>
            <w:r>
              <w:rPr>
                <w:rFonts w:ascii="宋体" w:hAnsi="宋体"/>
                <w:b/>
                <w:szCs w:val="21"/>
              </w:rPr>
              <w:t xml:space="preserve">  </w:t>
            </w:r>
            <w:r>
              <w:rPr>
                <w:rFonts w:ascii="宋体" w:hAnsi="宋体"/>
                <w:b/>
                <w:szCs w:val="21"/>
              </w:rPr>
              <w:t>明</w:t>
            </w:r>
          </w:p>
        </w:tc>
      </w:tr>
      <w:tr w:rsidR="00121CA8" w14:paraId="51C105B8" w14:textId="77777777">
        <w:trPr>
          <w:jc w:val="center"/>
        </w:trPr>
        <w:tc>
          <w:tcPr>
            <w:tcW w:w="424" w:type="pct"/>
            <w:vAlign w:val="center"/>
          </w:tcPr>
          <w:p w14:paraId="3A662049" w14:textId="77777777" w:rsidR="00121CA8" w:rsidRDefault="00121CA8">
            <w:pPr>
              <w:numPr>
                <w:ilvl w:val="0"/>
                <w:numId w:val="20"/>
              </w:numPr>
              <w:spacing w:line="360" w:lineRule="exact"/>
              <w:jc w:val="center"/>
              <w:rPr>
                <w:rFonts w:ascii="宋体" w:hAnsi="宋体"/>
                <w:b/>
                <w:szCs w:val="21"/>
              </w:rPr>
            </w:pPr>
          </w:p>
        </w:tc>
        <w:tc>
          <w:tcPr>
            <w:tcW w:w="746" w:type="pct"/>
            <w:vAlign w:val="center"/>
          </w:tcPr>
          <w:p w14:paraId="7AF156CD" w14:textId="77777777" w:rsidR="00121CA8" w:rsidRDefault="00C307A3">
            <w:pPr>
              <w:spacing w:line="360" w:lineRule="exact"/>
              <w:jc w:val="center"/>
              <w:rPr>
                <w:rFonts w:ascii="宋体" w:hAnsi="宋体"/>
                <w:b/>
                <w:szCs w:val="21"/>
              </w:rPr>
            </w:pPr>
            <w:r>
              <w:rPr>
                <w:rFonts w:ascii="宋体" w:hAnsi="宋体"/>
                <w:szCs w:val="21"/>
              </w:rPr>
              <w:t>资格要求</w:t>
            </w:r>
          </w:p>
        </w:tc>
        <w:tc>
          <w:tcPr>
            <w:tcW w:w="3830" w:type="pct"/>
            <w:vAlign w:val="center"/>
          </w:tcPr>
          <w:p w14:paraId="1DE929A7" w14:textId="77777777" w:rsidR="00121CA8" w:rsidRDefault="00C307A3">
            <w:pPr>
              <w:spacing w:line="360" w:lineRule="exact"/>
              <w:rPr>
                <w:rFonts w:ascii="宋体" w:hAnsi="宋体"/>
                <w:szCs w:val="21"/>
              </w:rPr>
            </w:pPr>
            <w:r>
              <w:rPr>
                <w:rFonts w:ascii="宋体" w:hAnsi="宋体" w:hint="eastAsia"/>
                <w:szCs w:val="21"/>
              </w:rPr>
              <w:t>1.</w:t>
            </w:r>
            <w:r>
              <w:rPr>
                <w:rFonts w:ascii="宋体" w:hAnsi="宋体" w:hint="eastAsia"/>
                <w:szCs w:val="21"/>
              </w:rPr>
              <w:t>投标人具备独立承担民事责任能力且在中华人民共和国境内注册的法人、其他组织或自然人（提供在中华人民共和国境内注册的法人或其他组织的营业执照或事业单位法人证书或社会团体法人登记证书或其他证明文件复印件加盖投标人公章，如投标人为自然人的提供自然人身份证明复印件并在复印件上签署或盖章）；</w:t>
            </w:r>
          </w:p>
          <w:p w14:paraId="14EFA750" w14:textId="77777777" w:rsidR="00121CA8" w:rsidRDefault="00C307A3">
            <w:pPr>
              <w:spacing w:line="360" w:lineRule="exact"/>
              <w:rPr>
                <w:rFonts w:ascii="宋体" w:hAnsi="宋体"/>
                <w:szCs w:val="21"/>
              </w:rPr>
            </w:pPr>
            <w:r>
              <w:rPr>
                <w:rFonts w:ascii="宋体" w:hAnsi="宋体" w:hint="eastAsia"/>
                <w:szCs w:val="21"/>
              </w:rPr>
              <w:t>2.</w:t>
            </w:r>
            <w:r>
              <w:rPr>
                <w:rFonts w:ascii="宋体" w:hAnsi="宋体" w:hint="eastAsia"/>
                <w:szCs w:val="21"/>
              </w:rPr>
              <w:t>投标人未被列入“信用中国”网站</w:t>
            </w:r>
            <w:r>
              <w:rPr>
                <w:rFonts w:ascii="宋体" w:hAnsi="宋体" w:hint="eastAsia"/>
                <w:szCs w:val="21"/>
              </w:rPr>
              <w:t>(www.creditchina.gov.cn)</w:t>
            </w:r>
            <w:r>
              <w:rPr>
                <w:rFonts w:ascii="宋体" w:hAnsi="宋体" w:hint="eastAsia"/>
                <w:szCs w:val="21"/>
              </w:rPr>
              <w:t>“记录失信被执行人或重大税收违法案件当事人名单”记录名单；不处于“国家企业信用信息公示系统”网站（</w:t>
            </w:r>
            <w:r>
              <w:rPr>
                <w:rFonts w:ascii="宋体" w:hAnsi="宋体" w:hint="eastAsia"/>
                <w:szCs w:val="21"/>
              </w:rPr>
              <w:t>http://www.gsxt.gov.cn</w:t>
            </w:r>
            <w:r>
              <w:rPr>
                <w:rFonts w:ascii="宋体" w:hAnsi="宋体" w:hint="eastAsia"/>
                <w:szCs w:val="21"/>
              </w:rPr>
              <w:t>）</w:t>
            </w:r>
            <w:r>
              <w:rPr>
                <w:rFonts w:ascii="宋体" w:hAnsi="宋体" w:hint="eastAsia"/>
                <w:szCs w:val="21"/>
              </w:rPr>
              <w:t>“严重违法失信名单”（以招标代理机构于投标截止日当天在“信用中国”网站及“国家企业信用信息公示系统”网站查询结果为准，如相关失信记录已失效，投标人需提供相关证明资料）；</w:t>
            </w:r>
          </w:p>
          <w:p w14:paraId="48F27204" w14:textId="77777777" w:rsidR="00121CA8" w:rsidRDefault="00C307A3">
            <w:pPr>
              <w:spacing w:line="360" w:lineRule="exact"/>
              <w:rPr>
                <w:rFonts w:ascii="宋体" w:hAnsi="宋体"/>
                <w:szCs w:val="21"/>
              </w:rPr>
            </w:pPr>
            <w:r>
              <w:rPr>
                <w:rFonts w:ascii="宋体" w:hAnsi="宋体" w:hint="eastAsia"/>
                <w:szCs w:val="21"/>
              </w:rPr>
              <w:t>3.</w:t>
            </w:r>
            <w:r>
              <w:rPr>
                <w:rFonts w:ascii="宋体" w:hAnsi="宋体" w:hint="eastAsia"/>
                <w:szCs w:val="21"/>
              </w:rPr>
              <w:t>单位负责人为同一人或者存在直接控股、管理关系的不同投标人，不得参加同一合同项下的招标活动。除单一来源外，为招标项目提供整体设计、规范编制或者项目管理、监理、检测等服务的投标人，不得再参加该招标项目的其他招标活动（以提供“投标人资格声明函”为准）；</w:t>
            </w:r>
          </w:p>
          <w:p w14:paraId="179BDEDA" w14:textId="77777777" w:rsidR="00121CA8" w:rsidRDefault="00C307A3">
            <w:pPr>
              <w:spacing w:line="360" w:lineRule="exact"/>
              <w:rPr>
                <w:rFonts w:ascii="宋体" w:hAnsi="宋体"/>
                <w:b/>
                <w:szCs w:val="21"/>
              </w:rPr>
            </w:pPr>
            <w:r>
              <w:rPr>
                <w:rFonts w:ascii="宋体" w:hAnsi="宋体" w:hint="eastAsia"/>
                <w:szCs w:val="21"/>
              </w:rPr>
              <w:t>4.</w:t>
            </w:r>
            <w:r>
              <w:rPr>
                <w:rFonts w:ascii="宋体" w:hAnsi="宋体" w:hint="eastAsia"/>
                <w:szCs w:val="21"/>
              </w:rPr>
              <w:t>本项目不接受联合体投标。</w:t>
            </w:r>
          </w:p>
        </w:tc>
      </w:tr>
      <w:tr w:rsidR="00121CA8" w14:paraId="7018FA27" w14:textId="77777777">
        <w:trPr>
          <w:jc w:val="center"/>
        </w:trPr>
        <w:tc>
          <w:tcPr>
            <w:tcW w:w="424" w:type="pct"/>
            <w:vAlign w:val="center"/>
          </w:tcPr>
          <w:p w14:paraId="75054A58"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6701FE63" w14:textId="77777777" w:rsidR="00121CA8" w:rsidRDefault="00C307A3">
            <w:pPr>
              <w:spacing w:line="360" w:lineRule="exact"/>
              <w:jc w:val="center"/>
              <w:rPr>
                <w:rFonts w:ascii="宋体" w:hAnsi="宋体"/>
                <w:szCs w:val="21"/>
              </w:rPr>
            </w:pPr>
            <w:r>
              <w:rPr>
                <w:rFonts w:ascii="宋体" w:hAnsi="宋体"/>
                <w:szCs w:val="21"/>
              </w:rPr>
              <w:t>交货地点</w:t>
            </w:r>
          </w:p>
        </w:tc>
        <w:tc>
          <w:tcPr>
            <w:tcW w:w="3830" w:type="pct"/>
            <w:vAlign w:val="center"/>
          </w:tcPr>
          <w:p w14:paraId="528915DF" w14:textId="77777777" w:rsidR="00121CA8" w:rsidRDefault="00C307A3">
            <w:pPr>
              <w:spacing w:line="360" w:lineRule="auto"/>
              <w:rPr>
                <w:rFonts w:ascii="宋体" w:hAnsi="宋体"/>
                <w:szCs w:val="21"/>
              </w:rPr>
            </w:pPr>
            <w:r>
              <w:rPr>
                <w:rFonts w:ascii="宋体" w:hAnsi="宋体" w:cs="宋体"/>
                <w:szCs w:val="21"/>
              </w:rPr>
              <w:t>东莞理工学院松山湖校区</w:t>
            </w:r>
            <w:r>
              <w:rPr>
                <w:rFonts w:ascii="宋体" w:hAnsi="宋体"/>
                <w:szCs w:val="21"/>
              </w:rPr>
              <w:t>。</w:t>
            </w:r>
          </w:p>
        </w:tc>
      </w:tr>
      <w:tr w:rsidR="00121CA8" w14:paraId="33ED1290" w14:textId="77777777">
        <w:trPr>
          <w:jc w:val="center"/>
        </w:trPr>
        <w:tc>
          <w:tcPr>
            <w:tcW w:w="424" w:type="pct"/>
            <w:vAlign w:val="center"/>
          </w:tcPr>
          <w:p w14:paraId="0941AAD3"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37430F7C" w14:textId="77777777" w:rsidR="00121CA8" w:rsidRDefault="00C307A3">
            <w:pPr>
              <w:spacing w:line="360" w:lineRule="exact"/>
              <w:jc w:val="center"/>
              <w:rPr>
                <w:rFonts w:ascii="宋体" w:hAnsi="宋体"/>
                <w:szCs w:val="21"/>
              </w:rPr>
            </w:pPr>
            <w:r>
              <w:rPr>
                <w:rFonts w:ascii="宋体" w:hAnsi="宋体"/>
                <w:szCs w:val="21"/>
              </w:rPr>
              <w:t>★</w:t>
            </w:r>
            <w:r>
              <w:rPr>
                <w:rFonts w:ascii="宋体" w:hAnsi="宋体"/>
                <w:szCs w:val="21"/>
              </w:rPr>
              <w:t>交货期</w:t>
            </w:r>
          </w:p>
        </w:tc>
        <w:tc>
          <w:tcPr>
            <w:tcW w:w="3830" w:type="pct"/>
            <w:vAlign w:val="center"/>
          </w:tcPr>
          <w:p w14:paraId="22B5CFAE" w14:textId="77777777" w:rsidR="00121CA8" w:rsidRDefault="00C307A3">
            <w:pPr>
              <w:spacing w:line="360" w:lineRule="auto"/>
              <w:rPr>
                <w:rFonts w:ascii="宋体" w:hAnsi="宋体"/>
                <w:szCs w:val="21"/>
              </w:rPr>
            </w:pPr>
            <w:r>
              <w:rPr>
                <w:rFonts w:ascii="宋体" w:hAnsi="宋体"/>
                <w:szCs w:val="21"/>
              </w:rPr>
              <w:t>签订合同后</w:t>
            </w:r>
            <w:r>
              <w:rPr>
                <w:rFonts w:ascii="宋体" w:hAnsi="宋体"/>
                <w:szCs w:val="21"/>
              </w:rPr>
              <w:t>150</w:t>
            </w:r>
            <w:r>
              <w:rPr>
                <w:rFonts w:ascii="宋体" w:hAnsi="宋体"/>
                <w:szCs w:val="21"/>
              </w:rPr>
              <w:t>天内将全部货物运抵现场，并根据招标人要求完成安装调试及验收测试。</w:t>
            </w:r>
          </w:p>
        </w:tc>
      </w:tr>
      <w:tr w:rsidR="00121CA8" w14:paraId="40BDEFBB" w14:textId="77777777">
        <w:trPr>
          <w:jc w:val="center"/>
        </w:trPr>
        <w:tc>
          <w:tcPr>
            <w:tcW w:w="424" w:type="pct"/>
            <w:vAlign w:val="center"/>
          </w:tcPr>
          <w:p w14:paraId="45AB80BA"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5F764AF1" w14:textId="77777777" w:rsidR="00121CA8" w:rsidRDefault="00C307A3">
            <w:pPr>
              <w:spacing w:line="360" w:lineRule="exact"/>
              <w:jc w:val="center"/>
              <w:rPr>
                <w:rFonts w:ascii="宋体" w:hAnsi="宋体"/>
                <w:szCs w:val="21"/>
              </w:rPr>
            </w:pPr>
            <w:r>
              <w:rPr>
                <w:rFonts w:ascii="宋体" w:hAnsi="宋体"/>
                <w:szCs w:val="21"/>
              </w:rPr>
              <w:t>★</w:t>
            </w:r>
            <w:r>
              <w:rPr>
                <w:rFonts w:ascii="宋体" w:hAnsi="宋体"/>
                <w:szCs w:val="21"/>
              </w:rPr>
              <w:t>付款方式</w:t>
            </w:r>
          </w:p>
        </w:tc>
        <w:tc>
          <w:tcPr>
            <w:tcW w:w="3830" w:type="pct"/>
            <w:vAlign w:val="center"/>
          </w:tcPr>
          <w:p w14:paraId="6D088D08" w14:textId="61693797" w:rsidR="00121CA8" w:rsidRDefault="00C307A3">
            <w:pPr>
              <w:spacing w:line="360" w:lineRule="auto"/>
              <w:rPr>
                <w:rFonts w:ascii="宋体" w:hAnsi="宋体" w:cs="宋体"/>
                <w:szCs w:val="21"/>
              </w:rPr>
            </w:pPr>
            <w:r>
              <w:rPr>
                <w:rFonts w:ascii="宋体" w:hAnsi="宋体" w:cs="宋体"/>
                <w:szCs w:val="21"/>
              </w:rPr>
              <w:t>1.</w:t>
            </w:r>
            <w:r>
              <w:rPr>
                <w:rFonts w:ascii="宋体" w:hAnsi="宋体" w:cs="宋体"/>
                <w:szCs w:val="21"/>
              </w:rPr>
              <w:t>签订合同后，招标人在</w:t>
            </w:r>
            <w:r w:rsidR="00D47CAD">
              <w:rPr>
                <w:rFonts w:ascii="宋体" w:hAnsi="宋体" w:cs="宋体"/>
                <w:szCs w:val="21"/>
              </w:rPr>
              <w:t>45</w:t>
            </w:r>
            <w:r>
              <w:rPr>
                <w:rFonts w:ascii="宋体" w:hAnsi="宋体" w:cs="宋体"/>
                <w:szCs w:val="21"/>
              </w:rPr>
              <w:t>个日历日内以银行转账方式向中标人支付合同总价的</w:t>
            </w:r>
            <w:r>
              <w:rPr>
                <w:rFonts w:ascii="宋体" w:hAnsi="宋体" w:cs="宋体"/>
                <w:szCs w:val="21"/>
              </w:rPr>
              <w:t>30%</w:t>
            </w:r>
            <w:r>
              <w:rPr>
                <w:rFonts w:ascii="宋体" w:hAnsi="宋体" w:cs="宋体"/>
                <w:szCs w:val="21"/>
              </w:rPr>
              <w:t>的预付款。付款前中标人须提供如下资料给招标人：</w:t>
            </w:r>
            <w:r>
              <w:rPr>
                <w:rFonts w:ascii="宋体" w:hAnsi="宋体" w:cs="宋体"/>
                <w:szCs w:val="21"/>
              </w:rPr>
              <w:t>①</w:t>
            </w:r>
            <w:r>
              <w:rPr>
                <w:rFonts w:ascii="宋体" w:hAnsi="宋体" w:cs="宋体"/>
                <w:szCs w:val="21"/>
              </w:rPr>
              <w:t>合同复印件；</w:t>
            </w:r>
            <w:r>
              <w:rPr>
                <w:rFonts w:ascii="宋体" w:hAnsi="宋体" w:cs="宋体"/>
                <w:szCs w:val="21"/>
              </w:rPr>
              <w:t>②</w:t>
            </w:r>
            <w:r>
              <w:rPr>
                <w:rFonts w:ascii="宋体" w:hAnsi="宋体" w:cs="宋体"/>
                <w:szCs w:val="21"/>
              </w:rPr>
              <w:t>中标通知书复印件；</w:t>
            </w:r>
            <w:r>
              <w:rPr>
                <w:rFonts w:ascii="宋体" w:hAnsi="宋体" w:cs="宋体"/>
                <w:szCs w:val="21"/>
              </w:rPr>
              <w:t>③</w:t>
            </w:r>
            <w:r>
              <w:rPr>
                <w:rFonts w:ascii="宋体" w:hAnsi="宋体" w:cs="宋体"/>
                <w:szCs w:val="21"/>
              </w:rPr>
              <w:t>中标人开具的合同金额</w:t>
            </w:r>
            <w:r>
              <w:rPr>
                <w:rFonts w:ascii="宋体" w:hAnsi="宋体" w:cs="宋体"/>
                <w:szCs w:val="21"/>
              </w:rPr>
              <w:t>30%</w:t>
            </w:r>
            <w:r>
              <w:rPr>
                <w:rFonts w:ascii="宋体" w:hAnsi="宋体" w:cs="宋体"/>
                <w:szCs w:val="21"/>
              </w:rPr>
              <w:t>的正式增值税专用发票</w:t>
            </w:r>
            <w:r>
              <w:rPr>
                <w:rFonts w:hint="eastAsia"/>
                <w:sz w:val="24"/>
              </w:rPr>
              <w:t>（</w:t>
            </w:r>
            <w:r>
              <w:rPr>
                <w:rFonts w:ascii="宋体" w:hAnsi="宋体" w:cs="宋体" w:hint="eastAsia"/>
                <w:szCs w:val="21"/>
              </w:rPr>
              <w:t>进口免税设备提供外贸商业发票，国内供货设备提供税局正式增值税发票）；</w:t>
            </w:r>
            <w:r>
              <w:rPr>
                <w:rFonts w:ascii="宋体" w:hAnsi="宋体" w:cs="宋体"/>
                <w:szCs w:val="21"/>
              </w:rPr>
              <w:t>④</w:t>
            </w:r>
            <w:r>
              <w:rPr>
                <w:rFonts w:ascii="宋体" w:hAnsi="宋体" w:cs="宋体" w:hint="eastAsia"/>
                <w:szCs w:val="21"/>
              </w:rPr>
              <w:t>等同付款金额的“见索即付”银行预付款保函（银行保函受益人为招标人，有效期至交</w:t>
            </w:r>
            <w:r>
              <w:rPr>
                <w:rFonts w:ascii="宋体" w:hAnsi="宋体" w:cs="宋体" w:hint="eastAsia"/>
                <w:szCs w:val="21"/>
              </w:rPr>
              <w:lastRenderedPageBreak/>
              <w:t>货期满，货物送达招标人指定地点后，招标人将保函原件退</w:t>
            </w:r>
            <w:r>
              <w:rPr>
                <w:rFonts w:ascii="宋体" w:hAnsi="宋体" w:cs="宋体" w:hint="eastAsia"/>
                <w:szCs w:val="21"/>
              </w:rPr>
              <w:t>回给中标人）。</w:t>
            </w:r>
          </w:p>
          <w:p w14:paraId="675F2665" w14:textId="0CB57B84" w:rsidR="00121CA8" w:rsidRDefault="00C307A3">
            <w:pPr>
              <w:spacing w:line="360" w:lineRule="auto"/>
              <w:rPr>
                <w:rFonts w:ascii="宋体" w:hAnsi="宋体" w:cs="宋体"/>
                <w:szCs w:val="21"/>
              </w:rPr>
            </w:pPr>
            <w:r>
              <w:rPr>
                <w:rFonts w:ascii="宋体" w:hAnsi="宋体" w:cs="宋体"/>
                <w:szCs w:val="21"/>
              </w:rPr>
              <w:t>2.</w:t>
            </w:r>
            <w:r>
              <w:rPr>
                <w:rFonts w:ascii="宋体" w:hAnsi="宋体" w:cs="宋体"/>
                <w:szCs w:val="21"/>
              </w:rPr>
              <w:t>中标人按招标人要求完成本项目交货、安装调试</w:t>
            </w:r>
            <w:r>
              <w:rPr>
                <w:rFonts w:ascii="宋体" w:hAnsi="宋体" w:cs="宋体" w:hint="eastAsia"/>
                <w:szCs w:val="21"/>
              </w:rPr>
              <w:t>，经</w:t>
            </w:r>
            <w:r>
              <w:t>招标人组织办理最终验收并出具验收报告，中标人收到验收报告并提交请款资料后，招标人在</w:t>
            </w:r>
            <w:r w:rsidR="00D47CAD">
              <w:t>45</w:t>
            </w:r>
            <w:r>
              <w:t>个日历日内向中标人支付合同总价的</w:t>
            </w:r>
            <w:r>
              <w:rPr>
                <w:rFonts w:ascii="宋体" w:hAnsi="宋体" w:cs="宋体"/>
                <w:szCs w:val="21"/>
              </w:rPr>
              <w:t>70%</w:t>
            </w:r>
            <w:r>
              <w:rPr>
                <w:rFonts w:ascii="宋体" w:hAnsi="宋体" w:cs="宋体"/>
                <w:szCs w:val="21"/>
              </w:rPr>
              <w:t>款项。付款前中标人须提供如下资料给招标人：</w:t>
            </w:r>
            <w:r>
              <w:rPr>
                <w:rFonts w:ascii="宋体" w:hAnsi="宋体" w:cs="宋体"/>
                <w:szCs w:val="21"/>
              </w:rPr>
              <w:t>①</w:t>
            </w:r>
            <w:r>
              <w:rPr>
                <w:rFonts w:ascii="宋体" w:hAnsi="宋体" w:cs="宋体"/>
                <w:szCs w:val="21"/>
              </w:rPr>
              <w:t>合同复印件；</w:t>
            </w:r>
            <w:r>
              <w:rPr>
                <w:rFonts w:ascii="宋体" w:hAnsi="宋体" w:cs="宋体"/>
                <w:szCs w:val="21"/>
              </w:rPr>
              <w:t>②</w:t>
            </w:r>
            <w:r>
              <w:rPr>
                <w:rFonts w:ascii="宋体" w:hAnsi="宋体"/>
                <w:bCs/>
                <w:szCs w:val="21"/>
              </w:rPr>
              <w:t>中标人开具的合同金额</w:t>
            </w:r>
            <w:r>
              <w:rPr>
                <w:rFonts w:ascii="宋体" w:hAnsi="宋体"/>
                <w:bCs/>
                <w:szCs w:val="21"/>
              </w:rPr>
              <w:t>70%</w:t>
            </w:r>
            <w:r>
              <w:rPr>
                <w:rFonts w:ascii="宋体" w:hAnsi="宋体"/>
                <w:bCs/>
                <w:szCs w:val="21"/>
              </w:rPr>
              <w:t>的正式增值税专用发票</w:t>
            </w:r>
            <w:r>
              <w:rPr>
                <w:rFonts w:hint="eastAsia"/>
                <w:sz w:val="24"/>
              </w:rPr>
              <w:t>（</w:t>
            </w:r>
            <w:r>
              <w:rPr>
                <w:rFonts w:ascii="宋体" w:hAnsi="宋体" w:cs="宋体" w:hint="eastAsia"/>
                <w:szCs w:val="21"/>
              </w:rPr>
              <w:t>进口免税设备提供外贸商业发票，国内供货设备提供税局正式增值税发票）</w:t>
            </w:r>
            <w:r>
              <w:rPr>
                <w:rFonts w:ascii="宋体" w:hAnsi="宋体" w:cs="宋体"/>
                <w:szCs w:val="21"/>
              </w:rPr>
              <w:t>；</w:t>
            </w:r>
            <w:r>
              <w:rPr>
                <w:rFonts w:ascii="宋体" w:hAnsi="宋体" w:cs="宋体"/>
                <w:szCs w:val="21"/>
              </w:rPr>
              <w:t>③</w:t>
            </w:r>
            <w:r>
              <w:rPr>
                <w:rFonts w:ascii="宋体" w:hAnsi="宋体" w:cs="宋体"/>
                <w:szCs w:val="21"/>
              </w:rPr>
              <w:t>验收报告复印件；</w:t>
            </w:r>
            <w:r>
              <w:rPr>
                <w:rFonts w:ascii="宋体" w:hAnsi="宋体" w:cs="宋体" w:hint="eastAsia"/>
                <w:szCs w:val="21"/>
              </w:rPr>
              <w:t>④进口报关单（进口免税设备提供，国内供货的则无需提供）；⑤海关出具的免税证（进口免税设备提供，国内供货的则无需提供）；⑥外贸</w:t>
            </w:r>
            <w:r>
              <w:rPr>
                <w:rFonts w:ascii="宋体" w:hAnsi="宋体" w:cs="宋体" w:hint="eastAsia"/>
                <w:szCs w:val="21"/>
              </w:rPr>
              <w:t>代理费发票（进口免税设备提供，国内供货的则无需提供，若没有产生外贸代理费，则无需提供）；⑦银行付汇底单或代理进口免税货物货款发票（代理进口免税货物货款发票的金额等同于货物免税金额，税率：不征税，发票为税局正规普通发票；国内供货的则无需提供本条资料）</w:t>
            </w:r>
            <w:r>
              <w:rPr>
                <w:rFonts w:ascii="宋体" w:hAnsi="宋体" w:cs="宋体"/>
                <w:szCs w:val="21"/>
              </w:rPr>
              <w:t>。</w:t>
            </w:r>
          </w:p>
          <w:p w14:paraId="5825E48E" w14:textId="77777777" w:rsidR="00121CA8" w:rsidRDefault="00C307A3">
            <w:pPr>
              <w:spacing w:line="360" w:lineRule="auto"/>
              <w:rPr>
                <w:rFonts w:ascii="宋体" w:hAnsi="宋体"/>
                <w:szCs w:val="21"/>
              </w:rPr>
            </w:pPr>
            <w:r>
              <w:t>注意：中标人应在招标人支付货款前，将符合国家及地方财政规定的发票以及招标人所要求资料送至招标人单位，发票抬头名称与招标人单位名称一致。付款时间以付款款项划出之日为准。因中标人未按照要求向招标人提供请款资料，导致招标人延期付款的，由此产生的法律责任，由中标人自行承担。</w:t>
            </w:r>
          </w:p>
        </w:tc>
      </w:tr>
      <w:tr w:rsidR="00121CA8" w14:paraId="6CB1ED72" w14:textId="77777777">
        <w:trPr>
          <w:jc w:val="center"/>
        </w:trPr>
        <w:tc>
          <w:tcPr>
            <w:tcW w:w="424" w:type="pct"/>
            <w:vAlign w:val="center"/>
          </w:tcPr>
          <w:p w14:paraId="28EDFBAD"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4CDCDBC3" w14:textId="77777777" w:rsidR="00121CA8" w:rsidRDefault="00C307A3">
            <w:pPr>
              <w:spacing w:line="360" w:lineRule="exact"/>
              <w:jc w:val="center"/>
              <w:rPr>
                <w:rFonts w:ascii="宋体" w:hAnsi="宋体"/>
                <w:szCs w:val="21"/>
              </w:rPr>
            </w:pPr>
            <w:r>
              <w:rPr>
                <w:rFonts w:ascii="宋体" w:hAnsi="宋体"/>
                <w:szCs w:val="21"/>
              </w:rPr>
              <w:t>报价要求</w:t>
            </w:r>
          </w:p>
        </w:tc>
        <w:tc>
          <w:tcPr>
            <w:tcW w:w="3830" w:type="pct"/>
            <w:vAlign w:val="center"/>
          </w:tcPr>
          <w:p w14:paraId="4FE79F5B" w14:textId="77777777" w:rsidR="00121CA8" w:rsidRDefault="00C307A3">
            <w:pPr>
              <w:spacing w:line="360" w:lineRule="auto"/>
              <w:rPr>
                <w:rFonts w:ascii="宋体" w:hAnsi="宋体"/>
                <w:szCs w:val="21"/>
              </w:rPr>
            </w:pPr>
            <w:r>
              <w:rPr>
                <w:rFonts w:ascii="宋体" w:hAnsi="宋体"/>
                <w:szCs w:val="21"/>
              </w:rPr>
              <w:t>本项目以人民币报价，报价包含：</w:t>
            </w:r>
          </w:p>
          <w:p w14:paraId="4E760F7A" w14:textId="77777777" w:rsidR="00121CA8" w:rsidRDefault="00C307A3">
            <w:pPr>
              <w:spacing w:line="360" w:lineRule="auto"/>
              <w:rPr>
                <w:rFonts w:ascii="宋体" w:hAnsi="宋体"/>
                <w:szCs w:val="21"/>
              </w:rPr>
            </w:pPr>
            <w:r>
              <w:rPr>
                <w:rFonts w:ascii="宋体" w:hAnsi="宋体" w:hint="eastAsia"/>
                <w:szCs w:val="21"/>
              </w:rPr>
              <w:t>1.</w:t>
            </w:r>
            <w:r>
              <w:rPr>
                <w:rFonts w:ascii="宋体" w:hAnsi="宋体" w:hint="eastAsia"/>
                <w:szCs w:val="21"/>
              </w:rPr>
              <w:t>报价包含设备的购置费、包装费、人工费、保险费、安装调试费、资料费、验收费、售后服务费及合同实施过程中的不可预见费用等全部费用。</w:t>
            </w:r>
          </w:p>
          <w:p w14:paraId="085A2948" w14:textId="77777777" w:rsidR="00121CA8" w:rsidRDefault="00C307A3">
            <w:pPr>
              <w:spacing w:line="360" w:lineRule="auto"/>
              <w:rPr>
                <w:rFonts w:ascii="宋体" w:hAnsi="宋体"/>
                <w:szCs w:val="21"/>
              </w:rPr>
            </w:pPr>
            <w:r>
              <w:rPr>
                <w:rFonts w:ascii="宋体" w:hAnsi="宋体" w:hint="eastAsia"/>
                <w:szCs w:val="21"/>
              </w:rPr>
              <w:t>2.</w:t>
            </w:r>
            <w:r>
              <w:rPr>
                <w:rFonts w:ascii="宋体" w:hAnsi="宋体" w:hint="eastAsia"/>
                <w:szCs w:val="21"/>
              </w:rPr>
              <w:t>货物运输过程以及现场保管所产生的全部费用。</w:t>
            </w:r>
          </w:p>
          <w:p w14:paraId="13EC2E21" w14:textId="77777777" w:rsidR="00121CA8" w:rsidRDefault="00C307A3">
            <w:pPr>
              <w:spacing w:line="360" w:lineRule="auto"/>
              <w:rPr>
                <w:rFonts w:ascii="宋体" w:hAnsi="宋体"/>
                <w:szCs w:val="21"/>
              </w:rPr>
            </w:pPr>
            <w:r>
              <w:rPr>
                <w:rFonts w:ascii="宋体" w:hAnsi="宋体" w:hint="eastAsia"/>
                <w:szCs w:val="21"/>
              </w:rPr>
              <w:t>3.</w:t>
            </w:r>
            <w:r>
              <w:rPr>
                <w:rFonts w:ascii="宋体" w:hAnsi="宋体" w:hint="eastAsia"/>
                <w:szCs w:val="21"/>
              </w:rPr>
              <w:t>供应商所投产品为：①国产产品报价均应包含所有的税费；②进口产品若可办理免税，则报价可不含税。</w:t>
            </w:r>
          </w:p>
          <w:p w14:paraId="0713797F" w14:textId="77777777" w:rsidR="00121CA8" w:rsidRDefault="00C307A3">
            <w:pPr>
              <w:spacing w:line="360" w:lineRule="auto"/>
              <w:rPr>
                <w:rFonts w:ascii="宋体" w:hAnsi="宋体"/>
                <w:szCs w:val="21"/>
              </w:rPr>
            </w:pPr>
            <w:r>
              <w:rPr>
                <w:rFonts w:ascii="宋体" w:hAnsi="宋体" w:hint="eastAsia"/>
                <w:szCs w:val="21"/>
              </w:rPr>
              <w:t>4.</w:t>
            </w:r>
            <w:r>
              <w:rPr>
                <w:rFonts w:ascii="宋体" w:hAnsi="宋体" w:hint="eastAsia"/>
                <w:szCs w:val="21"/>
              </w:rPr>
              <w:t>不能在报价之外还有其他费用出现。</w:t>
            </w:r>
          </w:p>
          <w:p w14:paraId="3F6A50FE" w14:textId="77777777" w:rsidR="00121CA8" w:rsidRDefault="00C307A3">
            <w:pPr>
              <w:spacing w:line="360" w:lineRule="auto"/>
              <w:rPr>
                <w:rFonts w:ascii="宋体" w:hAnsi="宋体"/>
                <w:szCs w:val="21"/>
              </w:rPr>
            </w:pPr>
            <w:r>
              <w:rPr>
                <w:rFonts w:ascii="宋体" w:hAnsi="宋体" w:hint="eastAsia"/>
                <w:szCs w:val="21"/>
              </w:rPr>
              <w:t>注：投标总价必须准确唯一且应包含完成本项目的所有费用。投标人如所投产品为免税产品的，报价可以为人民币免税价格，在投标报价表中必须注明为免税价格，投标人中标后需负责办理免税设备的相关手续及承担相关的所有费用（含办理免税证的费用），招标人负责协助中标供应商办理免税手续，否则视为含税报价，将不协助办理免税手续。</w:t>
            </w:r>
          </w:p>
        </w:tc>
      </w:tr>
      <w:tr w:rsidR="00121CA8" w14:paraId="233A6EF6" w14:textId="77777777">
        <w:trPr>
          <w:jc w:val="center"/>
        </w:trPr>
        <w:tc>
          <w:tcPr>
            <w:tcW w:w="424" w:type="pct"/>
            <w:vAlign w:val="center"/>
          </w:tcPr>
          <w:p w14:paraId="2D20A237"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57FBEC33" w14:textId="77777777" w:rsidR="00121CA8" w:rsidRDefault="00C307A3">
            <w:pPr>
              <w:spacing w:line="360" w:lineRule="exact"/>
              <w:jc w:val="center"/>
              <w:rPr>
                <w:rFonts w:ascii="宋体" w:hAnsi="宋体"/>
                <w:szCs w:val="21"/>
              </w:rPr>
            </w:pPr>
            <w:r>
              <w:rPr>
                <w:rFonts w:ascii="宋体" w:hAnsi="宋体" w:hint="eastAsia"/>
                <w:szCs w:val="21"/>
              </w:rPr>
              <w:t>质保期</w:t>
            </w:r>
          </w:p>
        </w:tc>
        <w:tc>
          <w:tcPr>
            <w:tcW w:w="3830" w:type="pct"/>
            <w:vAlign w:val="center"/>
          </w:tcPr>
          <w:p w14:paraId="3367CF41" w14:textId="77777777" w:rsidR="00121CA8" w:rsidRDefault="00C307A3">
            <w:pPr>
              <w:spacing w:line="360" w:lineRule="auto"/>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自设备最终验收合格并交付使用之日起不少于一年，若设备</w:t>
            </w:r>
            <w:r>
              <w:rPr>
                <w:rFonts w:ascii="宋体" w:hAnsi="宋体" w:hint="eastAsia"/>
                <w:szCs w:val="21"/>
              </w:rPr>
              <w:t>原厂家承诺的免费</w:t>
            </w:r>
            <w:r>
              <w:rPr>
                <w:rFonts w:ascii="宋体" w:hAnsi="宋体" w:hint="eastAsia"/>
                <w:szCs w:val="21"/>
              </w:rPr>
              <w:lastRenderedPageBreak/>
              <w:t>质保期高于前述标准的，按原厂家的免费质保期执行，所需费用包含在本项目总报价中。</w:t>
            </w:r>
          </w:p>
          <w:p w14:paraId="76A140A8" w14:textId="77777777" w:rsidR="00121CA8" w:rsidRDefault="00C307A3">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质保期内，如货物非因招标人的人为原因而出现的质量问题由中标人负责免费维修或更换。如设备或零部件因非人为因素出现故障而造成短期停用时，则质保期和免费维修期相应顺延。如停用时间累计超过</w:t>
            </w:r>
            <w:r>
              <w:rPr>
                <w:rFonts w:ascii="宋体" w:hAnsi="宋体" w:hint="eastAsia"/>
                <w:szCs w:val="21"/>
              </w:rPr>
              <w:t>60</w:t>
            </w:r>
            <w:r>
              <w:rPr>
                <w:rFonts w:ascii="宋体" w:hAnsi="宋体" w:hint="eastAsia"/>
                <w:szCs w:val="21"/>
              </w:rPr>
              <w:t>天则质保期重新计算。</w:t>
            </w:r>
          </w:p>
        </w:tc>
      </w:tr>
      <w:tr w:rsidR="00121CA8" w14:paraId="380A102E" w14:textId="77777777">
        <w:trPr>
          <w:jc w:val="center"/>
        </w:trPr>
        <w:tc>
          <w:tcPr>
            <w:tcW w:w="424" w:type="pct"/>
            <w:vAlign w:val="center"/>
          </w:tcPr>
          <w:p w14:paraId="00EF3211"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73606F32" w14:textId="77777777" w:rsidR="00121CA8" w:rsidRDefault="00C307A3">
            <w:pPr>
              <w:spacing w:line="360" w:lineRule="exact"/>
              <w:jc w:val="center"/>
              <w:rPr>
                <w:rFonts w:ascii="宋体" w:hAnsi="宋体"/>
                <w:szCs w:val="21"/>
              </w:rPr>
            </w:pPr>
            <w:r>
              <w:rPr>
                <w:rFonts w:ascii="宋体" w:hAnsi="宋体"/>
                <w:szCs w:val="21"/>
              </w:rPr>
              <w:t>售后服务要求</w:t>
            </w:r>
          </w:p>
        </w:tc>
        <w:tc>
          <w:tcPr>
            <w:tcW w:w="3830" w:type="pct"/>
            <w:vAlign w:val="center"/>
          </w:tcPr>
          <w:p w14:paraId="1B2DFEEA" w14:textId="77777777" w:rsidR="00121CA8" w:rsidRDefault="00C307A3">
            <w:pPr>
              <w:spacing w:line="360" w:lineRule="auto"/>
              <w:rPr>
                <w:rFonts w:ascii="宋体" w:hAnsi="宋体"/>
                <w:szCs w:val="21"/>
              </w:rPr>
            </w:pPr>
            <w:r>
              <w:rPr>
                <w:rFonts w:ascii="宋体" w:hAnsi="宋体"/>
                <w:szCs w:val="21"/>
              </w:rPr>
              <w:t>1.</w:t>
            </w:r>
            <w:r>
              <w:rPr>
                <w:rFonts w:ascii="宋体" w:hAnsi="宋体"/>
                <w:szCs w:val="21"/>
              </w:rPr>
              <w:t>售后保修服务故障响应：</w:t>
            </w:r>
          </w:p>
          <w:p w14:paraId="5FB2E811" w14:textId="77777777" w:rsidR="00121CA8" w:rsidRDefault="00C307A3">
            <w:pPr>
              <w:spacing w:line="360" w:lineRule="auto"/>
              <w:rPr>
                <w:rFonts w:ascii="宋体" w:hAnsi="宋体"/>
                <w:szCs w:val="21"/>
              </w:rPr>
            </w:pPr>
            <w:r>
              <w:rPr>
                <w:rFonts w:ascii="宋体" w:hAnsi="宋体" w:hint="eastAsia"/>
                <w:szCs w:val="21"/>
              </w:rPr>
              <w:t>中标人应在接到招标人的服务通知后</w:t>
            </w:r>
            <w:r>
              <w:rPr>
                <w:rFonts w:ascii="宋体" w:hAnsi="宋体" w:hint="eastAsia"/>
                <w:szCs w:val="21"/>
              </w:rPr>
              <w:t>4</w:t>
            </w:r>
            <w:r>
              <w:rPr>
                <w:rFonts w:ascii="宋体" w:hAnsi="宋体" w:hint="eastAsia"/>
                <w:szCs w:val="21"/>
              </w:rPr>
              <w:t>小时内响应，</w:t>
            </w:r>
            <w:r>
              <w:rPr>
                <w:rFonts w:ascii="宋体" w:hAnsi="宋体" w:hint="eastAsia"/>
                <w:szCs w:val="21"/>
              </w:rPr>
              <w:t>24</w:t>
            </w:r>
            <w:r>
              <w:rPr>
                <w:rFonts w:ascii="宋体" w:hAnsi="宋体" w:hint="eastAsia"/>
                <w:szCs w:val="21"/>
              </w:rPr>
              <w:t>小时内到达现场，</w:t>
            </w:r>
            <w:r>
              <w:rPr>
                <w:rFonts w:ascii="宋体" w:hAnsi="宋体" w:hint="eastAsia"/>
                <w:szCs w:val="21"/>
              </w:rPr>
              <w:t>48</w:t>
            </w:r>
            <w:r>
              <w:rPr>
                <w:rFonts w:ascii="宋体" w:hAnsi="宋体" w:hint="eastAsia"/>
                <w:szCs w:val="21"/>
              </w:rPr>
              <w:t>小时内处理完毕。若在</w:t>
            </w:r>
            <w:r>
              <w:rPr>
                <w:rFonts w:ascii="宋体" w:hAnsi="宋体" w:hint="eastAsia"/>
                <w:szCs w:val="21"/>
              </w:rPr>
              <w:t>48</w:t>
            </w:r>
            <w:r>
              <w:rPr>
                <w:rFonts w:ascii="宋体" w:hAnsi="宋体" w:hint="eastAsia"/>
                <w:szCs w:val="21"/>
              </w:rPr>
              <w:t>小时内仍未能有效解决，须对设备进行维修，如设备维修预计时长超</w:t>
            </w:r>
            <w:r>
              <w:rPr>
                <w:rFonts w:ascii="宋体" w:hAnsi="宋体" w:hint="eastAsia"/>
                <w:szCs w:val="21"/>
              </w:rPr>
              <w:t>30</w:t>
            </w:r>
            <w:r>
              <w:rPr>
                <w:rFonts w:ascii="宋体" w:hAnsi="宋体" w:hint="eastAsia"/>
                <w:szCs w:val="21"/>
              </w:rPr>
              <w:t>个</w:t>
            </w:r>
            <w:r>
              <w:rPr>
                <w:rFonts w:ascii="宋体" w:hAnsi="宋体" w:hint="eastAsia"/>
                <w:szCs w:val="21"/>
              </w:rPr>
              <w:t>日历日，须在原设备送修之日起</w:t>
            </w:r>
            <w:r>
              <w:rPr>
                <w:rFonts w:ascii="宋体" w:hAnsi="宋体" w:hint="eastAsia"/>
                <w:szCs w:val="21"/>
              </w:rPr>
              <w:t>30</w:t>
            </w:r>
            <w:r>
              <w:rPr>
                <w:rFonts w:ascii="宋体" w:hAnsi="宋体" w:hint="eastAsia"/>
                <w:szCs w:val="21"/>
              </w:rPr>
              <w:t>个日历日内提供备用机并安装调试完毕，保证招标人相关工作继续正常运行。</w:t>
            </w:r>
          </w:p>
          <w:p w14:paraId="63FF9D01" w14:textId="77777777" w:rsidR="00121CA8" w:rsidRDefault="00C307A3">
            <w:pPr>
              <w:spacing w:line="360" w:lineRule="auto"/>
              <w:rPr>
                <w:rFonts w:ascii="宋体" w:hAnsi="宋体"/>
                <w:szCs w:val="21"/>
              </w:rPr>
            </w:pPr>
            <w:r>
              <w:rPr>
                <w:rFonts w:ascii="宋体" w:hAnsi="宋体"/>
                <w:szCs w:val="21"/>
              </w:rPr>
              <w:t>2.</w:t>
            </w:r>
            <w:r>
              <w:rPr>
                <w:rFonts w:ascii="宋体" w:hAnsi="宋体"/>
                <w:szCs w:val="21"/>
              </w:rPr>
              <w:t>技术支持：</w:t>
            </w:r>
          </w:p>
          <w:p w14:paraId="60372347" w14:textId="77777777" w:rsidR="00121CA8" w:rsidRDefault="00C307A3">
            <w:pPr>
              <w:spacing w:line="360" w:lineRule="auto"/>
              <w:rPr>
                <w:rFonts w:ascii="宋体" w:hAnsi="宋体"/>
                <w:szCs w:val="21"/>
              </w:rPr>
            </w:pPr>
            <w:r>
              <w:rPr>
                <w:rFonts w:ascii="宋体" w:hAnsi="宋体"/>
                <w:szCs w:val="21"/>
              </w:rPr>
              <w:t>要求在保修期内提供</w:t>
            </w:r>
            <w:r>
              <w:rPr>
                <w:rFonts w:ascii="宋体" w:hAnsi="宋体"/>
                <w:szCs w:val="21"/>
              </w:rPr>
              <w:t xml:space="preserve">7×24 </w:t>
            </w:r>
            <w:r>
              <w:rPr>
                <w:rFonts w:ascii="宋体" w:hAnsi="宋体"/>
                <w:szCs w:val="21"/>
              </w:rPr>
              <w:t>小时（即每周</w:t>
            </w:r>
            <w:r>
              <w:rPr>
                <w:rFonts w:ascii="宋体" w:hAnsi="宋体"/>
                <w:szCs w:val="21"/>
              </w:rPr>
              <w:t>7</w:t>
            </w:r>
            <w:r>
              <w:rPr>
                <w:rFonts w:ascii="宋体" w:hAnsi="宋体"/>
                <w:szCs w:val="21"/>
              </w:rPr>
              <w:t>天，每天</w:t>
            </w:r>
            <w:r>
              <w:rPr>
                <w:rFonts w:ascii="宋体" w:hAnsi="宋体"/>
                <w:szCs w:val="21"/>
              </w:rPr>
              <w:t>24</w:t>
            </w:r>
            <w:r>
              <w:rPr>
                <w:rFonts w:ascii="宋体" w:hAnsi="宋体"/>
                <w:szCs w:val="21"/>
              </w:rPr>
              <w:t>小时）技术支持服务，中标人应提供本单位的热线电话、</w:t>
            </w:r>
            <w:r>
              <w:rPr>
                <w:rFonts w:ascii="宋体" w:hAnsi="宋体"/>
                <w:szCs w:val="21"/>
              </w:rPr>
              <w:t>E-mail</w:t>
            </w:r>
            <w:r>
              <w:rPr>
                <w:rFonts w:ascii="宋体" w:hAnsi="宋体"/>
                <w:szCs w:val="21"/>
              </w:rPr>
              <w:t>、传真、网站等途径，随时接收</w:t>
            </w:r>
            <w:r>
              <w:rPr>
                <w:rFonts w:ascii="宋体" w:hAnsi="宋体" w:hint="eastAsia"/>
                <w:szCs w:val="21"/>
              </w:rPr>
              <w:t>设备</w:t>
            </w:r>
            <w:r>
              <w:rPr>
                <w:rFonts w:ascii="宋体" w:hAnsi="宋体"/>
                <w:szCs w:val="21"/>
              </w:rPr>
              <w:t>使用人员提出的各种技术问题，并在</w:t>
            </w:r>
            <w:r>
              <w:rPr>
                <w:rFonts w:ascii="宋体" w:hAnsi="宋体"/>
                <w:szCs w:val="21"/>
              </w:rPr>
              <w:t>24</w:t>
            </w:r>
            <w:r>
              <w:rPr>
                <w:rFonts w:ascii="宋体" w:hAnsi="宋体"/>
                <w:szCs w:val="21"/>
              </w:rPr>
              <w:t>小时内提供解决方案，并对于每个问题都有闭环跟踪机制。在远程维护无法解决问题的情况下，需派遣技术人员上门解决。</w:t>
            </w:r>
          </w:p>
          <w:p w14:paraId="3E51348F" w14:textId="77777777" w:rsidR="00121CA8" w:rsidRDefault="00C307A3">
            <w:pPr>
              <w:spacing w:line="360" w:lineRule="auto"/>
              <w:rPr>
                <w:rFonts w:ascii="宋体" w:hAnsi="宋体"/>
                <w:szCs w:val="21"/>
              </w:rPr>
            </w:pPr>
            <w:r>
              <w:rPr>
                <w:rFonts w:ascii="宋体" w:hAnsi="宋体"/>
                <w:szCs w:val="21"/>
              </w:rPr>
              <w:t>3.</w:t>
            </w:r>
            <w:r>
              <w:rPr>
                <w:rFonts w:ascii="宋体" w:hAnsi="宋体"/>
                <w:szCs w:val="21"/>
              </w:rPr>
              <w:t>培训服务：</w:t>
            </w:r>
          </w:p>
          <w:p w14:paraId="4C5A1CA7" w14:textId="77777777" w:rsidR="00121CA8" w:rsidRDefault="00C307A3">
            <w:pPr>
              <w:spacing w:line="360" w:lineRule="auto"/>
              <w:rPr>
                <w:rFonts w:ascii="宋体" w:hAnsi="宋体"/>
                <w:szCs w:val="21"/>
              </w:rPr>
            </w:pPr>
            <w:r>
              <w:rPr>
                <w:rFonts w:ascii="宋体" w:hAnsi="宋体"/>
                <w:szCs w:val="21"/>
              </w:rPr>
              <w:t>中标人须向招标人提供详细的培训计划，负责对采购人方技术人员进行系统性培训（包括但不限于设备使用培训、操作维护培训等），使其掌握设备的使用技能。</w:t>
            </w:r>
            <w:r>
              <w:rPr>
                <w:rFonts w:ascii="宋体" w:hAnsi="宋体" w:hint="eastAsia"/>
                <w:szCs w:val="21"/>
              </w:rPr>
              <w:t>中标人应</w:t>
            </w:r>
            <w:r>
              <w:rPr>
                <w:rFonts w:ascii="宋体" w:hAnsi="宋体"/>
                <w:szCs w:val="21"/>
              </w:rPr>
              <w:t>按照</w:t>
            </w:r>
            <w:r>
              <w:rPr>
                <w:rFonts w:ascii="宋体" w:hAnsi="宋体" w:hint="eastAsia"/>
                <w:szCs w:val="21"/>
              </w:rPr>
              <w:t>招标</w:t>
            </w:r>
            <w:r>
              <w:rPr>
                <w:rFonts w:ascii="宋体" w:hAnsi="宋体"/>
                <w:szCs w:val="21"/>
              </w:rPr>
              <w:t>人指定的时间、地点向</w:t>
            </w:r>
            <w:r>
              <w:rPr>
                <w:rFonts w:ascii="宋体" w:hAnsi="宋体" w:hint="eastAsia"/>
                <w:szCs w:val="21"/>
              </w:rPr>
              <w:t>招标人</w:t>
            </w:r>
            <w:r>
              <w:rPr>
                <w:rFonts w:ascii="宋体" w:hAnsi="宋体"/>
                <w:szCs w:val="21"/>
              </w:rPr>
              <w:t>提供专业的培训服务，并向提供设备的使用流程视频</w:t>
            </w:r>
            <w:r>
              <w:rPr>
                <w:rFonts w:ascii="宋体" w:hAnsi="宋体" w:hint="eastAsia"/>
                <w:szCs w:val="21"/>
              </w:rPr>
              <w:t>，</w:t>
            </w:r>
            <w:r>
              <w:rPr>
                <w:rFonts w:ascii="宋体" w:hAnsi="宋体"/>
                <w:szCs w:val="21"/>
              </w:rPr>
              <w:t>培训所需全部费用（含培训、交通、食宿等）均由中标人负责</w:t>
            </w:r>
            <w:r>
              <w:rPr>
                <w:rFonts w:ascii="宋体" w:hAnsi="宋体" w:hint="eastAsia"/>
                <w:szCs w:val="21"/>
              </w:rPr>
              <w:t>。</w:t>
            </w:r>
          </w:p>
        </w:tc>
      </w:tr>
      <w:tr w:rsidR="00121CA8" w14:paraId="0AE11A0B" w14:textId="77777777">
        <w:trPr>
          <w:jc w:val="center"/>
        </w:trPr>
        <w:tc>
          <w:tcPr>
            <w:tcW w:w="424" w:type="pct"/>
            <w:vAlign w:val="center"/>
          </w:tcPr>
          <w:p w14:paraId="751B828F"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3B6C9D96" w14:textId="77777777" w:rsidR="00121CA8" w:rsidRDefault="00C307A3">
            <w:pPr>
              <w:spacing w:line="360" w:lineRule="exact"/>
              <w:jc w:val="center"/>
              <w:rPr>
                <w:rFonts w:ascii="宋体" w:hAnsi="宋体"/>
                <w:szCs w:val="21"/>
              </w:rPr>
            </w:pPr>
            <w:r>
              <w:rPr>
                <w:rFonts w:ascii="宋体" w:hAnsi="宋体"/>
                <w:szCs w:val="21"/>
              </w:rPr>
              <w:t>包装、运输、保管及保险要求</w:t>
            </w:r>
          </w:p>
        </w:tc>
        <w:tc>
          <w:tcPr>
            <w:tcW w:w="3830" w:type="pct"/>
            <w:vAlign w:val="center"/>
          </w:tcPr>
          <w:p w14:paraId="50E66439" w14:textId="77777777" w:rsidR="00121CA8" w:rsidRDefault="00C307A3">
            <w:pPr>
              <w:spacing w:line="360" w:lineRule="auto"/>
              <w:rPr>
                <w:rFonts w:ascii="宋体" w:hAnsi="宋体"/>
                <w:szCs w:val="21"/>
              </w:rPr>
            </w:pPr>
            <w:r>
              <w:rPr>
                <w:rFonts w:ascii="宋体" w:hAnsi="宋体"/>
                <w:szCs w:val="21"/>
              </w:rPr>
              <w:t>1.</w:t>
            </w:r>
            <w:r>
              <w:rPr>
                <w:rFonts w:ascii="宋体" w:hAnsi="宋体"/>
                <w:szCs w:val="21"/>
              </w:rPr>
              <w:t>中标人提供的货物须是制造商原装出厂的、全新的、未使用过的、包装完好（有良好的防湿、防锈、防潮、防雨、防腐及防碰撞措施）的产品，表面无划伤、无碰撞，各项技术指标完全符合国家有关质量检测、环</w:t>
            </w:r>
            <w:r>
              <w:rPr>
                <w:rFonts w:ascii="宋体" w:hAnsi="宋体"/>
                <w:szCs w:val="21"/>
              </w:rPr>
              <w:t>保标准、产品出厂标准及招标文件要求。凡由于包装不良造成的损失和由此产生的费用均由中标人承担。</w:t>
            </w:r>
          </w:p>
          <w:p w14:paraId="319FCBA7" w14:textId="77777777" w:rsidR="00121CA8" w:rsidRDefault="00C307A3">
            <w:pPr>
              <w:spacing w:line="360" w:lineRule="auto"/>
              <w:rPr>
                <w:rFonts w:ascii="宋体" w:hAnsi="宋体"/>
                <w:szCs w:val="21"/>
              </w:rPr>
            </w:pPr>
            <w:r>
              <w:rPr>
                <w:rFonts w:ascii="宋体" w:hAnsi="宋体"/>
                <w:szCs w:val="21"/>
              </w:rPr>
              <w:t>2.</w:t>
            </w:r>
            <w:r>
              <w:rPr>
                <w:rFonts w:ascii="宋体" w:hAnsi="宋体"/>
                <w:szCs w:val="21"/>
              </w:rPr>
              <w:t>中标人负责货物、材料运到现场过程中的全部运输费用，包括装卸车、货物现场的搬运。</w:t>
            </w:r>
          </w:p>
          <w:p w14:paraId="13B458F0" w14:textId="77777777" w:rsidR="00121CA8" w:rsidRDefault="00C307A3">
            <w:pPr>
              <w:spacing w:line="360" w:lineRule="auto"/>
              <w:rPr>
                <w:rFonts w:ascii="宋体" w:hAnsi="宋体"/>
                <w:szCs w:val="21"/>
              </w:rPr>
            </w:pPr>
            <w:r>
              <w:rPr>
                <w:rFonts w:ascii="宋体" w:hAnsi="宋体"/>
                <w:szCs w:val="21"/>
              </w:rPr>
              <w:t>3.</w:t>
            </w:r>
            <w:r>
              <w:rPr>
                <w:rFonts w:ascii="宋体" w:hAnsi="宋体" w:hint="eastAsia"/>
                <w:szCs w:val="21"/>
              </w:rPr>
              <w:t>各种设备需提供装箱清单，按装箱清单验收货物。</w:t>
            </w:r>
          </w:p>
          <w:p w14:paraId="5A54A38D" w14:textId="77777777" w:rsidR="00121CA8" w:rsidRDefault="00C307A3">
            <w:pPr>
              <w:spacing w:line="360" w:lineRule="auto"/>
              <w:rPr>
                <w:rFonts w:ascii="宋体" w:hAnsi="宋体"/>
                <w:szCs w:val="21"/>
              </w:rPr>
            </w:pPr>
            <w:r>
              <w:rPr>
                <w:rFonts w:ascii="宋体" w:hAnsi="宋体"/>
                <w:szCs w:val="21"/>
              </w:rPr>
              <w:t>4.</w:t>
            </w:r>
            <w:r>
              <w:rPr>
                <w:rFonts w:ascii="宋体" w:hAnsi="宋体"/>
                <w:szCs w:val="21"/>
              </w:rPr>
              <w:t>货物在验收合格前的保险由中标人负责，中标人负责其派出的现场服务人员人</w:t>
            </w:r>
            <w:r>
              <w:rPr>
                <w:rFonts w:ascii="宋体" w:hAnsi="宋体"/>
                <w:szCs w:val="21"/>
              </w:rPr>
              <w:lastRenderedPageBreak/>
              <w:t>身意外保险。</w:t>
            </w:r>
          </w:p>
          <w:p w14:paraId="7C1348E9" w14:textId="77777777" w:rsidR="00121CA8" w:rsidRDefault="00C307A3">
            <w:pPr>
              <w:spacing w:line="360" w:lineRule="auto"/>
              <w:rPr>
                <w:rFonts w:ascii="宋体" w:hAnsi="宋体"/>
                <w:szCs w:val="21"/>
              </w:rPr>
            </w:pPr>
            <w:r>
              <w:rPr>
                <w:rFonts w:ascii="宋体" w:hAnsi="宋体"/>
                <w:szCs w:val="21"/>
              </w:rPr>
              <w:t>4.</w:t>
            </w:r>
            <w:r>
              <w:rPr>
                <w:rFonts w:ascii="宋体" w:hAnsi="宋体" w:hint="eastAsia"/>
                <w:szCs w:val="21"/>
              </w:rPr>
              <w:t>货物在现场的保管由中标人负责，直至项目安装、验收完毕</w:t>
            </w:r>
            <w:r>
              <w:rPr>
                <w:rFonts w:ascii="宋体" w:hAnsi="宋体"/>
                <w:szCs w:val="21"/>
              </w:rPr>
              <w:t>物。</w:t>
            </w:r>
          </w:p>
        </w:tc>
      </w:tr>
      <w:tr w:rsidR="00121CA8" w14:paraId="0EEEF7B8" w14:textId="77777777">
        <w:trPr>
          <w:jc w:val="center"/>
        </w:trPr>
        <w:tc>
          <w:tcPr>
            <w:tcW w:w="424" w:type="pct"/>
            <w:vAlign w:val="center"/>
          </w:tcPr>
          <w:p w14:paraId="78B0D429"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32C823A1" w14:textId="77777777" w:rsidR="00121CA8" w:rsidRDefault="00C307A3">
            <w:pPr>
              <w:spacing w:line="360" w:lineRule="exact"/>
              <w:jc w:val="center"/>
              <w:rPr>
                <w:rFonts w:ascii="宋体" w:hAnsi="宋体"/>
                <w:szCs w:val="21"/>
              </w:rPr>
            </w:pPr>
            <w:r>
              <w:rPr>
                <w:rFonts w:ascii="宋体" w:hAnsi="宋体" w:cs="宋体"/>
                <w:szCs w:val="21"/>
              </w:rPr>
              <w:t>安装调试</w:t>
            </w:r>
          </w:p>
        </w:tc>
        <w:tc>
          <w:tcPr>
            <w:tcW w:w="3830" w:type="pct"/>
            <w:vAlign w:val="center"/>
          </w:tcPr>
          <w:p w14:paraId="430B9F58" w14:textId="77777777" w:rsidR="00121CA8" w:rsidRDefault="00C307A3">
            <w:pPr>
              <w:spacing w:line="360" w:lineRule="auto"/>
              <w:rPr>
                <w:rFonts w:ascii="宋体" w:hAnsi="宋体"/>
                <w:szCs w:val="21"/>
              </w:rPr>
            </w:pPr>
            <w:r>
              <w:rPr>
                <w:rFonts w:ascii="宋体" w:hAnsi="宋体"/>
                <w:szCs w:val="21"/>
              </w:rPr>
              <w:t>1.</w:t>
            </w:r>
            <w:r>
              <w:rPr>
                <w:rFonts w:ascii="宋体" w:hAnsi="宋体"/>
                <w:szCs w:val="21"/>
              </w:rPr>
              <w:t>所供设备和材料中标人必须送货上门和负责安装调试。</w:t>
            </w:r>
          </w:p>
          <w:p w14:paraId="2FECD43A" w14:textId="77777777" w:rsidR="00121CA8" w:rsidRDefault="00C307A3">
            <w:pPr>
              <w:spacing w:line="360" w:lineRule="auto"/>
              <w:rPr>
                <w:rFonts w:ascii="宋体" w:hAnsi="宋体"/>
                <w:szCs w:val="21"/>
              </w:rPr>
            </w:pPr>
            <w:r>
              <w:rPr>
                <w:rFonts w:ascii="宋体" w:hAnsi="宋体"/>
                <w:szCs w:val="21"/>
              </w:rPr>
              <w:t>2.</w:t>
            </w:r>
            <w:r>
              <w:rPr>
                <w:rFonts w:ascii="宋体" w:hAnsi="宋体"/>
                <w:szCs w:val="21"/>
              </w:rPr>
              <w:t>中标人应当依照招标文件的要求和投标文件的承诺，将设备、安装并调试至正常运行的最佳状态。</w:t>
            </w:r>
          </w:p>
          <w:p w14:paraId="2B968612" w14:textId="77777777" w:rsidR="00121CA8" w:rsidRDefault="00C307A3">
            <w:pPr>
              <w:spacing w:line="360" w:lineRule="auto"/>
              <w:rPr>
                <w:rFonts w:ascii="宋体" w:hAnsi="宋体"/>
                <w:szCs w:val="21"/>
              </w:rPr>
            </w:pPr>
            <w:r>
              <w:rPr>
                <w:rFonts w:ascii="宋体" w:hAnsi="宋体"/>
                <w:szCs w:val="21"/>
              </w:rPr>
              <w:t>3.</w:t>
            </w:r>
            <w:r>
              <w:rPr>
                <w:rFonts w:ascii="宋体" w:hAnsi="宋体"/>
                <w:szCs w:val="21"/>
              </w:rPr>
              <w:t>中标人应将关键主机设备的用户手册、保修手册、有关单证资料及配备件随机工具等交付给招标人，使用操作及安全须知等重要资料应附有中文说明。</w:t>
            </w:r>
          </w:p>
          <w:p w14:paraId="48A22194" w14:textId="77777777" w:rsidR="00121CA8" w:rsidRDefault="00C307A3">
            <w:pPr>
              <w:spacing w:line="360" w:lineRule="auto"/>
              <w:rPr>
                <w:rFonts w:ascii="宋体" w:hAnsi="宋体"/>
                <w:szCs w:val="21"/>
              </w:rPr>
            </w:pPr>
            <w:r>
              <w:rPr>
                <w:rFonts w:ascii="宋体" w:hAnsi="宋体"/>
                <w:szCs w:val="21"/>
              </w:rPr>
              <w:t>4.</w:t>
            </w:r>
            <w:r>
              <w:rPr>
                <w:rFonts w:ascii="宋体" w:hAnsi="宋体"/>
                <w:szCs w:val="21"/>
              </w:rPr>
              <w:t>投标人应保证设备在不需要增配未列出配件（特别指出的除外）的前提下货物功能、技术标准能够达到招标文件的要求，而无须再增配未列出的配件；如中标人所提供的产品需要增配配件才能达到要求的，所增配的配件须由中标人免费提供。</w:t>
            </w:r>
          </w:p>
        </w:tc>
      </w:tr>
      <w:tr w:rsidR="00121CA8" w14:paraId="73939A29" w14:textId="77777777">
        <w:trPr>
          <w:trHeight w:val="734"/>
          <w:jc w:val="center"/>
        </w:trPr>
        <w:tc>
          <w:tcPr>
            <w:tcW w:w="424" w:type="pct"/>
            <w:vAlign w:val="center"/>
          </w:tcPr>
          <w:p w14:paraId="00A2163B" w14:textId="77777777" w:rsidR="00121CA8" w:rsidRDefault="00121CA8">
            <w:pPr>
              <w:numPr>
                <w:ilvl w:val="0"/>
                <w:numId w:val="20"/>
              </w:numPr>
              <w:spacing w:line="360" w:lineRule="exact"/>
              <w:jc w:val="center"/>
              <w:rPr>
                <w:rFonts w:ascii="宋体" w:hAnsi="宋体"/>
                <w:szCs w:val="21"/>
              </w:rPr>
            </w:pPr>
          </w:p>
        </w:tc>
        <w:tc>
          <w:tcPr>
            <w:tcW w:w="746" w:type="pct"/>
            <w:vAlign w:val="center"/>
          </w:tcPr>
          <w:p w14:paraId="653B7461" w14:textId="77777777" w:rsidR="00121CA8" w:rsidRDefault="00C307A3">
            <w:pPr>
              <w:spacing w:line="360" w:lineRule="exact"/>
              <w:jc w:val="center"/>
              <w:rPr>
                <w:rFonts w:ascii="宋体" w:hAnsi="宋体"/>
                <w:szCs w:val="21"/>
              </w:rPr>
            </w:pPr>
            <w:r>
              <w:rPr>
                <w:rFonts w:ascii="宋体" w:hAnsi="宋体"/>
                <w:szCs w:val="21"/>
              </w:rPr>
              <w:t>验收要求</w:t>
            </w:r>
          </w:p>
        </w:tc>
        <w:tc>
          <w:tcPr>
            <w:tcW w:w="3830" w:type="pct"/>
            <w:vAlign w:val="center"/>
          </w:tcPr>
          <w:p w14:paraId="34EC87C1" w14:textId="77777777" w:rsidR="00121CA8" w:rsidRDefault="00C307A3">
            <w:pPr>
              <w:spacing w:line="360" w:lineRule="auto"/>
              <w:rPr>
                <w:rFonts w:ascii="宋体" w:hAnsi="宋体"/>
                <w:szCs w:val="21"/>
              </w:rPr>
            </w:pPr>
            <w:r>
              <w:rPr>
                <w:rFonts w:ascii="宋体" w:hAnsi="宋体"/>
                <w:szCs w:val="21"/>
              </w:rPr>
              <w:t>1.</w:t>
            </w:r>
            <w:r>
              <w:rPr>
                <w:rFonts w:ascii="宋体" w:hAnsi="宋体"/>
                <w:szCs w:val="21"/>
              </w:rPr>
              <w:t>验收期：中标人书面向学校验收组织部门提交经招标人代表签字的验收申请，验收组织部门收到申请之日起在</w:t>
            </w:r>
            <w:r>
              <w:rPr>
                <w:rFonts w:ascii="宋体" w:hAnsi="宋体"/>
                <w:szCs w:val="21"/>
              </w:rPr>
              <w:t>7</w:t>
            </w:r>
            <w:r>
              <w:rPr>
                <w:rFonts w:ascii="宋体" w:hAnsi="宋体"/>
                <w:szCs w:val="21"/>
              </w:rPr>
              <w:t>个日历日内按采购需求及合同的有关规定组织履约验收。</w:t>
            </w:r>
          </w:p>
          <w:p w14:paraId="2FE3A13F" w14:textId="77777777" w:rsidR="00121CA8" w:rsidRDefault="00C307A3">
            <w:pPr>
              <w:spacing w:line="360" w:lineRule="auto"/>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货物若有国家标准按照国家标准验收，若无国家标准按行业标准验收，为原制造商制造的全新产品，整机无污染，无侵权行为、表面无划损、无任何缺陷隐患，在中国境内可依常规安全合法使用。</w:t>
            </w:r>
          </w:p>
          <w:p w14:paraId="7120C63C" w14:textId="77777777" w:rsidR="00121CA8" w:rsidRDefault="00C307A3">
            <w:pPr>
              <w:spacing w:line="360" w:lineRule="auto"/>
              <w:rPr>
                <w:rFonts w:ascii="宋体" w:hAnsi="宋体"/>
                <w:szCs w:val="21"/>
              </w:rPr>
            </w:pPr>
            <w:r>
              <w:rPr>
                <w:rFonts w:ascii="宋体" w:hAnsi="宋体"/>
                <w:szCs w:val="21"/>
              </w:rPr>
              <w:t>3.</w:t>
            </w:r>
            <w:r>
              <w:rPr>
                <w:rFonts w:ascii="宋体" w:hAnsi="宋体"/>
                <w:szCs w:val="21"/>
              </w:rPr>
              <w:t>验收由招标人组成验收小组进行，项目验收标准包括检查全部设备是否实现了招标人所要求的功能，是否与中标人提出的解决方案中既定目标功能完全一致。如验收不合格，中标人无条件对产品进行调</w:t>
            </w:r>
            <w:r>
              <w:rPr>
                <w:rFonts w:ascii="宋体" w:hAnsi="宋体"/>
                <w:szCs w:val="21"/>
              </w:rPr>
              <w:t>试、替换，直到验收合格，由此造成招标人损失的，中标人应予赔偿全部损失及支出，招标人对产品的验收并不当然免除中标人的产品质量保证责任。必要时邀请相关的专业人员或机构参与验收。</w:t>
            </w:r>
          </w:p>
          <w:p w14:paraId="1161E4CF" w14:textId="77777777" w:rsidR="00121CA8" w:rsidRDefault="00C307A3">
            <w:pPr>
              <w:spacing w:line="360" w:lineRule="auto"/>
              <w:rPr>
                <w:rFonts w:ascii="宋体" w:hAnsi="宋体"/>
                <w:szCs w:val="21"/>
              </w:rPr>
            </w:pPr>
            <w:r>
              <w:rPr>
                <w:rFonts w:ascii="宋体" w:hAnsi="宋体"/>
                <w:szCs w:val="21"/>
              </w:rPr>
              <w:t>3.</w:t>
            </w:r>
            <w:r>
              <w:rPr>
                <w:rFonts w:ascii="宋体" w:hAnsi="宋体"/>
                <w:szCs w:val="21"/>
              </w:rPr>
              <w:t>因产品质量问题发生争议，由广东省或东莞市质量技术监督部门进行质量鉴定。产品符合质量标准的，鉴定费由招标人承担；不符合质量标准的，鉴定费及招标人的损失由中标人承担。</w:t>
            </w:r>
          </w:p>
        </w:tc>
      </w:tr>
    </w:tbl>
    <w:p w14:paraId="6CDE91C6" w14:textId="77777777" w:rsidR="00121CA8" w:rsidRDefault="00C307A3">
      <w:pPr>
        <w:pStyle w:val="120"/>
        <w:rPr>
          <w:rFonts w:ascii="宋体" w:eastAsia="宋体" w:hAnsi="宋体" w:cs="宋体"/>
          <w:b/>
          <w:sz w:val="24"/>
          <w:szCs w:val="24"/>
        </w:rPr>
      </w:pPr>
      <w:r>
        <w:rPr>
          <w:rFonts w:ascii="宋体" w:eastAsia="宋体" w:hAnsi="宋体"/>
          <w:b/>
          <w:sz w:val="24"/>
          <w:szCs w:val="24"/>
        </w:rPr>
        <w:fldChar w:fldCharType="begin"/>
      </w:r>
      <w:r>
        <w:rPr>
          <w:rFonts w:ascii="宋体" w:eastAsia="宋体" w:hAnsi="宋体"/>
          <w:b/>
          <w:sz w:val="24"/>
          <w:szCs w:val="24"/>
        </w:rPr>
        <w:instrText xml:space="preserve"> </w:instrText>
      </w:r>
      <w:r>
        <w:rPr>
          <w:rFonts w:ascii="宋体" w:eastAsia="宋体" w:hAnsi="宋体" w:hint="eastAsia"/>
          <w:b/>
          <w:sz w:val="24"/>
          <w:szCs w:val="24"/>
        </w:rPr>
        <w:instrText>= 2 \* ROMAN</w:instrText>
      </w:r>
      <w:r>
        <w:rPr>
          <w:rFonts w:ascii="宋体" w:eastAsia="宋体" w:hAnsi="宋体"/>
          <w:b/>
          <w:sz w:val="24"/>
          <w:szCs w:val="24"/>
        </w:rPr>
        <w:instrText xml:space="preserve"> </w:instrText>
      </w:r>
      <w:r>
        <w:rPr>
          <w:rFonts w:ascii="宋体" w:eastAsia="宋体" w:hAnsi="宋体"/>
          <w:b/>
          <w:sz w:val="24"/>
          <w:szCs w:val="24"/>
        </w:rPr>
        <w:fldChar w:fldCharType="separate"/>
      </w:r>
      <w:r>
        <w:rPr>
          <w:rFonts w:ascii="宋体" w:eastAsia="宋体" w:hAnsi="宋体"/>
          <w:b/>
          <w:sz w:val="24"/>
          <w:szCs w:val="24"/>
        </w:rPr>
        <w:t>II</w:t>
      </w:r>
      <w:r>
        <w:rPr>
          <w:rFonts w:ascii="宋体" w:eastAsia="宋体" w:hAnsi="宋体"/>
          <w:b/>
          <w:sz w:val="24"/>
          <w:szCs w:val="24"/>
        </w:rPr>
        <w:fldChar w:fldCharType="end"/>
      </w:r>
      <w:r>
        <w:rPr>
          <w:rFonts w:ascii="宋体" w:eastAsia="宋体" w:hAnsi="宋体" w:hint="eastAsia"/>
          <w:b/>
          <w:sz w:val="24"/>
          <w:szCs w:val="24"/>
        </w:rPr>
        <w:t xml:space="preserve"> </w:t>
      </w:r>
      <w:r>
        <w:rPr>
          <w:rFonts w:ascii="宋体" w:eastAsia="宋体" w:hAnsi="宋体"/>
          <w:b/>
          <w:sz w:val="24"/>
          <w:szCs w:val="24"/>
        </w:rPr>
        <w:t xml:space="preserve"> </w:t>
      </w:r>
      <w:r>
        <w:rPr>
          <w:rFonts w:ascii="宋体" w:eastAsia="宋体" w:hAnsi="宋体" w:hint="eastAsia"/>
          <w:b/>
          <w:sz w:val="24"/>
          <w:szCs w:val="24"/>
        </w:rPr>
        <w:t>技术</w:t>
      </w:r>
      <w:r>
        <w:rPr>
          <w:rFonts w:ascii="宋体" w:eastAsia="宋体" w:hAnsi="宋体" w:cs="宋体" w:hint="eastAsia"/>
          <w:b/>
          <w:sz w:val="24"/>
          <w:szCs w:val="24"/>
        </w:rPr>
        <w:t>要求</w:t>
      </w:r>
    </w:p>
    <w:p w14:paraId="318B48A6" w14:textId="77777777" w:rsidR="00121CA8" w:rsidRDefault="00C307A3">
      <w:pPr>
        <w:rPr>
          <w:rFonts w:ascii="宋体" w:hAnsi="宋体" w:cs="仿宋"/>
          <w:b/>
          <w:szCs w:val="21"/>
        </w:rPr>
      </w:pPr>
      <w:r>
        <w:rPr>
          <w:rFonts w:ascii="宋体" w:hAnsi="宋体" w:cs="仿宋" w:hint="eastAsia"/>
          <w:b/>
          <w:szCs w:val="21"/>
        </w:rPr>
        <w:t>一、设备需求清单：</w:t>
      </w:r>
    </w:p>
    <w:tbl>
      <w:tblPr>
        <w:tblW w:w="5000" w:type="pct"/>
        <w:tblLook w:val="04A0" w:firstRow="1" w:lastRow="0" w:firstColumn="1" w:lastColumn="0" w:noHBand="0" w:noVBand="1"/>
      </w:tblPr>
      <w:tblGrid>
        <w:gridCol w:w="526"/>
        <w:gridCol w:w="1262"/>
        <w:gridCol w:w="715"/>
        <w:gridCol w:w="7267"/>
      </w:tblGrid>
      <w:tr w:rsidR="00121CA8" w14:paraId="2787F5CA" w14:textId="77777777">
        <w:trPr>
          <w:trHeight w:val="600"/>
        </w:trPr>
        <w:tc>
          <w:tcPr>
            <w:tcW w:w="269" w:type="pct"/>
            <w:tcBorders>
              <w:top w:val="single" w:sz="4" w:space="0" w:color="000000"/>
              <w:left w:val="single" w:sz="4" w:space="0" w:color="000000"/>
              <w:bottom w:val="single" w:sz="4" w:space="0" w:color="000000"/>
              <w:right w:val="single" w:sz="4" w:space="0" w:color="000000"/>
            </w:tcBorders>
            <w:vAlign w:val="center"/>
          </w:tcPr>
          <w:p w14:paraId="476EDB8D" w14:textId="77777777" w:rsidR="00121CA8" w:rsidRDefault="00C307A3">
            <w:pPr>
              <w:widowControl/>
              <w:spacing w:line="276" w:lineRule="auto"/>
              <w:jc w:val="center"/>
              <w:textAlignment w:val="center"/>
              <w:rPr>
                <w:rFonts w:ascii="宋体" w:hAnsi="宋体" w:cs="宋体"/>
                <w:b/>
                <w:szCs w:val="21"/>
              </w:rPr>
            </w:pPr>
            <w:r>
              <w:rPr>
                <w:rFonts w:ascii="宋体" w:hAnsi="宋体" w:cs="宋体"/>
                <w:b/>
                <w:kern w:val="0"/>
                <w:szCs w:val="21"/>
                <w:lang w:bidi="ar"/>
              </w:rPr>
              <w:t>序号</w:t>
            </w:r>
          </w:p>
        </w:tc>
        <w:tc>
          <w:tcPr>
            <w:tcW w:w="646" w:type="pct"/>
            <w:tcBorders>
              <w:top w:val="single" w:sz="4" w:space="0" w:color="000000"/>
              <w:left w:val="single" w:sz="4" w:space="0" w:color="000000"/>
              <w:bottom w:val="single" w:sz="4" w:space="0" w:color="000000"/>
              <w:right w:val="single" w:sz="4" w:space="0" w:color="000000"/>
            </w:tcBorders>
            <w:vAlign w:val="center"/>
          </w:tcPr>
          <w:p w14:paraId="02E9827F" w14:textId="77777777" w:rsidR="00121CA8" w:rsidRDefault="00C307A3">
            <w:pPr>
              <w:widowControl/>
              <w:spacing w:line="276" w:lineRule="auto"/>
              <w:jc w:val="center"/>
              <w:textAlignment w:val="center"/>
              <w:rPr>
                <w:rFonts w:ascii="宋体" w:hAnsi="宋体" w:cs="宋体"/>
                <w:b/>
                <w:szCs w:val="21"/>
              </w:rPr>
            </w:pPr>
            <w:r>
              <w:rPr>
                <w:rFonts w:ascii="宋体" w:hAnsi="宋体" w:cs="宋体"/>
                <w:b/>
                <w:kern w:val="0"/>
                <w:szCs w:val="21"/>
                <w:lang w:bidi="ar"/>
              </w:rPr>
              <w:t>货物名称</w:t>
            </w:r>
          </w:p>
        </w:tc>
        <w:tc>
          <w:tcPr>
            <w:tcW w:w="366" w:type="pct"/>
            <w:tcBorders>
              <w:top w:val="single" w:sz="4" w:space="0" w:color="000000"/>
              <w:left w:val="single" w:sz="4" w:space="0" w:color="000000"/>
              <w:bottom w:val="single" w:sz="4" w:space="0" w:color="000000"/>
              <w:right w:val="single" w:sz="4" w:space="0" w:color="000000"/>
            </w:tcBorders>
            <w:vAlign w:val="center"/>
          </w:tcPr>
          <w:p w14:paraId="4D0A786E" w14:textId="77777777" w:rsidR="00121CA8" w:rsidRDefault="00C307A3">
            <w:pPr>
              <w:widowControl/>
              <w:spacing w:line="276" w:lineRule="auto"/>
              <w:jc w:val="center"/>
              <w:textAlignment w:val="center"/>
              <w:rPr>
                <w:rFonts w:ascii="宋体" w:hAnsi="宋体" w:cs="宋体"/>
                <w:b/>
                <w:kern w:val="0"/>
                <w:szCs w:val="21"/>
                <w:lang w:bidi="ar"/>
              </w:rPr>
            </w:pPr>
            <w:r>
              <w:rPr>
                <w:rFonts w:ascii="宋体" w:hAnsi="宋体" w:cs="宋体"/>
                <w:b/>
                <w:kern w:val="0"/>
                <w:szCs w:val="21"/>
                <w:lang w:bidi="ar"/>
              </w:rPr>
              <w:t>数量</w:t>
            </w:r>
          </w:p>
        </w:tc>
        <w:tc>
          <w:tcPr>
            <w:tcW w:w="3719" w:type="pct"/>
            <w:tcBorders>
              <w:top w:val="single" w:sz="4" w:space="0" w:color="000000"/>
              <w:left w:val="single" w:sz="4" w:space="0" w:color="000000"/>
              <w:bottom w:val="single" w:sz="4" w:space="0" w:color="000000"/>
              <w:right w:val="single" w:sz="4" w:space="0" w:color="000000"/>
            </w:tcBorders>
            <w:vAlign w:val="center"/>
          </w:tcPr>
          <w:p w14:paraId="5340068C" w14:textId="77777777" w:rsidR="00121CA8" w:rsidRDefault="00C307A3">
            <w:pPr>
              <w:widowControl/>
              <w:spacing w:line="276" w:lineRule="auto"/>
              <w:jc w:val="center"/>
              <w:textAlignment w:val="center"/>
              <w:rPr>
                <w:rFonts w:ascii="宋体" w:hAnsi="宋体" w:cs="宋体"/>
                <w:b/>
                <w:szCs w:val="21"/>
              </w:rPr>
            </w:pPr>
            <w:r>
              <w:rPr>
                <w:rFonts w:ascii="宋体" w:hAnsi="宋体" w:cs="宋体"/>
                <w:b/>
                <w:kern w:val="0"/>
                <w:szCs w:val="21"/>
                <w:lang w:bidi="ar"/>
              </w:rPr>
              <w:t>技术参数</w:t>
            </w:r>
            <w:r>
              <w:rPr>
                <w:rFonts w:ascii="宋体" w:hAnsi="宋体" w:cs="宋体" w:hint="eastAsia"/>
                <w:b/>
                <w:kern w:val="0"/>
                <w:szCs w:val="21"/>
                <w:lang w:bidi="ar"/>
              </w:rPr>
              <w:t>要求</w:t>
            </w:r>
          </w:p>
        </w:tc>
      </w:tr>
      <w:tr w:rsidR="00121CA8" w14:paraId="2C4019E3" w14:textId="77777777">
        <w:trPr>
          <w:trHeight w:val="274"/>
        </w:trPr>
        <w:tc>
          <w:tcPr>
            <w:tcW w:w="269" w:type="pct"/>
            <w:tcBorders>
              <w:top w:val="single" w:sz="4" w:space="0" w:color="000000"/>
              <w:left w:val="single" w:sz="4" w:space="0" w:color="000000"/>
              <w:bottom w:val="single" w:sz="4" w:space="0" w:color="000000"/>
              <w:right w:val="single" w:sz="4" w:space="0" w:color="000000"/>
            </w:tcBorders>
            <w:vAlign w:val="center"/>
          </w:tcPr>
          <w:p w14:paraId="25ED1CB4" w14:textId="77777777" w:rsidR="00121CA8" w:rsidRDefault="00C307A3">
            <w:pPr>
              <w:widowControl/>
              <w:spacing w:line="276" w:lineRule="auto"/>
              <w:jc w:val="center"/>
              <w:textAlignment w:val="center"/>
              <w:rPr>
                <w:rFonts w:ascii="宋体" w:hAnsi="宋体" w:cs="宋体"/>
                <w:szCs w:val="21"/>
              </w:rPr>
            </w:pPr>
            <w:r>
              <w:rPr>
                <w:rFonts w:ascii="宋体" w:hAnsi="宋体" w:cs="宋体"/>
                <w:kern w:val="0"/>
                <w:szCs w:val="21"/>
                <w:lang w:bidi="ar"/>
              </w:rPr>
              <w:lastRenderedPageBreak/>
              <w:t>1</w:t>
            </w:r>
          </w:p>
        </w:tc>
        <w:tc>
          <w:tcPr>
            <w:tcW w:w="646" w:type="pct"/>
            <w:tcBorders>
              <w:top w:val="single" w:sz="4" w:space="0" w:color="000000"/>
              <w:left w:val="single" w:sz="4" w:space="0" w:color="000000"/>
              <w:bottom w:val="single" w:sz="4" w:space="0" w:color="000000"/>
              <w:right w:val="single" w:sz="4" w:space="0" w:color="000000"/>
            </w:tcBorders>
            <w:vAlign w:val="center"/>
          </w:tcPr>
          <w:p w14:paraId="1472E276" w14:textId="77777777" w:rsidR="00121CA8" w:rsidRDefault="00C307A3">
            <w:pPr>
              <w:widowControl/>
              <w:spacing w:line="276" w:lineRule="auto"/>
              <w:jc w:val="left"/>
              <w:textAlignment w:val="center"/>
              <w:rPr>
                <w:rFonts w:ascii="宋体" w:hAnsi="宋体" w:cs="宋体"/>
                <w:szCs w:val="21"/>
              </w:rPr>
            </w:pPr>
            <w:r>
              <w:rPr>
                <w:rFonts w:ascii="宋体" w:hAnsi="宋体" w:hint="eastAsia"/>
                <w:b/>
                <w:szCs w:val="21"/>
              </w:rPr>
              <w:t>●</w:t>
            </w:r>
            <w:r>
              <w:rPr>
                <w:rFonts w:ascii="宋体" w:cs="宋体" w:hint="eastAsia"/>
                <w:szCs w:val="21"/>
              </w:rPr>
              <w:t>原位液相</w:t>
            </w:r>
            <w:r>
              <w:rPr>
                <w:rFonts w:ascii="宋体" w:cs="宋体" w:hint="eastAsia"/>
                <w:szCs w:val="21"/>
              </w:rPr>
              <w:t>FTIR</w:t>
            </w:r>
          </w:p>
        </w:tc>
        <w:tc>
          <w:tcPr>
            <w:tcW w:w="366" w:type="pct"/>
            <w:tcBorders>
              <w:top w:val="single" w:sz="4" w:space="0" w:color="000000"/>
              <w:left w:val="single" w:sz="4" w:space="0" w:color="000000"/>
              <w:bottom w:val="single" w:sz="4" w:space="0" w:color="000000"/>
              <w:right w:val="single" w:sz="4" w:space="0" w:color="000000"/>
            </w:tcBorders>
            <w:vAlign w:val="center"/>
          </w:tcPr>
          <w:p w14:paraId="10193973" w14:textId="77777777" w:rsidR="00121CA8" w:rsidRDefault="00C307A3">
            <w:pPr>
              <w:spacing w:line="276"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3719" w:type="pct"/>
            <w:tcBorders>
              <w:top w:val="single" w:sz="4" w:space="0" w:color="000000"/>
              <w:left w:val="single" w:sz="4" w:space="0" w:color="000000"/>
              <w:bottom w:val="single" w:sz="4" w:space="0" w:color="000000"/>
              <w:right w:val="single" w:sz="4" w:space="0" w:color="000000"/>
            </w:tcBorders>
          </w:tcPr>
          <w:p w14:paraId="5CE488B5" w14:textId="77777777" w:rsidR="00121CA8" w:rsidRDefault="00C307A3">
            <w:pPr>
              <w:spacing w:line="276" w:lineRule="auto"/>
              <w:jc w:val="left"/>
              <w:rPr>
                <w:rFonts w:ascii="宋体" w:hAnsi="宋体" w:cs="宋体"/>
                <w:b/>
                <w:szCs w:val="21"/>
              </w:rPr>
            </w:pPr>
            <w:r>
              <w:rPr>
                <w:rFonts w:ascii="宋体" w:hAnsi="宋体" w:cs="宋体" w:hint="eastAsia"/>
                <w:b/>
                <w:szCs w:val="21"/>
              </w:rPr>
              <w:t>一、系统配置要求：</w:t>
            </w:r>
          </w:p>
          <w:p w14:paraId="465D72E7"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实时在线反应分析仪主机</w:t>
            </w:r>
            <w:r>
              <w:rPr>
                <w:rFonts w:ascii="宋体" w:hAnsi="宋体" w:cs="宋体" w:hint="eastAsia"/>
                <w:szCs w:val="21"/>
              </w:rPr>
              <w:t>1</w:t>
            </w:r>
            <w:r>
              <w:rPr>
                <w:rFonts w:ascii="宋体" w:hAnsi="宋体" w:cs="宋体" w:hint="eastAsia"/>
                <w:szCs w:val="21"/>
              </w:rPr>
              <w:t>台。</w:t>
            </w:r>
          </w:p>
          <w:p w14:paraId="0A0DD805"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在线光纤采样金钢石探头</w:t>
            </w:r>
            <w:r>
              <w:rPr>
                <w:rFonts w:ascii="宋体" w:hAnsi="宋体" w:cs="宋体" w:hint="eastAsia"/>
                <w:szCs w:val="21"/>
              </w:rPr>
              <w:t>1</w:t>
            </w:r>
            <w:r>
              <w:rPr>
                <w:rFonts w:ascii="宋体" w:hAnsi="宋体" w:cs="宋体" w:hint="eastAsia"/>
                <w:szCs w:val="21"/>
              </w:rPr>
              <w:t>根。</w:t>
            </w:r>
          </w:p>
          <w:p w14:paraId="5024F1F6"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hint="eastAsia"/>
                <w:szCs w:val="21"/>
              </w:rPr>
              <w:t>反应分析操作软件</w:t>
            </w:r>
            <w:r>
              <w:rPr>
                <w:rFonts w:ascii="宋体" w:hAnsi="宋体" w:cs="宋体" w:hint="eastAsia"/>
                <w:szCs w:val="21"/>
              </w:rPr>
              <w:t>1</w:t>
            </w:r>
            <w:r>
              <w:rPr>
                <w:rFonts w:ascii="宋体" w:hAnsi="宋体" w:cs="宋体" w:hint="eastAsia"/>
                <w:szCs w:val="21"/>
              </w:rPr>
              <w:t>套。</w:t>
            </w:r>
          </w:p>
          <w:p w14:paraId="34634269"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适配器</w:t>
            </w:r>
            <w:r>
              <w:rPr>
                <w:rFonts w:ascii="宋体" w:hAnsi="宋体" w:cs="宋体" w:hint="eastAsia"/>
                <w:szCs w:val="21"/>
              </w:rPr>
              <w:t>14#</w:t>
            </w:r>
            <w:r>
              <w:rPr>
                <w:rFonts w:ascii="宋体" w:hAnsi="宋体" w:cs="宋体" w:hint="eastAsia"/>
                <w:szCs w:val="21"/>
              </w:rPr>
              <w:t>、</w:t>
            </w:r>
            <w:r>
              <w:rPr>
                <w:rFonts w:ascii="宋体" w:hAnsi="宋体" w:cs="宋体" w:hint="eastAsia"/>
                <w:szCs w:val="21"/>
              </w:rPr>
              <w:t>19#</w:t>
            </w:r>
            <w:r>
              <w:rPr>
                <w:rFonts w:ascii="宋体" w:hAnsi="宋体" w:cs="宋体" w:hint="eastAsia"/>
                <w:szCs w:val="21"/>
              </w:rPr>
              <w:t>、</w:t>
            </w:r>
            <w:r>
              <w:rPr>
                <w:rFonts w:ascii="宋体" w:hAnsi="宋体" w:cs="宋体" w:hint="eastAsia"/>
                <w:szCs w:val="21"/>
              </w:rPr>
              <w:t>24#</w:t>
            </w:r>
            <w:r>
              <w:rPr>
                <w:rFonts w:ascii="宋体" w:hAnsi="宋体" w:cs="宋体" w:hint="eastAsia"/>
                <w:szCs w:val="21"/>
              </w:rPr>
              <w:t>各</w:t>
            </w:r>
            <w:r>
              <w:rPr>
                <w:rFonts w:ascii="宋体" w:hAnsi="宋体" w:cs="宋体" w:hint="eastAsia"/>
                <w:szCs w:val="21"/>
              </w:rPr>
              <w:t>1</w:t>
            </w:r>
            <w:r>
              <w:rPr>
                <w:rFonts w:ascii="宋体" w:hAnsi="宋体" w:cs="宋体" w:hint="eastAsia"/>
                <w:szCs w:val="21"/>
              </w:rPr>
              <w:t>个。</w:t>
            </w:r>
          </w:p>
          <w:p w14:paraId="5EF77A07" w14:textId="77777777" w:rsidR="00121CA8" w:rsidRDefault="00C307A3">
            <w:pPr>
              <w:spacing w:line="276" w:lineRule="auto"/>
              <w:jc w:val="left"/>
              <w:rPr>
                <w:rFonts w:ascii="宋体" w:hAnsi="宋体" w:cs="宋体"/>
                <w:b/>
                <w:szCs w:val="21"/>
              </w:rPr>
            </w:pPr>
            <w:r>
              <w:rPr>
                <w:rFonts w:ascii="宋体" w:hAnsi="宋体" w:cs="宋体" w:hint="eastAsia"/>
                <w:b/>
                <w:szCs w:val="21"/>
              </w:rPr>
              <w:t>二、技术参数要求：</w:t>
            </w:r>
          </w:p>
          <w:p w14:paraId="57114E1C"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可移动性：体积不大于</w:t>
            </w:r>
            <w:r>
              <w:rPr>
                <w:rStyle w:val="aff9"/>
                <w:rFonts w:ascii="宋体" w:hAnsi="宋体" w:cstheme="minorBidi" w:hint="eastAsia"/>
              </w:rPr>
              <w:t>23 (</w:t>
            </w:r>
            <w:r>
              <w:rPr>
                <w:rStyle w:val="aff9"/>
                <w:rFonts w:ascii="宋体" w:hAnsi="宋体" w:cstheme="minorBidi" w:hint="eastAsia"/>
              </w:rPr>
              <w:t>长</w:t>
            </w:r>
            <w:r>
              <w:rPr>
                <w:rStyle w:val="aff9"/>
                <w:rFonts w:ascii="宋体" w:hAnsi="宋体" w:cstheme="minorBidi" w:hint="eastAsia"/>
              </w:rPr>
              <w:t>)</w:t>
            </w:r>
            <w:r>
              <w:rPr>
                <w:rStyle w:val="aff9"/>
                <w:rFonts w:ascii="宋体" w:hAnsi="宋体" w:cstheme="minorBidi" w:hint="eastAsia"/>
              </w:rPr>
              <w:t>×</w:t>
            </w:r>
            <w:r>
              <w:rPr>
                <w:rStyle w:val="aff9"/>
                <w:rFonts w:ascii="宋体" w:hAnsi="宋体" w:cstheme="minorBidi" w:hint="eastAsia"/>
              </w:rPr>
              <w:t>20 (</w:t>
            </w:r>
            <w:r>
              <w:rPr>
                <w:rStyle w:val="aff9"/>
                <w:rFonts w:ascii="宋体" w:hAnsi="宋体" w:cstheme="minorBidi" w:hint="eastAsia"/>
              </w:rPr>
              <w:t>宽</w:t>
            </w:r>
            <w:r>
              <w:rPr>
                <w:rStyle w:val="aff9"/>
                <w:rFonts w:ascii="宋体" w:hAnsi="宋体" w:cstheme="minorBidi" w:hint="eastAsia"/>
              </w:rPr>
              <w:t>)</w:t>
            </w:r>
            <w:r>
              <w:rPr>
                <w:rStyle w:val="aff9"/>
                <w:rFonts w:ascii="宋体" w:hAnsi="宋体" w:cstheme="minorBidi" w:hint="eastAsia"/>
              </w:rPr>
              <w:t>×</w:t>
            </w:r>
            <w:r>
              <w:rPr>
                <w:rStyle w:val="aff9"/>
                <w:rFonts w:ascii="宋体" w:hAnsi="宋体" w:cstheme="minorBidi" w:hint="eastAsia"/>
              </w:rPr>
              <w:t>10 (</w:t>
            </w:r>
            <w:r>
              <w:rPr>
                <w:rStyle w:val="aff9"/>
                <w:rFonts w:ascii="宋体" w:hAnsi="宋体" w:cstheme="minorBidi" w:hint="eastAsia"/>
              </w:rPr>
              <w:t>高</w:t>
            </w:r>
            <w:r>
              <w:rPr>
                <w:rStyle w:val="aff9"/>
                <w:rFonts w:ascii="宋体" w:hAnsi="宋体" w:cstheme="minorBidi" w:hint="eastAsia"/>
              </w:rPr>
              <w:t>) (cm)</w:t>
            </w:r>
            <w:r>
              <w:rPr>
                <w:rFonts w:ascii="宋体" w:hAnsi="宋体" w:cs="宋体" w:hint="eastAsia"/>
                <w:szCs w:val="21"/>
              </w:rPr>
              <w:t>，重量≤</w:t>
            </w:r>
            <w:r>
              <w:rPr>
                <w:rFonts w:ascii="宋体" w:hAnsi="宋体" w:cs="宋体" w:hint="eastAsia"/>
                <w:szCs w:val="21"/>
              </w:rPr>
              <w:t>6.0 kg</w:t>
            </w:r>
            <w:r>
              <w:rPr>
                <w:rFonts w:ascii="宋体" w:hAnsi="宋体" w:cs="宋体" w:hint="eastAsia"/>
                <w:szCs w:val="21"/>
              </w:rPr>
              <w:t>，可以安置于小车上自由移动使用。</w:t>
            </w:r>
          </w:p>
          <w:p w14:paraId="4DEE73C5"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密封光学干涉计，无需吹扫。</w:t>
            </w:r>
          </w:p>
          <w:p w14:paraId="4FDC201C" w14:textId="77777777" w:rsidR="00121CA8" w:rsidRDefault="00C307A3">
            <w:pPr>
              <w:spacing w:line="276" w:lineRule="auto"/>
              <w:jc w:val="left"/>
              <w:rPr>
                <w:rFonts w:ascii="宋体" w:hAnsi="宋体" w:cs="宋体"/>
                <w:b/>
                <w:szCs w:val="21"/>
              </w:rPr>
            </w:pPr>
            <w:r>
              <w:rPr>
                <w:rFonts w:ascii="宋体" w:hAnsi="宋体" w:cs="宋体" w:hint="eastAsia"/>
                <w:szCs w:val="21"/>
              </w:rPr>
              <w:t>★</w:t>
            </w:r>
            <w:r>
              <w:rPr>
                <w:rFonts w:ascii="宋体" w:hAnsi="宋体" w:cs="宋体" w:hint="eastAsia"/>
                <w:szCs w:val="21"/>
              </w:rPr>
              <w:t>3.TE-MCT</w:t>
            </w:r>
            <w:r>
              <w:rPr>
                <w:rFonts w:ascii="宋体" w:hAnsi="宋体" w:cs="宋体" w:hint="eastAsia"/>
                <w:szCs w:val="21"/>
              </w:rPr>
              <w:t>检测器，无需液氮，可连续</w:t>
            </w:r>
            <w:r>
              <w:rPr>
                <w:rFonts w:ascii="宋体" w:hAnsi="宋体" w:cs="宋体" w:hint="eastAsia"/>
                <w:szCs w:val="21"/>
              </w:rPr>
              <w:t>24 h/7d</w:t>
            </w:r>
            <w:r>
              <w:rPr>
                <w:rFonts w:ascii="宋体" w:hAnsi="宋体" w:cs="宋体" w:hint="eastAsia"/>
                <w:szCs w:val="21"/>
              </w:rPr>
              <w:t>工作。</w:t>
            </w:r>
            <w:r>
              <w:rPr>
                <w:rFonts w:ascii="宋体" w:hAnsi="宋体" w:cs="宋体" w:hint="eastAsia"/>
                <w:b/>
                <w:szCs w:val="21"/>
              </w:rPr>
              <w:t>（投标人须提供所投产品彩页或原厂商的技术白皮书或产品说明书或产品检测报告或原厂商出具的技术参数说明复印件加盖投标人公章。）</w:t>
            </w:r>
          </w:p>
          <w:p w14:paraId="4AC8C051"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主机</w:t>
            </w:r>
            <w:r>
              <w:rPr>
                <w:rFonts w:ascii="宋体" w:hAnsi="宋体" w:cs="宋体" w:hint="eastAsia"/>
                <w:szCs w:val="21"/>
              </w:rPr>
              <w:t>光谱范围</w:t>
            </w:r>
            <w:r>
              <w:rPr>
                <w:rFonts w:ascii="宋体" w:hAnsi="宋体" w:cs="宋体" w:hint="eastAsia"/>
                <w:szCs w:val="21"/>
              </w:rPr>
              <w:t>4000-800 cm-1</w:t>
            </w:r>
            <w:r>
              <w:rPr>
                <w:rFonts w:ascii="宋体" w:hAnsi="宋体" w:cs="宋体" w:hint="eastAsia"/>
                <w:szCs w:val="21"/>
              </w:rPr>
              <w:t>。</w:t>
            </w:r>
          </w:p>
          <w:p w14:paraId="1286BDB8"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带</w:t>
            </w:r>
            <w:r>
              <w:rPr>
                <w:rFonts w:ascii="宋体" w:hAnsi="宋体" w:cs="宋体" w:hint="eastAsia"/>
                <w:szCs w:val="21"/>
              </w:rPr>
              <w:t>RTD</w:t>
            </w:r>
            <w:r>
              <w:rPr>
                <w:rFonts w:ascii="宋体" w:hAnsi="宋体" w:cs="宋体" w:hint="eastAsia"/>
                <w:szCs w:val="21"/>
              </w:rPr>
              <w:t>接口，可实时读取体系温度数据。</w:t>
            </w:r>
          </w:p>
          <w:p w14:paraId="5628EA99"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hint="eastAsia"/>
                <w:szCs w:val="21"/>
              </w:rPr>
              <w:t>主机与光纤采样技术即插即用，无需光路调准。</w:t>
            </w:r>
          </w:p>
          <w:p w14:paraId="7ABCD69B"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体积不大于</w:t>
            </w:r>
            <w:r>
              <w:rPr>
                <w:rFonts w:ascii="宋体" w:hAnsi="宋体" w:cs="宋体" w:hint="eastAsia"/>
                <w:szCs w:val="21"/>
              </w:rPr>
              <w:t>25 (</w:t>
            </w:r>
            <w:r>
              <w:rPr>
                <w:rFonts w:ascii="宋体" w:hAnsi="宋体" w:cs="宋体" w:hint="eastAsia"/>
                <w:szCs w:val="21"/>
              </w:rPr>
              <w:t>长</w:t>
            </w:r>
            <w:r>
              <w:rPr>
                <w:rFonts w:ascii="宋体" w:hAnsi="宋体" w:cs="宋体" w:hint="eastAsia"/>
                <w:szCs w:val="21"/>
              </w:rPr>
              <w:t>)</w:t>
            </w:r>
            <w:r>
              <w:rPr>
                <w:rFonts w:ascii="宋体" w:hAnsi="宋体" w:cs="宋体" w:hint="eastAsia"/>
                <w:szCs w:val="21"/>
              </w:rPr>
              <w:t>×</w:t>
            </w:r>
            <w:r>
              <w:rPr>
                <w:rFonts w:ascii="宋体" w:hAnsi="宋体" w:cs="宋体" w:hint="eastAsia"/>
                <w:szCs w:val="21"/>
              </w:rPr>
              <w:t>21(</w:t>
            </w:r>
            <w:r>
              <w:rPr>
                <w:rFonts w:ascii="宋体" w:hAnsi="宋体" w:cs="宋体" w:hint="eastAsia"/>
                <w:szCs w:val="21"/>
              </w:rPr>
              <w:t>宽</w:t>
            </w:r>
            <w:r>
              <w:rPr>
                <w:rFonts w:ascii="宋体" w:hAnsi="宋体" w:cs="宋体" w:hint="eastAsia"/>
                <w:szCs w:val="21"/>
              </w:rPr>
              <w:t>)</w:t>
            </w:r>
            <w:r>
              <w:rPr>
                <w:rFonts w:ascii="宋体" w:hAnsi="宋体" w:cs="宋体" w:hint="eastAsia"/>
                <w:szCs w:val="21"/>
              </w:rPr>
              <w:t>×</w:t>
            </w:r>
            <w:r>
              <w:rPr>
                <w:rFonts w:ascii="宋体" w:hAnsi="宋体" w:cs="宋体" w:hint="eastAsia"/>
                <w:szCs w:val="21"/>
              </w:rPr>
              <w:t>15(</w:t>
            </w:r>
            <w:r>
              <w:rPr>
                <w:rFonts w:ascii="宋体" w:hAnsi="宋体" w:cs="宋体" w:hint="eastAsia"/>
                <w:szCs w:val="21"/>
              </w:rPr>
              <w:t>高</w:t>
            </w:r>
            <w:r>
              <w:rPr>
                <w:rFonts w:ascii="宋体" w:hAnsi="宋体" w:cs="宋体" w:hint="eastAsia"/>
                <w:szCs w:val="21"/>
              </w:rPr>
              <w:t>) (cm)</w:t>
            </w:r>
            <w:r>
              <w:rPr>
                <w:rFonts w:ascii="宋体" w:hAnsi="宋体" w:cs="宋体" w:hint="eastAsia"/>
                <w:szCs w:val="21"/>
              </w:rPr>
              <w:t>，数据采用</w:t>
            </w:r>
            <w:r>
              <w:rPr>
                <w:rFonts w:ascii="宋体" w:hAnsi="宋体" w:cs="宋体" w:hint="eastAsia"/>
                <w:szCs w:val="21"/>
              </w:rPr>
              <w:t>USB</w:t>
            </w:r>
            <w:r>
              <w:rPr>
                <w:rFonts w:ascii="宋体" w:hAnsi="宋体" w:cs="宋体" w:hint="eastAsia"/>
                <w:szCs w:val="21"/>
              </w:rPr>
              <w:t>通讯，电压功率≥</w:t>
            </w:r>
            <w:r>
              <w:rPr>
                <w:rFonts w:ascii="宋体" w:hAnsi="宋体" w:cs="宋体" w:hint="eastAsia"/>
                <w:szCs w:val="21"/>
              </w:rPr>
              <w:t xml:space="preserve"> 500W</w:t>
            </w:r>
            <w:r>
              <w:rPr>
                <w:rFonts w:ascii="宋体" w:hAnsi="宋体" w:cs="宋体" w:hint="eastAsia"/>
                <w:szCs w:val="21"/>
              </w:rPr>
              <w:t>。</w:t>
            </w:r>
          </w:p>
          <w:p w14:paraId="3981EF25"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hint="eastAsia"/>
                <w:szCs w:val="21"/>
              </w:rPr>
              <w:t>探头和光纤导管一体式设计，能保证光路和光能量稳定。</w:t>
            </w:r>
          </w:p>
          <w:p w14:paraId="48C03B94" w14:textId="77777777" w:rsidR="00121CA8" w:rsidRDefault="00C307A3">
            <w:pPr>
              <w:spacing w:line="276" w:lineRule="auto"/>
              <w:jc w:val="left"/>
              <w:rPr>
                <w:rFonts w:ascii="宋体" w:hAnsi="宋体" w:cs="宋体"/>
                <w:szCs w:val="21"/>
              </w:rPr>
            </w:pPr>
            <w:r>
              <w:rPr>
                <w:rFonts w:ascii="宋体" w:hAnsi="宋体" w:cs="宋体" w:hint="eastAsia"/>
                <w:szCs w:val="21"/>
              </w:rPr>
              <w:t>9.</w:t>
            </w:r>
            <w:r>
              <w:rPr>
                <w:rFonts w:ascii="宋体" w:hAnsi="宋体" w:cs="宋体" w:hint="eastAsia"/>
                <w:szCs w:val="21"/>
              </w:rPr>
              <w:t>波数范围：</w:t>
            </w:r>
            <w:r>
              <w:rPr>
                <w:rFonts w:ascii="宋体" w:hAnsi="宋体" w:cs="宋体" w:hint="eastAsia"/>
                <w:szCs w:val="21"/>
              </w:rPr>
              <w:t>3000</w:t>
            </w:r>
            <w:r>
              <w:rPr>
                <w:rFonts w:ascii="宋体" w:hAnsi="宋体" w:cs="宋体" w:hint="eastAsia"/>
                <w:szCs w:val="21"/>
              </w:rPr>
              <w:t>～</w:t>
            </w:r>
            <w:r>
              <w:rPr>
                <w:rFonts w:ascii="宋体" w:hAnsi="宋体" w:cs="宋体" w:hint="eastAsia"/>
                <w:szCs w:val="21"/>
              </w:rPr>
              <w:t>2250 cm-1</w:t>
            </w:r>
            <w:r>
              <w:rPr>
                <w:rFonts w:ascii="宋体" w:hAnsi="宋体" w:cs="宋体" w:hint="eastAsia"/>
                <w:szCs w:val="21"/>
              </w:rPr>
              <w:t>，</w:t>
            </w:r>
            <w:r>
              <w:rPr>
                <w:rFonts w:ascii="宋体" w:hAnsi="宋体" w:cs="宋体" w:hint="eastAsia"/>
                <w:szCs w:val="21"/>
              </w:rPr>
              <w:t>2000</w:t>
            </w:r>
            <w:r>
              <w:rPr>
                <w:rFonts w:ascii="宋体" w:hAnsi="宋体" w:cs="宋体" w:hint="eastAsia"/>
                <w:szCs w:val="21"/>
              </w:rPr>
              <w:t>～</w:t>
            </w:r>
            <w:r>
              <w:rPr>
                <w:rFonts w:ascii="宋体" w:hAnsi="宋体" w:cs="宋体" w:hint="eastAsia"/>
                <w:szCs w:val="21"/>
              </w:rPr>
              <w:t>800cm-1</w:t>
            </w:r>
            <w:r>
              <w:rPr>
                <w:rFonts w:ascii="宋体" w:hAnsi="宋体" w:cs="宋体" w:hint="eastAsia"/>
                <w:szCs w:val="21"/>
              </w:rPr>
              <w:t>。</w:t>
            </w:r>
          </w:p>
          <w:p w14:paraId="11BA6E24"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10.</w:t>
            </w:r>
            <w:r>
              <w:rPr>
                <w:rFonts w:ascii="宋体" w:hAnsi="宋体" w:cs="宋体" w:hint="eastAsia"/>
                <w:szCs w:val="21"/>
              </w:rPr>
              <w:t>探头工作温度范围：</w:t>
            </w:r>
            <w:r>
              <w:rPr>
                <w:rFonts w:ascii="宋体" w:hAnsi="宋体" w:cs="宋体" w:hint="eastAsia"/>
                <w:szCs w:val="21"/>
              </w:rPr>
              <w:t>-80</w:t>
            </w:r>
            <w:r>
              <w:rPr>
                <w:rFonts w:ascii="宋体" w:hAnsi="宋体" w:cs="宋体" w:hint="eastAsia"/>
                <w:szCs w:val="21"/>
              </w:rPr>
              <w:t>～</w:t>
            </w:r>
            <w:r>
              <w:rPr>
                <w:rFonts w:ascii="宋体" w:hAnsi="宋体" w:cs="宋体" w:hint="eastAsia"/>
                <w:szCs w:val="21"/>
              </w:rPr>
              <w:t xml:space="preserve">180 </w:t>
            </w:r>
            <w:r>
              <w:rPr>
                <w:rFonts w:ascii="宋体" w:hAnsi="宋体" w:cs="宋体" w:hint="eastAsia"/>
                <w:szCs w:val="21"/>
              </w:rPr>
              <w:t>º</w:t>
            </w:r>
            <w:r>
              <w:rPr>
                <w:rFonts w:ascii="宋体" w:hAnsi="宋体" w:cs="宋体" w:hint="eastAsia"/>
                <w:szCs w:val="21"/>
              </w:rPr>
              <w:t>C</w:t>
            </w:r>
            <w:r>
              <w:rPr>
                <w:rFonts w:ascii="宋体" w:hAnsi="宋体" w:cs="宋体" w:hint="eastAsia"/>
                <w:szCs w:val="21"/>
              </w:rPr>
              <w:t>。</w:t>
            </w:r>
          </w:p>
          <w:p w14:paraId="38201898" w14:textId="77777777" w:rsidR="00121CA8" w:rsidRDefault="00C307A3">
            <w:pPr>
              <w:spacing w:line="276" w:lineRule="auto"/>
              <w:jc w:val="left"/>
              <w:rPr>
                <w:rFonts w:ascii="宋体" w:hAnsi="宋体" w:cs="宋体"/>
                <w:szCs w:val="21"/>
              </w:rPr>
            </w:pPr>
            <w:r>
              <w:rPr>
                <w:rFonts w:ascii="宋体" w:hAnsi="宋体" w:cs="宋体" w:hint="eastAsia"/>
                <w:szCs w:val="21"/>
              </w:rPr>
              <w:t>11.</w:t>
            </w:r>
            <w:r>
              <w:rPr>
                <w:rFonts w:ascii="宋体" w:hAnsi="宋体" w:cs="宋体" w:hint="eastAsia"/>
                <w:szCs w:val="21"/>
              </w:rPr>
              <w:t>探头工作压力：真空≥</w:t>
            </w:r>
            <w:r>
              <w:rPr>
                <w:rFonts w:ascii="宋体" w:hAnsi="宋体" w:cs="宋体" w:hint="eastAsia"/>
                <w:szCs w:val="21"/>
              </w:rPr>
              <w:t xml:space="preserve"> 69 bar</w:t>
            </w:r>
            <w:r>
              <w:rPr>
                <w:rFonts w:ascii="宋体" w:hAnsi="宋体" w:cs="宋体" w:hint="eastAsia"/>
                <w:szCs w:val="21"/>
              </w:rPr>
              <w:t>。</w:t>
            </w:r>
          </w:p>
          <w:p w14:paraId="425C5DEE" w14:textId="77777777" w:rsidR="00121CA8" w:rsidRDefault="00C307A3">
            <w:pPr>
              <w:spacing w:line="276" w:lineRule="auto"/>
              <w:jc w:val="left"/>
              <w:rPr>
                <w:rFonts w:ascii="宋体" w:hAnsi="宋体" w:cs="宋体"/>
                <w:szCs w:val="21"/>
              </w:rPr>
            </w:pPr>
            <w:r>
              <w:rPr>
                <w:rFonts w:ascii="宋体" w:hAnsi="宋体" w:cs="宋体" w:hint="eastAsia"/>
                <w:szCs w:val="21"/>
              </w:rPr>
              <w:t>12.</w:t>
            </w:r>
            <w:r>
              <w:rPr>
                <w:rFonts w:ascii="宋体" w:hAnsi="宋体" w:cs="宋体" w:hint="eastAsia"/>
                <w:szCs w:val="21"/>
              </w:rPr>
              <w:t>探头工作</w:t>
            </w:r>
            <w:r>
              <w:rPr>
                <w:rFonts w:ascii="宋体" w:hAnsi="宋体" w:cs="宋体" w:hint="eastAsia"/>
                <w:szCs w:val="21"/>
              </w:rPr>
              <w:t>pH</w:t>
            </w:r>
            <w:r>
              <w:rPr>
                <w:rFonts w:ascii="宋体" w:hAnsi="宋体" w:cs="宋体" w:hint="eastAsia"/>
                <w:szCs w:val="21"/>
              </w:rPr>
              <w:t>范围：</w:t>
            </w:r>
            <w:r>
              <w:rPr>
                <w:rFonts w:ascii="宋体" w:hAnsi="宋体" w:cs="宋体" w:hint="eastAsia"/>
                <w:szCs w:val="21"/>
              </w:rPr>
              <w:t>1</w:t>
            </w:r>
            <w:r>
              <w:rPr>
                <w:rFonts w:ascii="宋体" w:hAnsi="宋体" w:cs="宋体" w:hint="eastAsia"/>
                <w:szCs w:val="21"/>
              </w:rPr>
              <w:t>～</w:t>
            </w:r>
            <w:r>
              <w:rPr>
                <w:rFonts w:ascii="宋体" w:hAnsi="宋体" w:cs="宋体" w:hint="eastAsia"/>
                <w:szCs w:val="21"/>
              </w:rPr>
              <w:t>14</w:t>
            </w:r>
            <w:r>
              <w:rPr>
                <w:rFonts w:ascii="宋体" w:hAnsi="宋体" w:cs="宋体" w:hint="eastAsia"/>
                <w:szCs w:val="21"/>
              </w:rPr>
              <w:t>。</w:t>
            </w:r>
          </w:p>
          <w:p w14:paraId="6C8C3DB6" w14:textId="77777777" w:rsidR="00121CA8" w:rsidRDefault="00C307A3">
            <w:pPr>
              <w:spacing w:line="276" w:lineRule="auto"/>
              <w:jc w:val="left"/>
              <w:rPr>
                <w:rFonts w:ascii="宋体" w:hAnsi="宋体" w:cs="宋体"/>
                <w:szCs w:val="21"/>
              </w:rPr>
            </w:pPr>
            <w:r>
              <w:rPr>
                <w:rFonts w:ascii="宋体" w:hAnsi="宋体" w:cs="宋体" w:hint="eastAsia"/>
                <w:szCs w:val="21"/>
              </w:rPr>
              <w:t>13.</w:t>
            </w:r>
            <w:r>
              <w:rPr>
                <w:rFonts w:ascii="宋体" w:hAnsi="宋体" w:cs="宋体" w:hint="eastAsia"/>
                <w:szCs w:val="21"/>
              </w:rPr>
              <w:t>探头尺寸：</w:t>
            </w:r>
            <w:r>
              <w:rPr>
                <w:rFonts w:ascii="宋体" w:hAnsi="宋体" w:cs="宋体" w:hint="eastAsia"/>
                <w:szCs w:val="21"/>
              </w:rPr>
              <w:t>浸润长度</w:t>
            </w:r>
            <w:r>
              <w:rPr>
                <w:rFonts w:ascii="宋体" w:hAnsi="宋体" w:cs="宋体" w:hint="eastAsia"/>
                <w:szCs w:val="21"/>
              </w:rPr>
              <w:t>305 mm</w:t>
            </w:r>
            <w:r>
              <w:rPr>
                <w:rFonts w:ascii="宋体" w:hAnsi="宋体"/>
                <w:szCs w:val="21"/>
              </w:rPr>
              <w:t>±</w:t>
            </w:r>
            <w:r>
              <w:rPr>
                <w:rFonts w:ascii="宋体" w:hAnsi="宋体" w:cs="宋体" w:hint="eastAsia"/>
                <w:szCs w:val="21"/>
              </w:rPr>
              <w:t>5 mm</w:t>
            </w:r>
            <w:r>
              <w:rPr>
                <w:rFonts w:ascii="宋体" w:hAnsi="宋体" w:cs="宋体" w:hint="eastAsia"/>
                <w:szCs w:val="21"/>
              </w:rPr>
              <w:t>，直径</w:t>
            </w:r>
            <w:r>
              <w:rPr>
                <w:rFonts w:ascii="宋体" w:hAnsi="宋体" w:cs="宋体" w:hint="eastAsia"/>
                <w:szCs w:val="21"/>
              </w:rPr>
              <w:t>6.35 mm</w:t>
            </w:r>
            <w:r>
              <w:rPr>
                <w:rFonts w:ascii="宋体" w:hAnsi="宋体"/>
                <w:szCs w:val="21"/>
              </w:rPr>
              <w:t>±</w:t>
            </w:r>
            <w:r>
              <w:rPr>
                <w:rFonts w:ascii="宋体" w:hAnsi="宋体" w:cs="宋体"/>
                <w:szCs w:val="21"/>
              </w:rPr>
              <w:t>1</w:t>
            </w:r>
            <w:r>
              <w:rPr>
                <w:rFonts w:ascii="宋体" w:hAnsi="宋体" w:cs="宋体" w:hint="eastAsia"/>
                <w:szCs w:val="21"/>
              </w:rPr>
              <w:t xml:space="preserve"> mm</w:t>
            </w:r>
            <w:r>
              <w:rPr>
                <w:rFonts w:ascii="宋体" w:hAnsi="宋体" w:cs="宋体" w:hint="eastAsia"/>
                <w:szCs w:val="21"/>
              </w:rPr>
              <w:t>。</w:t>
            </w:r>
          </w:p>
          <w:p w14:paraId="5B286F8B" w14:textId="77777777" w:rsidR="00121CA8" w:rsidRDefault="00C307A3">
            <w:pPr>
              <w:spacing w:line="276" w:lineRule="auto"/>
              <w:jc w:val="left"/>
              <w:rPr>
                <w:rFonts w:ascii="宋体" w:hAnsi="宋体" w:cs="宋体"/>
                <w:szCs w:val="21"/>
              </w:rPr>
            </w:pPr>
            <w:r>
              <w:rPr>
                <w:rFonts w:ascii="宋体" w:hAnsi="宋体" w:cs="宋体" w:hint="eastAsia"/>
                <w:szCs w:val="21"/>
              </w:rPr>
              <w:t>14.</w:t>
            </w:r>
            <w:r>
              <w:rPr>
                <w:rFonts w:ascii="宋体" w:hAnsi="宋体" w:cs="宋体" w:hint="eastAsia"/>
                <w:szCs w:val="21"/>
              </w:rPr>
              <w:t>光纤导管总长度：不少于</w:t>
            </w:r>
            <w:r>
              <w:rPr>
                <w:rFonts w:ascii="宋体" w:hAnsi="宋体" w:cs="宋体" w:hint="eastAsia"/>
                <w:szCs w:val="21"/>
              </w:rPr>
              <w:t>1.5 m</w:t>
            </w:r>
            <w:r>
              <w:rPr>
                <w:rFonts w:ascii="宋体" w:hAnsi="宋体" w:cs="宋体" w:hint="eastAsia"/>
                <w:szCs w:val="21"/>
              </w:rPr>
              <w:t>（从探头顶部到主机）。</w:t>
            </w:r>
          </w:p>
          <w:p w14:paraId="394C0E39"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15.</w:t>
            </w:r>
            <w:r>
              <w:rPr>
                <w:rFonts w:ascii="宋体" w:hAnsi="宋体" w:cs="宋体" w:hint="eastAsia"/>
                <w:szCs w:val="21"/>
              </w:rPr>
              <w:t>探头壳体材料：镍合金</w:t>
            </w:r>
          </w:p>
          <w:p w14:paraId="35CA7BAC"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16.ATR</w:t>
            </w:r>
            <w:r>
              <w:rPr>
                <w:rFonts w:ascii="宋体" w:hAnsi="宋体" w:cs="宋体" w:hint="eastAsia"/>
                <w:szCs w:val="21"/>
              </w:rPr>
              <w:t>衰减全反射次数</w:t>
            </w:r>
            <w:r>
              <w:rPr>
                <w:rFonts w:ascii="宋体" w:hAnsi="宋体" w:cs="宋体" w:hint="eastAsia"/>
                <w:szCs w:val="21"/>
              </w:rPr>
              <w:t>6</w:t>
            </w:r>
            <w:r>
              <w:rPr>
                <w:szCs w:val="21"/>
              </w:rPr>
              <w:t>~</w:t>
            </w:r>
            <w:r>
              <w:rPr>
                <w:rFonts w:ascii="宋体" w:hAnsi="宋体" w:cs="宋体" w:hint="eastAsia"/>
                <w:szCs w:val="21"/>
              </w:rPr>
              <w:t>8</w:t>
            </w:r>
            <w:r>
              <w:rPr>
                <w:rFonts w:ascii="宋体" w:hAnsi="宋体" w:cs="宋体" w:hint="eastAsia"/>
                <w:szCs w:val="21"/>
              </w:rPr>
              <w:t>次。</w:t>
            </w:r>
            <w:r>
              <w:rPr>
                <w:rFonts w:ascii="宋体" w:hAnsi="宋体" w:cs="宋体" w:hint="eastAsia"/>
                <w:b/>
                <w:szCs w:val="21"/>
              </w:rPr>
              <w:t>（投标人须提供所投产品彩页或原厂商的技术白皮书或产品说明书或产品检测报告或原厂商出具的技术参数说明复印件加盖投标人公章。）</w:t>
            </w:r>
          </w:p>
          <w:p w14:paraId="33F73C98" w14:textId="77777777" w:rsidR="00121CA8" w:rsidRDefault="00C307A3">
            <w:pPr>
              <w:spacing w:line="276" w:lineRule="auto"/>
              <w:jc w:val="left"/>
              <w:rPr>
                <w:rFonts w:ascii="宋体" w:hAnsi="宋体" w:cs="宋体"/>
                <w:szCs w:val="21"/>
              </w:rPr>
            </w:pPr>
            <w:r>
              <w:rPr>
                <w:rFonts w:ascii="宋体" w:hAnsi="宋体" w:cs="宋体" w:hint="eastAsia"/>
                <w:szCs w:val="21"/>
              </w:rPr>
              <w:t>17.ATR</w:t>
            </w:r>
            <w:r>
              <w:rPr>
                <w:rFonts w:ascii="宋体" w:hAnsi="宋体" w:cs="宋体" w:hint="eastAsia"/>
                <w:szCs w:val="21"/>
              </w:rPr>
              <w:t>材料：金刚石，需耐腐蚀性和耐磨损。</w:t>
            </w:r>
          </w:p>
          <w:p w14:paraId="2EDC5528" w14:textId="77777777" w:rsidR="00121CA8" w:rsidRDefault="00C307A3">
            <w:pPr>
              <w:spacing w:line="276" w:lineRule="auto"/>
              <w:jc w:val="left"/>
              <w:rPr>
                <w:rFonts w:ascii="宋体" w:hAnsi="宋体" w:cs="宋体"/>
                <w:szCs w:val="21"/>
              </w:rPr>
            </w:pPr>
            <w:r>
              <w:rPr>
                <w:rFonts w:ascii="宋体" w:hAnsi="宋体" w:cs="宋体" w:hint="eastAsia"/>
                <w:szCs w:val="21"/>
              </w:rPr>
              <w:t>18.</w:t>
            </w:r>
            <w:r>
              <w:rPr>
                <w:rFonts w:ascii="宋体" w:hAnsi="宋体" w:cs="宋体" w:hint="eastAsia"/>
                <w:szCs w:val="21"/>
              </w:rPr>
              <w:t>聚焦晶体：</w:t>
            </w:r>
            <w:r>
              <w:rPr>
                <w:rFonts w:ascii="宋体" w:hAnsi="宋体" w:cs="宋体" w:hint="eastAsia"/>
                <w:szCs w:val="21"/>
              </w:rPr>
              <w:t>ZnSe</w:t>
            </w:r>
            <w:r>
              <w:rPr>
                <w:rFonts w:ascii="宋体" w:hAnsi="宋体" w:cs="宋体" w:hint="eastAsia"/>
                <w:szCs w:val="21"/>
              </w:rPr>
              <w:t>。</w:t>
            </w:r>
          </w:p>
          <w:p w14:paraId="55BBB360" w14:textId="77777777" w:rsidR="00121CA8" w:rsidRDefault="00C307A3">
            <w:pPr>
              <w:spacing w:line="276" w:lineRule="auto"/>
              <w:jc w:val="left"/>
              <w:rPr>
                <w:rFonts w:ascii="宋体" w:hAnsi="宋体" w:cs="宋体"/>
                <w:szCs w:val="21"/>
              </w:rPr>
            </w:pPr>
            <w:r>
              <w:rPr>
                <w:rFonts w:ascii="宋体" w:hAnsi="宋体" w:cs="宋体" w:hint="eastAsia"/>
                <w:szCs w:val="21"/>
              </w:rPr>
              <w:t>19.</w:t>
            </w:r>
            <w:r>
              <w:rPr>
                <w:rFonts w:ascii="宋体" w:hAnsi="宋体" w:cs="宋体" w:hint="eastAsia"/>
                <w:szCs w:val="21"/>
              </w:rPr>
              <w:t>密封圈：黄金。</w:t>
            </w:r>
          </w:p>
          <w:p w14:paraId="1CDD4D88" w14:textId="77777777" w:rsidR="00121CA8" w:rsidRDefault="00C307A3">
            <w:pPr>
              <w:spacing w:line="276" w:lineRule="auto"/>
              <w:jc w:val="left"/>
              <w:rPr>
                <w:rFonts w:ascii="宋体" w:hAnsi="宋体" w:cs="宋体"/>
                <w:szCs w:val="21"/>
              </w:rPr>
            </w:pPr>
            <w:r>
              <w:rPr>
                <w:rFonts w:ascii="宋体" w:hAnsi="宋体" w:cs="宋体" w:hint="eastAsia"/>
                <w:szCs w:val="21"/>
              </w:rPr>
              <w:t>20.</w:t>
            </w:r>
            <w:r>
              <w:rPr>
                <w:rFonts w:ascii="宋体" w:hAnsi="宋体" w:cs="宋体" w:hint="eastAsia"/>
                <w:szCs w:val="21"/>
              </w:rPr>
              <w:t>探头所有的浸润部分能与有机试剂兼容（无</w:t>
            </w:r>
            <w:r>
              <w:rPr>
                <w:rFonts w:ascii="宋体" w:hAnsi="宋体" w:cs="宋体" w:hint="eastAsia"/>
                <w:szCs w:val="21"/>
              </w:rPr>
              <w:t>O-</w:t>
            </w:r>
            <w:r>
              <w:rPr>
                <w:rFonts w:ascii="宋体" w:hAnsi="宋体" w:cs="宋体" w:hint="eastAsia"/>
                <w:szCs w:val="21"/>
              </w:rPr>
              <w:t>型圈或者铜焊密封方式）。</w:t>
            </w:r>
          </w:p>
          <w:p w14:paraId="70F42435"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21.</w:t>
            </w:r>
            <w:r>
              <w:rPr>
                <w:rFonts w:ascii="宋体" w:hAnsi="宋体" w:cs="宋体" w:hint="eastAsia"/>
                <w:szCs w:val="21"/>
              </w:rPr>
              <w:t>探头内置温度传感器，用于跟踪反应温度的变化，研究温度变化对反应的影响。</w:t>
            </w:r>
          </w:p>
          <w:p w14:paraId="611E023C" w14:textId="77777777" w:rsidR="00121CA8" w:rsidRDefault="00C307A3">
            <w:pPr>
              <w:spacing w:line="276" w:lineRule="auto"/>
              <w:jc w:val="left"/>
              <w:rPr>
                <w:rFonts w:ascii="宋体" w:hAnsi="宋体" w:cs="宋体"/>
                <w:szCs w:val="21"/>
              </w:rPr>
            </w:pPr>
            <w:r>
              <w:rPr>
                <w:rFonts w:ascii="宋体" w:hAnsi="宋体" w:cs="宋体" w:hint="eastAsia"/>
                <w:szCs w:val="21"/>
              </w:rPr>
              <w:t>22.</w:t>
            </w:r>
            <w:r>
              <w:rPr>
                <w:rFonts w:ascii="宋体" w:hAnsi="宋体" w:cs="宋体" w:hint="eastAsia"/>
                <w:szCs w:val="21"/>
              </w:rPr>
              <w:t>具备实时谱图分解和显示动态趋势。</w:t>
            </w:r>
          </w:p>
          <w:p w14:paraId="574890BC"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23.</w:t>
            </w:r>
            <w:r>
              <w:rPr>
                <w:rFonts w:ascii="宋体" w:hAnsi="宋体" w:cs="宋体" w:hint="eastAsia"/>
                <w:szCs w:val="21"/>
              </w:rPr>
              <w:t>系统向导指导进行反应分析系统配置和收集反应数据。</w:t>
            </w:r>
          </w:p>
          <w:p w14:paraId="15E56D71" w14:textId="77777777" w:rsidR="00121CA8" w:rsidRDefault="00C307A3">
            <w:pPr>
              <w:spacing w:line="276" w:lineRule="auto"/>
              <w:jc w:val="left"/>
              <w:rPr>
                <w:rFonts w:ascii="宋体" w:hAnsi="宋体" w:cs="宋体"/>
                <w:szCs w:val="21"/>
              </w:rPr>
            </w:pPr>
            <w:r>
              <w:rPr>
                <w:rFonts w:ascii="宋体" w:hAnsi="宋体" w:cs="宋体" w:hint="eastAsia"/>
                <w:szCs w:val="21"/>
              </w:rPr>
              <w:t>24.</w:t>
            </w:r>
            <w:r>
              <w:rPr>
                <w:rFonts w:ascii="宋体" w:hAnsi="宋体" w:cs="宋体" w:hint="eastAsia"/>
                <w:szCs w:val="21"/>
              </w:rPr>
              <w:t>系统可以自动检测探头清洁程度是否满足工作要求。</w:t>
            </w:r>
          </w:p>
          <w:p w14:paraId="1DA4462B"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25.</w:t>
            </w:r>
            <w:r>
              <w:rPr>
                <w:rFonts w:ascii="宋体" w:hAnsi="宋体" w:cs="宋体" w:hint="eastAsia"/>
                <w:szCs w:val="21"/>
              </w:rPr>
              <w:t>具备一键分析功能，能一键找出呈趋势变化的特征峰趋势，并自动按可信度匹配相关官能团。</w:t>
            </w:r>
            <w:r>
              <w:rPr>
                <w:rFonts w:ascii="宋体" w:hAnsi="宋体" w:cs="宋体" w:hint="eastAsia"/>
                <w:b/>
                <w:szCs w:val="21"/>
              </w:rPr>
              <w:t>（投标人须提供所投产品彩页或原厂商的技术白皮书或产品说明书或产品检测报告或原厂商出具的技术参数说明复印件加盖投标人公章。）</w:t>
            </w:r>
          </w:p>
          <w:p w14:paraId="4224A95A" w14:textId="77777777" w:rsidR="00121CA8" w:rsidRDefault="00C307A3">
            <w:pPr>
              <w:spacing w:line="276" w:lineRule="auto"/>
              <w:jc w:val="left"/>
              <w:rPr>
                <w:rFonts w:ascii="宋体" w:hAnsi="宋体" w:cs="宋体"/>
                <w:szCs w:val="21"/>
              </w:rPr>
            </w:pPr>
            <w:r>
              <w:rPr>
                <w:rFonts w:ascii="宋体" w:hAnsi="宋体" w:cs="宋体" w:hint="eastAsia"/>
                <w:szCs w:val="21"/>
              </w:rPr>
              <w:t>26.</w:t>
            </w:r>
            <w:r>
              <w:rPr>
                <w:rFonts w:ascii="宋体" w:hAnsi="宋体" w:cs="宋体" w:hint="eastAsia"/>
                <w:szCs w:val="21"/>
              </w:rPr>
              <w:t>能实时计算出反应组分数目、生成反应组分浓度变化曲线，以及纯组</w:t>
            </w:r>
            <w:r>
              <w:rPr>
                <w:rFonts w:ascii="宋体" w:hAnsi="宋体" w:cs="宋体" w:hint="eastAsia"/>
                <w:szCs w:val="21"/>
              </w:rPr>
              <w:t>分光谱图。</w:t>
            </w:r>
          </w:p>
          <w:p w14:paraId="1381B159" w14:textId="77777777" w:rsidR="00121CA8" w:rsidRDefault="00C307A3">
            <w:pPr>
              <w:spacing w:line="276" w:lineRule="auto"/>
              <w:jc w:val="left"/>
              <w:rPr>
                <w:rFonts w:ascii="宋体" w:hAnsi="宋体" w:cs="宋体"/>
                <w:szCs w:val="21"/>
              </w:rPr>
            </w:pPr>
            <w:r>
              <w:rPr>
                <w:rFonts w:ascii="宋体" w:hAnsi="宋体" w:cs="宋体" w:hint="eastAsia"/>
                <w:szCs w:val="21"/>
              </w:rPr>
              <w:t>27.</w:t>
            </w:r>
            <w:r>
              <w:rPr>
                <w:rFonts w:ascii="宋体" w:hAnsi="宋体" w:cs="宋体" w:hint="eastAsia"/>
                <w:szCs w:val="21"/>
              </w:rPr>
              <w:t>不需要用户输入任何信息，就能实时自动跟踪反应组分的变化趋势。</w:t>
            </w:r>
          </w:p>
          <w:p w14:paraId="717D5A07"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28.</w:t>
            </w:r>
            <w:r>
              <w:rPr>
                <w:rFonts w:ascii="宋体" w:hAnsi="宋体" w:cs="宋体" w:hint="eastAsia"/>
                <w:szCs w:val="21"/>
              </w:rPr>
              <w:t>实时跟踪官能团特征峰的吸光度变化趋势。</w:t>
            </w:r>
          </w:p>
          <w:p w14:paraId="70F3AF4F" w14:textId="77777777" w:rsidR="00121CA8" w:rsidRDefault="00C307A3">
            <w:pPr>
              <w:spacing w:line="276" w:lineRule="auto"/>
              <w:jc w:val="left"/>
              <w:rPr>
                <w:rFonts w:ascii="宋体" w:hAnsi="宋体" w:cs="宋体"/>
                <w:szCs w:val="21"/>
              </w:rPr>
            </w:pPr>
            <w:r>
              <w:rPr>
                <w:rFonts w:ascii="宋体" w:hAnsi="宋体" w:cs="宋体" w:hint="eastAsia"/>
                <w:szCs w:val="21"/>
              </w:rPr>
              <w:t>29.</w:t>
            </w:r>
            <w:r>
              <w:rPr>
                <w:rFonts w:ascii="宋体" w:hAnsi="宋体" w:cs="宋体" w:hint="eastAsia"/>
                <w:szCs w:val="21"/>
              </w:rPr>
              <w:t>自动去除动态溶剂特征峰。</w:t>
            </w:r>
          </w:p>
          <w:p w14:paraId="4F9951C6" w14:textId="77777777" w:rsidR="00121CA8" w:rsidRDefault="00C307A3">
            <w:pPr>
              <w:spacing w:line="276" w:lineRule="auto"/>
              <w:jc w:val="left"/>
              <w:rPr>
                <w:rFonts w:ascii="宋体" w:hAnsi="宋体" w:cs="宋体"/>
                <w:szCs w:val="21"/>
              </w:rPr>
            </w:pPr>
            <w:r>
              <w:rPr>
                <w:rFonts w:ascii="宋体" w:hAnsi="宋体" w:cs="宋体" w:hint="eastAsia"/>
                <w:szCs w:val="21"/>
              </w:rPr>
              <w:t>30.</w:t>
            </w:r>
            <w:r>
              <w:rPr>
                <w:rFonts w:ascii="宋体" w:hAnsi="宋体" w:cs="宋体" w:hint="eastAsia"/>
                <w:szCs w:val="21"/>
              </w:rPr>
              <w:t>自动实时地输出光谱数据和浓度变化趋势数据。</w:t>
            </w:r>
          </w:p>
          <w:p w14:paraId="47E2FE4F"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31.</w:t>
            </w:r>
            <w:r>
              <w:rPr>
                <w:rFonts w:ascii="宋体" w:hAnsi="宋体" w:cs="宋体" w:hint="eastAsia"/>
                <w:szCs w:val="21"/>
              </w:rPr>
              <w:t>可与自动反应器</w:t>
            </w:r>
            <w:r>
              <w:rPr>
                <w:rFonts w:ascii="宋体" w:hAnsi="宋体" w:cs="宋体" w:hint="eastAsia"/>
                <w:szCs w:val="21"/>
              </w:rPr>
              <w:t>EasyMax</w:t>
            </w:r>
            <w:r>
              <w:rPr>
                <w:rFonts w:ascii="宋体" w:hAnsi="宋体" w:cs="宋体" w:hint="eastAsia"/>
                <w:szCs w:val="21"/>
              </w:rPr>
              <w:t>，</w:t>
            </w:r>
            <w:r>
              <w:rPr>
                <w:rFonts w:ascii="宋体" w:hAnsi="宋体" w:cs="宋体" w:hint="eastAsia"/>
                <w:szCs w:val="21"/>
              </w:rPr>
              <w:t>RC1mx</w:t>
            </w:r>
            <w:r>
              <w:rPr>
                <w:rFonts w:ascii="宋体" w:hAnsi="宋体" w:cs="宋体" w:hint="eastAsia"/>
                <w:szCs w:val="21"/>
              </w:rPr>
              <w:t>等联用，进行交互通迅反馈控制。</w:t>
            </w:r>
          </w:p>
          <w:p w14:paraId="6A42ED52" w14:textId="77777777" w:rsidR="00121CA8" w:rsidRDefault="00C307A3">
            <w:pPr>
              <w:spacing w:line="276" w:lineRule="auto"/>
              <w:jc w:val="left"/>
              <w:rPr>
                <w:rFonts w:ascii="宋体" w:hAnsi="宋体" w:cs="宋体"/>
                <w:szCs w:val="21"/>
              </w:rPr>
            </w:pPr>
            <w:r>
              <w:rPr>
                <w:rFonts w:ascii="宋体" w:hAnsi="宋体" w:cs="宋体" w:hint="eastAsia"/>
                <w:szCs w:val="21"/>
              </w:rPr>
              <w:t>32.</w:t>
            </w:r>
            <w:r>
              <w:rPr>
                <w:rFonts w:ascii="宋体" w:hAnsi="宋体" w:cs="宋体" w:hint="eastAsia"/>
                <w:szCs w:val="21"/>
              </w:rPr>
              <w:t>反应组分浓度变化曲线和反应温度变化曲线同时在同一个趋势视窗中显示和实时自动更新，有利于更好地了解化学反应的性质。</w:t>
            </w:r>
          </w:p>
          <w:p w14:paraId="24974DB7" w14:textId="77777777" w:rsidR="00121CA8" w:rsidRDefault="00C307A3">
            <w:pPr>
              <w:spacing w:line="276" w:lineRule="auto"/>
              <w:jc w:val="left"/>
              <w:rPr>
                <w:rFonts w:ascii="宋体" w:hAnsi="宋体" w:cs="宋体"/>
                <w:szCs w:val="21"/>
              </w:rPr>
            </w:pPr>
            <w:r>
              <w:rPr>
                <w:rFonts w:ascii="宋体" w:hAnsi="宋体" w:cs="宋体" w:hint="eastAsia"/>
                <w:szCs w:val="21"/>
              </w:rPr>
              <w:t>33.</w:t>
            </w:r>
            <w:r>
              <w:rPr>
                <w:rFonts w:ascii="宋体" w:hAnsi="宋体" w:cs="宋体" w:hint="eastAsia"/>
                <w:szCs w:val="21"/>
              </w:rPr>
              <w:t>关联视窗</w:t>
            </w:r>
            <w:r>
              <w:rPr>
                <w:rFonts w:ascii="宋体" w:hAnsi="宋体" w:cs="宋体" w:hint="eastAsia"/>
                <w:szCs w:val="21"/>
              </w:rPr>
              <w:t>-</w:t>
            </w:r>
            <w:r>
              <w:rPr>
                <w:rFonts w:ascii="宋体" w:hAnsi="宋体" w:cs="宋体" w:hint="eastAsia"/>
                <w:szCs w:val="21"/>
              </w:rPr>
              <w:t>所有反应数据视窗能相互关联，并且在某一视窗中做改动，其他视窗会根据这些改动自动更新。</w:t>
            </w:r>
          </w:p>
          <w:p w14:paraId="5B8D20AC" w14:textId="77777777" w:rsidR="00121CA8" w:rsidRDefault="00C307A3">
            <w:pPr>
              <w:spacing w:line="276" w:lineRule="auto"/>
              <w:jc w:val="left"/>
              <w:rPr>
                <w:rFonts w:ascii="宋体" w:hAnsi="宋体" w:cs="宋体"/>
                <w:szCs w:val="21"/>
              </w:rPr>
            </w:pPr>
            <w:r>
              <w:rPr>
                <w:rFonts w:ascii="宋体" w:hAnsi="宋体" w:cs="宋体" w:hint="eastAsia"/>
                <w:szCs w:val="21"/>
              </w:rPr>
              <w:t>34.</w:t>
            </w:r>
            <w:r>
              <w:rPr>
                <w:rFonts w:ascii="宋体" w:hAnsi="宋体" w:cs="宋体" w:hint="eastAsia"/>
                <w:szCs w:val="21"/>
              </w:rPr>
              <w:t>自带单变量和多变量模型定量模块，不需要人工计算，直接根据测量数据就可以自动的建立定量模型，根据定量模型可以实时的得到反应体系中各种组分浓度的变化。</w:t>
            </w:r>
          </w:p>
          <w:p w14:paraId="502B535B" w14:textId="77777777" w:rsidR="00121CA8" w:rsidRDefault="00C307A3">
            <w:pPr>
              <w:spacing w:line="276" w:lineRule="auto"/>
              <w:jc w:val="left"/>
              <w:rPr>
                <w:rFonts w:ascii="宋体" w:hAnsi="宋体" w:cs="宋体"/>
                <w:szCs w:val="21"/>
              </w:rPr>
            </w:pPr>
            <w:r>
              <w:rPr>
                <w:rFonts w:ascii="宋体" w:hAnsi="宋体" w:cs="宋体" w:hint="eastAsia"/>
                <w:szCs w:val="21"/>
              </w:rPr>
              <w:t>35.</w:t>
            </w:r>
            <w:r>
              <w:rPr>
                <w:rFonts w:ascii="宋体" w:hAnsi="宋体" w:cs="宋体" w:hint="eastAsia"/>
                <w:szCs w:val="21"/>
              </w:rPr>
              <w:t>具备模版调用功能，新的实验可以用已定义所有数据处理方法的旧实验作为模版。用户只需设置和处理这些数据一次即可。</w:t>
            </w:r>
          </w:p>
          <w:p w14:paraId="2929A0FA" w14:textId="77777777" w:rsidR="00121CA8" w:rsidRDefault="00C307A3">
            <w:pPr>
              <w:spacing w:line="276" w:lineRule="auto"/>
              <w:jc w:val="left"/>
              <w:rPr>
                <w:rFonts w:ascii="宋体" w:hAnsi="宋体" w:cs="宋体"/>
                <w:szCs w:val="21"/>
              </w:rPr>
            </w:pPr>
            <w:r>
              <w:rPr>
                <w:rFonts w:ascii="宋体" w:hAnsi="宋体" w:cs="宋体" w:hint="eastAsia"/>
                <w:szCs w:val="21"/>
              </w:rPr>
              <w:t>36.</w:t>
            </w:r>
            <w:r>
              <w:rPr>
                <w:rFonts w:ascii="宋体" w:hAnsi="宋体" w:cs="宋体" w:hint="eastAsia"/>
                <w:szCs w:val="21"/>
              </w:rPr>
              <w:t>反应速率曲线、百分比转化率曲线、转化率曲线的生成以及利用离线的参考数据自动对吸光度和浓度之间的关系进行校准，都能在同一个软件中实现，不需要借助第三方软件。</w:t>
            </w:r>
          </w:p>
          <w:p w14:paraId="3D116545" w14:textId="77777777" w:rsidR="00121CA8" w:rsidRDefault="00C307A3">
            <w:pPr>
              <w:spacing w:line="276" w:lineRule="auto"/>
              <w:jc w:val="left"/>
              <w:rPr>
                <w:rFonts w:ascii="宋体" w:hAnsi="宋体" w:cs="宋体"/>
                <w:szCs w:val="21"/>
              </w:rPr>
            </w:pPr>
            <w:r>
              <w:rPr>
                <w:rFonts w:ascii="宋体" w:hAnsi="宋体" w:cs="宋体" w:hint="eastAsia"/>
                <w:szCs w:val="21"/>
              </w:rPr>
              <w:t>37.</w:t>
            </w:r>
            <w:r>
              <w:rPr>
                <w:rFonts w:ascii="宋体" w:hAnsi="宋体" w:cs="宋体" w:hint="eastAsia"/>
                <w:szCs w:val="21"/>
              </w:rPr>
              <w:t>动态结果设置</w:t>
            </w:r>
            <w:r>
              <w:rPr>
                <w:rFonts w:ascii="宋体" w:hAnsi="宋体" w:cs="宋体" w:hint="eastAsia"/>
                <w:szCs w:val="21"/>
              </w:rPr>
              <w:t>-</w:t>
            </w:r>
            <w:r>
              <w:rPr>
                <w:rFonts w:ascii="宋体" w:hAnsi="宋体" w:cs="宋体" w:hint="eastAsia"/>
                <w:szCs w:val="21"/>
              </w:rPr>
              <w:t>将来自不同已保存实验或者正在进行的反应的定量浓度变化趋势在同</w:t>
            </w:r>
            <w:r>
              <w:rPr>
                <w:rFonts w:ascii="宋体" w:hAnsi="宋体" w:cs="宋体" w:hint="eastAsia"/>
                <w:szCs w:val="21"/>
              </w:rPr>
              <w:t>一个视窗中进行组合或者比较。在结果设置中添加正进行的实验的浓度变化趋势，并实时地观察趋势的自动更新。</w:t>
            </w:r>
          </w:p>
          <w:p w14:paraId="566B0406"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38.</w:t>
            </w:r>
            <w:r>
              <w:rPr>
                <w:rFonts w:ascii="宋体" w:hAnsi="宋体" w:cs="宋体" w:hint="eastAsia"/>
                <w:szCs w:val="21"/>
              </w:rPr>
              <w:t>系统能够实现自动分峰功能，能够根据用户的需求实现数据的扣除溶剂、</w:t>
            </w:r>
            <w:r>
              <w:rPr>
                <w:rFonts w:ascii="宋体" w:hAnsi="宋体" w:cs="宋体" w:hint="eastAsia"/>
                <w:szCs w:val="21"/>
              </w:rPr>
              <w:t>1</w:t>
            </w:r>
            <w:r>
              <w:rPr>
                <w:rFonts w:ascii="宋体" w:hAnsi="宋体" w:cs="宋体" w:hint="eastAsia"/>
                <w:szCs w:val="21"/>
              </w:rPr>
              <w:t>次求导、</w:t>
            </w:r>
            <w:r>
              <w:rPr>
                <w:rFonts w:ascii="宋体" w:hAnsi="宋体" w:cs="宋体" w:hint="eastAsia"/>
                <w:szCs w:val="21"/>
              </w:rPr>
              <w:t>2</w:t>
            </w:r>
            <w:r>
              <w:rPr>
                <w:rFonts w:ascii="宋体" w:hAnsi="宋体" w:cs="宋体" w:hint="eastAsia"/>
                <w:szCs w:val="21"/>
              </w:rPr>
              <w:t>次求导、</w:t>
            </w:r>
            <w:r>
              <w:rPr>
                <w:rFonts w:ascii="宋体" w:hAnsi="宋体" w:cs="宋体" w:hint="eastAsia"/>
                <w:szCs w:val="21"/>
              </w:rPr>
              <w:t>3</w:t>
            </w:r>
            <w:r>
              <w:rPr>
                <w:rFonts w:ascii="宋体" w:hAnsi="宋体" w:cs="宋体" w:hint="eastAsia"/>
                <w:szCs w:val="21"/>
              </w:rPr>
              <w:t>次求导、平滑数据、消除噪音等功能；同时，能够根据用户选定的波数给出相应官能团的提示。</w:t>
            </w:r>
            <w:r>
              <w:rPr>
                <w:rFonts w:ascii="宋体" w:hAnsi="宋体" w:cs="宋体" w:hint="eastAsia"/>
                <w:b/>
                <w:szCs w:val="21"/>
              </w:rPr>
              <w:t>（投标人须提供所投产品彩页或原厂商的技术白皮书或产品说明书或产品检测报告或原厂商出具的技术参数说明复印件加盖投标人公章。）</w:t>
            </w:r>
          </w:p>
        </w:tc>
      </w:tr>
      <w:tr w:rsidR="00121CA8" w14:paraId="76B2F92F" w14:textId="77777777">
        <w:trPr>
          <w:trHeight w:val="274"/>
        </w:trPr>
        <w:tc>
          <w:tcPr>
            <w:tcW w:w="269" w:type="pct"/>
            <w:tcBorders>
              <w:top w:val="single" w:sz="4" w:space="0" w:color="000000"/>
              <w:left w:val="single" w:sz="4" w:space="0" w:color="000000"/>
              <w:bottom w:val="single" w:sz="4" w:space="0" w:color="000000"/>
              <w:right w:val="single" w:sz="4" w:space="0" w:color="000000"/>
            </w:tcBorders>
            <w:vAlign w:val="center"/>
          </w:tcPr>
          <w:p w14:paraId="2B0EF31F"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lastRenderedPageBreak/>
              <w:t>2</w:t>
            </w:r>
          </w:p>
        </w:tc>
        <w:tc>
          <w:tcPr>
            <w:tcW w:w="646" w:type="pct"/>
            <w:tcBorders>
              <w:top w:val="single" w:sz="4" w:space="0" w:color="000000"/>
              <w:left w:val="single" w:sz="4" w:space="0" w:color="000000"/>
              <w:bottom w:val="single" w:sz="4" w:space="0" w:color="000000"/>
              <w:right w:val="single" w:sz="4" w:space="0" w:color="000000"/>
            </w:tcBorders>
            <w:vAlign w:val="center"/>
          </w:tcPr>
          <w:p w14:paraId="7791B41D" w14:textId="77777777" w:rsidR="00121CA8" w:rsidRDefault="00C307A3">
            <w:pPr>
              <w:widowControl/>
              <w:spacing w:line="276" w:lineRule="auto"/>
              <w:jc w:val="left"/>
              <w:textAlignment w:val="center"/>
              <w:rPr>
                <w:rFonts w:ascii="宋体" w:hAnsi="宋体" w:cs="宋体"/>
                <w:szCs w:val="21"/>
              </w:rPr>
            </w:pPr>
            <w:r>
              <w:rPr>
                <w:rFonts w:ascii="宋体" w:cs="宋体" w:hint="eastAsia"/>
                <w:szCs w:val="21"/>
              </w:rPr>
              <w:t>微波反应器</w:t>
            </w:r>
          </w:p>
        </w:tc>
        <w:tc>
          <w:tcPr>
            <w:tcW w:w="366" w:type="pct"/>
            <w:tcBorders>
              <w:top w:val="single" w:sz="4" w:space="0" w:color="000000"/>
              <w:left w:val="single" w:sz="4" w:space="0" w:color="000000"/>
              <w:bottom w:val="single" w:sz="4" w:space="0" w:color="000000"/>
              <w:right w:val="single" w:sz="4" w:space="0" w:color="000000"/>
            </w:tcBorders>
            <w:vAlign w:val="center"/>
          </w:tcPr>
          <w:p w14:paraId="2BB7C428" w14:textId="77777777" w:rsidR="00121CA8" w:rsidRDefault="00C307A3">
            <w:pPr>
              <w:spacing w:line="276"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3719" w:type="pct"/>
            <w:tcBorders>
              <w:top w:val="single" w:sz="4" w:space="0" w:color="000000"/>
              <w:left w:val="single" w:sz="4" w:space="0" w:color="000000"/>
              <w:bottom w:val="single" w:sz="4" w:space="0" w:color="000000"/>
              <w:right w:val="single" w:sz="4" w:space="0" w:color="000000"/>
            </w:tcBorders>
          </w:tcPr>
          <w:p w14:paraId="368954D3" w14:textId="77777777" w:rsidR="00121CA8" w:rsidRDefault="00C307A3">
            <w:pPr>
              <w:spacing w:line="276" w:lineRule="auto"/>
              <w:jc w:val="left"/>
              <w:rPr>
                <w:rFonts w:ascii="宋体" w:hAnsi="宋体" w:cs="宋体"/>
                <w:b/>
                <w:szCs w:val="21"/>
              </w:rPr>
            </w:pPr>
            <w:r>
              <w:rPr>
                <w:rFonts w:ascii="宋体" w:hAnsi="宋体" w:cs="宋体" w:hint="eastAsia"/>
                <w:b/>
                <w:szCs w:val="21"/>
              </w:rPr>
              <w:t>一、配置要求：</w:t>
            </w:r>
          </w:p>
          <w:p w14:paraId="4D87FC0B"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单模微波合成仪</w:t>
            </w:r>
            <w:r>
              <w:rPr>
                <w:rFonts w:ascii="宋体" w:hAnsi="宋体" w:cs="宋体" w:hint="eastAsia"/>
                <w:szCs w:val="21"/>
              </w:rPr>
              <w:t>1</w:t>
            </w:r>
            <w:r>
              <w:rPr>
                <w:rFonts w:ascii="宋体" w:hAnsi="宋体" w:cs="宋体" w:hint="eastAsia"/>
                <w:szCs w:val="21"/>
              </w:rPr>
              <w:t>台。</w:t>
            </w:r>
          </w:p>
          <w:p w14:paraId="74DD0038"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hint="eastAsia"/>
                <w:szCs w:val="21"/>
              </w:rPr>
              <w:t>冷却排风系统</w:t>
            </w:r>
            <w:r>
              <w:rPr>
                <w:rFonts w:ascii="宋体" w:hAnsi="宋体" w:cs="宋体" w:hint="eastAsia"/>
                <w:szCs w:val="21"/>
              </w:rPr>
              <w:t>1</w:t>
            </w:r>
            <w:r>
              <w:rPr>
                <w:rFonts w:ascii="宋体" w:hAnsi="宋体" w:cs="宋体" w:hint="eastAsia"/>
                <w:szCs w:val="21"/>
              </w:rPr>
              <w:t>件。</w:t>
            </w:r>
          </w:p>
          <w:p w14:paraId="5D5E5675"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hint="eastAsia"/>
                <w:szCs w:val="21"/>
              </w:rPr>
              <w:t>压缩气体冷却接口</w:t>
            </w:r>
            <w:r>
              <w:rPr>
                <w:rFonts w:ascii="宋体" w:hAnsi="宋体" w:cs="宋体" w:hint="eastAsia"/>
                <w:szCs w:val="21"/>
              </w:rPr>
              <w:t>1</w:t>
            </w:r>
            <w:r>
              <w:rPr>
                <w:rFonts w:ascii="宋体" w:hAnsi="宋体" w:cs="宋体" w:hint="eastAsia"/>
                <w:szCs w:val="21"/>
              </w:rPr>
              <w:t>个。</w:t>
            </w:r>
          </w:p>
          <w:p w14:paraId="0727B8EC"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密闭高压</w:t>
            </w:r>
            <w:r>
              <w:rPr>
                <w:rFonts w:ascii="宋体" w:hAnsi="宋体" w:cs="宋体" w:hint="eastAsia"/>
                <w:szCs w:val="21"/>
              </w:rPr>
              <w:t>10 mL</w:t>
            </w:r>
            <w:r>
              <w:rPr>
                <w:rFonts w:ascii="宋体" w:hAnsi="宋体" w:cs="宋体" w:hint="eastAsia"/>
                <w:szCs w:val="21"/>
              </w:rPr>
              <w:t>反应体积模块</w:t>
            </w:r>
            <w:r>
              <w:rPr>
                <w:rFonts w:ascii="宋体" w:hAnsi="宋体" w:cs="宋体" w:hint="eastAsia"/>
                <w:szCs w:val="21"/>
              </w:rPr>
              <w:t>1</w:t>
            </w:r>
            <w:r>
              <w:rPr>
                <w:rFonts w:ascii="宋体" w:hAnsi="宋体" w:cs="宋体" w:hint="eastAsia"/>
                <w:szCs w:val="21"/>
              </w:rPr>
              <w:t>件。</w:t>
            </w:r>
          </w:p>
          <w:p w14:paraId="19EDF739"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hint="eastAsia"/>
                <w:szCs w:val="21"/>
              </w:rPr>
              <w:t>密闭高压</w:t>
            </w:r>
            <w:r>
              <w:rPr>
                <w:rFonts w:ascii="宋体" w:hAnsi="宋体" w:cs="宋体" w:hint="eastAsia"/>
                <w:szCs w:val="21"/>
              </w:rPr>
              <w:t>35 mL</w:t>
            </w:r>
            <w:r>
              <w:rPr>
                <w:rFonts w:ascii="宋体" w:hAnsi="宋体" w:cs="宋体" w:hint="eastAsia"/>
                <w:szCs w:val="21"/>
              </w:rPr>
              <w:t>反应体积模块</w:t>
            </w:r>
            <w:r>
              <w:rPr>
                <w:rFonts w:ascii="宋体" w:hAnsi="宋体" w:cs="宋体" w:hint="eastAsia"/>
                <w:szCs w:val="21"/>
              </w:rPr>
              <w:t>1</w:t>
            </w:r>
            <w:r>
              <w:rPr>
                <w:rFonts w:ascii="宋体" w:hAnsi="宋体" w:cs="宋体" w:hint="eastAsia"/>
                <w:szCs w:val="21"/>
              </w:rPr>
              <w:t>件。</w:t>
            </w:r>
          </w:p>
          <w:p w14:paraId="5932161B"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hint="eastAsia"/>
                <w:szCs w:val="21"/>
              </w:rPr>
              <w:t>敞口常压</w:t>
            </w:r>
            <w:r>
              <w:rPr>
                <w:rFonts w:ascii="宋体" w:hAnsi="宋体" w:cs="宋体" w:hint="eastAsia"/>
                <w:szCs w:val="21"/>
              </w:rPr>
              <w:t>125 mL</w:t>
            </w:r>
            <w:r>
              <w:rPr>
                <w:rFonts w:ascii="宋体" w:hAnsi="宋体" w:cs="宋体" w:hint="eastAsia"/>
                <w:szCs w:val="21"/>
              </w:rPr>
              <w:t>回流反应模块</w:t>
            </w:r>
            <w:r>
              <w:rPr>
                <w:rFonts w:ascii="宋体" w:hAnsi="宋体" w:cs="宋体" w:hint="eastAsia"/>
                <w:szCs w:val="21"/>
              </w:rPr>
              <w:t>1</w:t>
            </w:r>
            <w:r>
              <w:rPr>
                <w:rFonts w:ascii="宋体" w:hAnsi="宋体" w:cs="宋体" w:hint="eastAsia"/>
                <w:szCs w:val="21"/>
              </w:rPr>
              <w:t>件。</w:t>
            </w:r>
          </w:p>
          <w:p w14:paraId="7186DFD3"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7.</w:t>
            </w:r>
            <w:r>
              <w:rPr>
                <w:rFonts w:ascii="宋体" w:hAnsi="宋体" w:cs="宋体" w:hint="eastAsia"/>
                <w:szCs w:val="21"/>
              </w:rPr>
              <w:t>非接触式底部测温装置</w:t>
            </w:r>
            <w:r>
              <w:rPr>
                <w:rFonts w:ascii="宋体" w:hAnsi="宋体" w:cs="宋体" w:hint="eastAsia"/>
                <w:szCs w:val="21"/>
              </w:rPr>
              <w:t>1</w:t>
            </w:r>
            <w:r>
              <w:rPr>
                <w:rFonts w:ascii="宋体" w:hAnsi="宋体" w:cs="宋体" w:hint="eastAsia"/>
                <w:szCs w:val="21"/>
              </w:rPr>
              <w:t>套。</w:t>
            </w:r>
          </w:p>
          <w:p w14:paraId="5E458F92"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hint="eastAsia"/>
                <w:szCs w:val="21"/>
              </w:rPr>
              <w:t>自动测压装置（含定值泄压功能）</w:t>
            </w:r>
            <w:r>
              <w:rPr>
                <w:rFonts w:ascii="宋体" w:hAnsi="宋体" w:cs="宋体" w:hint="eastAsia"/>
                <w:szCs w:val="21"/>
              </w:rPr>
              <w:t>1</w:t>
            </w:r>
            <w:r>
              <w:rPr>
                <w:rFonts w:ascii="宋体" w:hAnsi="宋体" w:cs="宋体" w:hint="eastAsia"/>
                <w:szCs w:val="21"/>
              </w:rPr>
              <w:t>套。</w:t>
            </w:r>
          </w:p>
          <w:p w14:paraId="35A92F53" w14:textId="77777777" w:rsidR="00121CA8" w:rsidRDefault="00C307A3">
            <w:pPr>
              <w:spacing w:line="276" w:lineRule="auto"/>
              <w:jc w:val="left"/>
              <w:rPr>
                <w:rFonts w:ascii="宋体" w:hAnsi="宋体" w:cs="宋体"/>
                <w:b/>
                <w:szCs w:val="21"/>
              </w:rPr>
            </w:pPr>
            <w:r>
              <w:rPr>
                <w:rFonts w:ascii="宋体" w:hAnsi="宋体" w:cs="宋体" w:hint="eastAsia"/>
                <w:szCs w:val="21"/>
              </w:rPr>
              <w:t>9.</w:t>
            </w:r>
            <w:r>
              <w:rPr>
                <w:rFonts w:ascii="宋体" w:hAnsi="宋体" w:cs="宋体" w:hint="eastAsia"/>
                <w:szCs w:val="21"/>
              </w:rPr>
              <w:t>一体式控制终端（触摸显示屏）</w:t>
            </w:r>
            <w:r>
              <w:rPr>
                <w:rFonts w:ascii="宋体" w:hAnsi="宋体" w:cs="宋体" w:hint="eastAsia"/>
                <w:szCs w:val="21"/>
              </w:rPr>
              <w:t>1</w:t>
            </w:r>
            <w:r>
              <w:rPr>
                <w:rFonts w:ascii="宋体" w:hAnsi="宋体" w:cs="宋体" w:hint="eastAsia"/>
                <w:szCs w:val="21"/>
              </w:rPr>
              <w:t>件。</w:t>
            </w:r>
          </w:p>
          <w:p w14:paraId="783E563B" w14:textId="77777777" w:rsidR="00121CA8" w:rsidRDefault="00C307A3">
            <w:pPr>
              <w:spacing w:line="276" w:lineRule="auto"/>
              <w:jc w:val="left"/>
              <w:rPr>
                <w:rFonts w:ascii="宋体" w:hAnsi="宋体" w:cs="宋体"/>
                <w:b/>
                <w:szCs w:val="21"/>
              </w:rPr>
            </w:pPr>
            <w:r>
              <w:rPr>
                <w:rFonts w:ascii="宋体" w:hAnsi="宋体" w:cs="宋体" w:hint="eastAsia"/>
                <w:b/>
                <w:szCs w:val="21"/>
              </w:rPr>
              <w:t>二、技术参数要求：</w:t>
            </w:r>
          </w:p>
          <w:p w14:paraId="351D60CF"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采用环形聚焦腔体，使得单模微波能量可集中辐射反应底物，使得反应底物在高能微波能量场中迅速完成合成步骤。内腔体容积要求≥</w:t>
            </w:r>
            <w:r>
              <w:rPr>
                <w:rFonts w:ascii="宋体" w:hAnsi="宋体" w:cs="宋体" w:hint="eastAsia"/>
                <w:szCs w:val="21"/>
              </w:rPr>
              <w:t>300 mL</w:t>
            </w:r>
            <w:r>
              <w:rPr>
                <w:rFonts w:ascii="宋体" w:hAnsi="宋体" w:cs="宋体" w:hint="eastAsia"/>
                <w:szCs w:val="21"/>
              </w:rPr>
              <w:t>。</w:t>
            </w:r>
          </w:p>
          <w:p w14:paraId="4317B034"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机器配置自动测压和自动泄压功能所需的软硬件，密闭反应过程可以实时监测反应器内的压力数值，并且要求可以任意设定具体泄压值，当反应器内压力达到任意设定的泄压值时，泄压模块自动排泄压力随后自动恢复密闭状态，泄压过程反应无须暂停。测压范围：常压</w:t>
            </w:r>
            <w:r>
              <w:rPr>
                <w:rFonts w:ascii="宋体" w:hAnsi="宋体" w:cs="宋体" w:hint="eastAsia"/>
                <w:szCs w:val="21"/>
              </w:rPr>
              <w:t>-500 psig</w:t>
            </w:r>
            <w:r>
              <w:rPr>
                <w:rFonts w:ascii="宋体" w:hAnsi="宋体" w:cs="宋体" w:hint="eastAsia"/>
                <w:szCs w:val="21"/>
              </w:rPr>
              <w:t>，精度±</w:t>
            </w:r>
            <w:r>
              <w:rPr>
                <w:rFonts w:ascii="宋体" w:hAnsi="宋体" w:cs="宋体" w:hint="eastAsia"/>
                <w:szCs w:val="21"/>
              </w:rPr>
              <w:t>1psig</w:t>
            </w:r>
            <w:r>
              <w:rPr>
                <w:rFonts w:ascii="宋体" w:hAnsi="宋体" w:cs="宋体" w:hint="eastAsia"/>
                <w:szCs w:val="21"/>
              </w:rPr>
              <w:t>。</w:t>
            </w:r>
          </w:p>
          <w:p w14:paraId="7ECF8DE8"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机器配置无线测温传感器，安装于腔体底部中心位置，反应器内液位高低不影响测温，测温范围：室温</w:t>
            </w:r>
            <w:r>
              <w:rPr>
                <w:rFonts w:ascii="宋体" w:hAnsi="宋体" w:cs="宋体" w:hint="eastAsia"/>
                <w:szCs w:val="21"/>
              </w:rPr>
              <w:t>-300</w:t>
            </w:r>
            <w:r>
              <w:rPr>
                <w:rFonts w:ascii="宋体" w:hAnsi="宋体" w:cs="宋体" w:hint="eastAsia"/>
                <w:szCs w:val="21"/>
              </w:rPr>
              <w:t>℃，精度±</w:t>
            </w:r>
            <w:r>
              <w:rPr>
                <w:rFonts w:ascii="宋体" w:hAnsi="宋体" w:cs="宋体" w:hint="eastAsia"/>
                <w:szCs w:val="21"/>
              </w:rPr>
              <w:t>1</w:t>
            </w:r>
            <w:r>
              <w:rPr>
                <w:rFonts w:ascii="宋体" w:hAnsi="宋体" w:cs="宋体" w:hint="eastAsia"/>
                <w:szCs w:val="21"/>
              </w:rPr>
              <w:t>℃。</w:t>
            </w:r>
          </w:p>
          <w:p w14:paraId="2A7098BF"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反应容器规格要求：可实现</w:t>
            </w:r>
            <w:r>
              <w:rPr>
                <w:rFonts w:ascii="宋体" w:hAnsi="宋体" w:cs="宋体" w:hint="eastAsia"/>
                <w:szCs w:val="21"/>
              </w:rPr>
              <w:t>10 mL</w:t>
            </w:r>
            <w:r>
              <w:rPr>
                <w:rFonts w:ascii="宋体" w:hAnsi="宋体" w:cs="宋体" w:hint="eastAsia"/>
                <w:szCs w:val="21"/>
              </w:rPr>
              <w:t>、</w:t>
            </w:r>
            <w:r>
              <w:rPr>
                <w:rFonts w:ascii="宋体" w:hAnsi="宋体" w:cs="宋体" w:hint="eastAsia"/>
                <w:szCs w:val="21"/>
              </w:rPr>
              <w:t>35 mL</w:t>
            </w:r>
            <w:r>
              <w:rPr>
                <w:rFonts w:ascii="宋体" w:hAnsi="宋体" w:cs="宋体" w:hint="eastAsia"/>
                <w:szCs w:val="21"/>
              </w:rPr>
              <w:t>密闭高压反应器，反应液体分别为</w:t>
            </w:r>
            <w:r>
              <w:rPr>
                <w:rFonts w:ascii="宋体" w:hAnsi="宋体" w:cs="宋体" w:hint="eastAsia"/>
                <w:szCs w:val="21"/>
              </w:rPr>
              <w:t>0.2-7mL</w:t>
            </w:r>
            <w:r>
              <w:rPr>
                <w:rFonts w:ascii="宋体" w:hAnsi="宋体" w:cs="宋体" w:hint="eastAsia"/>
                <w:szCs w:val="21"/>
              </w:rPr>
              <w:t>、</w:t>
            </w:r>
            <w:r>
              <w:rPr>
                <w:rFonts w:ascii="宋体" w:hAnsi="宋体" w:cs="宋体" w:hint="eastAsia"/>
                <w:szCs w:val="21"/>
              </w:rPr>
              <w:t>0.2-25</w:t>
            </w:r>
            <w:r>
              <w:rPr>
                <w:rFonts w:ascii="宋体" w:hAnsi="宋体" w:cs="宋体" w:hint="eastAsia"/>
                <w:szCs w:val="21"/>
              </w:rPr>
              <w:t xml:space="preserve"> mL</w:t>
            </w:r>
            <w:r>
              <w:rPr>
                <w:rFonts w:ascii="宋体" w:hAnsi="宋体" w:cs="宋体" w:hint="eastAsia"/>
                <w:szCs w:val="21"/>
              </w:rPr>
              <w:t>；可实现</w:t>
            </w:r>
            <w:r>
              <w:rPr>
                <w:rFonts w:ascii="宋体" w:hAnsi="宋体" w:cs="宋体" w:hint="eastAsia"/>
                <w:szCs w:val="21"/>
              </w:rPr>
              <w:t>125mL</w:t>
            </w:r>
            <w:r>
              <w:rPr>
                <w:rFonts w:ascii="宋体" w:hAnsi="宋体" w:cs="宋体" w:hint="eastAsia"/>
                <w:szCs w:val="21"/>
              </w:rPr>
              <w:t>常压回流反应器，反应液体为</w:t>
            </w:r>
            <w:r>
              <w:rPr>
                <w:rFonts w:ascii="宋体" w:hAnsi="宋体" w:cs="宋体" w:hint="eastAsia"/>
                <w:szCs w:val="21"/>
              </w:rPr>
              <w:t>0.2-75 mL</w:t>
            </w:r>
            <w:r>
              <w:rPr>
                <w:rFonts w:ascii="宋体" w:hAnsi="宋体" w:cs="宋体" w:hint="eastAsia"/>
                <w:szCs w:val="21"/>
              </w:rPr>
              <w:t>。</w:t>
            </w:r>
          </w:p>
          <w:p w14:paraId="49A45806"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冷却系统配置要求：机器配置自动排风冷却系统，反应结束后机器自动进入快速风冷，还配置极速冷却系统，机器预留高压气体快速降温接口，反应完成后通过接入的压缩气体极速降温避免分解或产生副产物。</w:t>
            </w:r>
          </w:p>
          <w:p w14:paraId="40D1B805"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hint="eastAsia"/>
                <w:szCs w:val="21"/>
              </w:rPr>
              <w:t>一体式控制终端，触摸屏操作，可显示温度</w:t>
            </w:r>
            <w:r>
              <w:rPr>
                <w:rFonts w:ascii="宋体" w:hAnsi="宋体" w:cs="宋体" w:hint="eastAsia"/>
                <w:szCs w:val="21"/>
              </w:rPr>
              <w:t>/</w:t>
            </w:r>
            <w:r>
              <w:rPr>
                <w:rFonts w:ascii="宋体" w:hAnsi="宋体" w:cs="宋体" w:hint="eastAsia"/>
                <w:szCs w:val="21"/>
              </w:rPr>
              <w:t>压力</w:t>
            </w:r>
            <w:r>
              <w:rPr>
                <w:rFonts w:ascii="宋体" w:hAnsi="宋体" w:cs="宋体" w:hint="eastAsia"/>
                <w:szCs w:val="21"/>
              </w:rPr>
              <w:t>/</w:t>
            </w:r>
            <w:r>
              <w:rPr>
                <w:rFonts w:ascii="宋体" w:hAnsi="宋体" w:cs="宋体" w:hint="eastAsia"/>
                <w:szCs w:val="21"/>
              </w:rPr>
              <w:t>功率等参数，同时可显示腔体内监控显示。还可终端自动识别并显示各个反应容器规格。</w:t>
            </w:r>
          </w:p>
          <w:p w14:paraId="488D697D"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操作模式：</w:t>
            </w:r>
          </w:p>
          <w:p w14:paraId="7414B9CC" w14:textId="77777777" w:rsidR="00121CA8" w:rsidRDefault="00C307A3">
            <w:pPr>
              <w:spacing w:line="276" w:lineRule="auto"/>
              <w:jc w:val="left"/>
              <w:rPr>
                <w:rFonts w:ascii="宋体" w:hAnsi="宋体" w:cs="宋体"/>
                <w:szCs w:val="21"/>
              </w:rPr>
            </w:pPr>
            <w:r>
              <w:rPr>
                <w:rFonts w:ascii="宋体" w:hAnsi="宋体" w:cs="宋体" w:hint="eastAsia"/>
                <w:szCs w:val="21"/>
              </w:rPr>
              <w:t>7.1</w:t>
            </w:r>
            <w:r>
              <w:rPr>
                <w:rFonts w:ascii="宋体" w:hAnsi="宋体" w:cs="宋体" w:hint="eastAsia"/>
                <w:szCs w:val="21"/>
              </w:rPr>
              <w:t>恒温反应模式，可设定任一温度值（安全温度内），系统全自动调整功率使得体系维持在该温度进行。</w:t>
            </w:r>
          </w:p>
          <w:p w14:paraId="5A28BBB2"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.2</w:t>
            </w:r>
            <w:r>
              <w:rPr>
                <w:rFonts w:ascii="宋体" w:hAnsi="宋体" w:cs="宋体" w:hint="eastAsia"/>
                <w:szCs w:val="21"/>
              </w:rPr>
              <w:t>定功率反应模式，可设定某一功率值（安全反应下），使得体系维系在某一数值的功率下安全持续反应。</w:t>
            </w:r>
          </w:p>
          <w:p w14:paraId="67B58DC7" w14:textId="77777777" w:rsidR="00121CA8" w:rsidRDefault="00C307A3">
            <w:pPr>
              <w:spacing w:line="276" w:lineRule="auto"/>
              <w:jc w:val="left"/>
              <w:rPr>
                <w:rFonts w:ascii="宋体" w:hAnsi="宋体" w:cs="宋体"/>
                <w:szCs w:val="21"/>
              </w:rPr>
            </w:pPr>
            <w:r>
              <w:rPr>
                <w:rFonts w:ascii="宋体" w:hAnsi="宋体" w:cs="宋体" w:hint="eastAsia"/>
                <w:szCs w:val="21"/>
              </w:rPr>
              <w:t>7.3</w:t>
            </w:r>
            <w:r>
              <w:rPr>
                <w:rFonts w:ascii="宋体" w:hAnsi="宋体" w:cs="宋体" w:hint="eastAsia"/>
                <w:szCs w:val="21"/>
              </w:rPr>
              <w:t>限压反应模式，可设定某一压力值（安全压力下），当压力超过该压力时，机器将自动泄压，低于限压值后恢复密闭状态。</w:t>
            </w:r>
          </w:p>
          <w:p w14:paraId="43ED03AE"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hint="eastAsia"/>
                <w:szCs w:val="21"/>
              </w:rPr>
              <w:t>电压功率：≥</w:t>
            </w:r>
            <w:r>
              <w:rPr>
                <w:rFonts w:ascii="宋体" w:hAnsi="宋体" w:cs="宋体" w:hint="eastAsia"/>
                <w:szCs w:val="21"/>
              </w:rPr>
              <w:t>900W</w:t>
            </w:r>
            <w:r>
              <w:rPr>
                <w:rFonts w:ascii="宋体" w:hAnsi="宋体" w:cs="宋体" w:hint="eastAsia"/>
                <w:szCs w:val="21"/>
              </w:rPr>
              <w:t>。</w:t>
            </w:r>
          </w:p>
        </w:tc>
      </w:tr>
      <w:tr w:rsidR="00121CA8" w14:paraId="7C963AB2" w14:textId="77777777">
        <w:trPr>
          <w:trHeight w:val="274"/>
        </w:trPr>
        <w:tc>
          <w:tcPr>
            <w:tcW w:w="269" w:type="pct"/>
            <w:tcBorders>
              <w:top w:val="single" w:sz="4" w:space="0" w:color="000000"/>
              <w:left w:val="single" w:sz="4" w:space="0" w:color="000000"/>
              <w:bottom w:val="single" w:sz="4" w:space="0" w:color="000000"/>
              <w:right w:val="single" w:sz="4" w:space="0" w:color="000000"/>
            </w:tcBorders>
            <w:vAlign w:val="center"/>
          </w:tcPr>
          <w:p w14:paraId="14AA4383"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lastRenderedPageBreak/>
              <w:t>3</w:t>
            </w:r>
          </w:p>
        </w:tc>
        <w:tc>
          <w:tcPr>
            <w:tcW w:w="646" w:type="pct"/>
            <w:tcBorders>
              <w:top w:val="single" w:sz="4" w:space="0" w:color="000000"/>
              <w:left w:val="single" w:sz="4" w:space="0" w:color="000000"/>
              <w:bottom w:val="single" w:sz="4" w:space="0" w:color="000000"/>
              <w:right w:val="single" w:sz="4" w:space="0" w:color="000000"/>
            </w:tcBorders>
            <w:vAlign w:val="center"/>
          </w:tcPr>
          <w:p w14:paraId="62ECB5F4" w14:textId="77777777" w:rsidR="00121CA8" w:rsidRDefault="00C307A3">
            <w:pPr>
              <w:widowControl/>
              <w:spacing w:line="276" w:lineRule="auto"/>
              <w:jc w:val="left"/>
              <w:textAlignment w:val="center"/>
              <w:rPr>
                <w:rFonts w:ascii="宋体" w:hAnsi="宋体" w:cs="宋体"/>
                <w:szCs w:val="21"/>
              </w:rPr>
            </w:pPr>
            <w:r>
              <w:rPr>
                <w:rFonts w:ascii="宋体" w:hAnsi="宋体" w:hint="eastAsia"/>
                <w:b/>
                <w:szCs w:val="21"/>
              </w:rPr>
              <w:t>●</w:t>
            </w:r>
            <w:r>
              <w:rPr>
                <w:rFonts w:ascii="宋体" w:cs="宋体" w:hint="eastAsia"/>
                <w:szCs w:val="21"/>
              </w:rPr>
              <w:t>热裂解</w:t>
            </w:r>
            <w:r>
              <w:rPr>
                <w:rFonts w:ascii="宋体" w:cs="宋体" w:hint="eastAsia"/>
                <w:szCs w:val="21"/>
              </w:rPr>
              <w:t>-</w:t>
            </w:r>
            <w:r>
              <w:rPr>
                <w:rFonts w:ascii="宋体" w:cs="宋体" w:hint="eastAsia"/>
                <w:szCs w:val="21"/>
              </w:rPr>
              <w:t>气相色谱串联质谱仪</w:t>
            </w:r>
          </w:p>
        </w:tc>
        <w:tc>
          <w:tcPr>
            <w:tcW w:w="366" w:type="pct"/>
            <w:tcBorders>
              <w:top w:val="single" w:sz="4" w:space="0" w:color="000000"/>
              <w:left w:val="single" w:sz="4" w:space="0" w:color="000000"/>
              <w:bottom w:val="single" w:sz="4" w:space="0" w:color="000000"/>
              <w:right w:val="single" w:sz="4" w:space="0" w:color="000000"/>
            </w:tcBorders>
            <w:vAlign w:val="center"/>
          </w:tcPr>
          <w:p w14:paraId="2E0D48C7" w14:textId="77777777" w:rsidR="00121CA8" w:rsidRDefault="00C307A3">
            <w:pPr>
              <w:spacing w:line="276" w:lineRule="auto"/>
              <w:jc w:val="center"/>
              <w:rPr>
                <w:rFonts w:ascii="宋体" w:hAnsi="宋体" w:cs="宋体"/>
                <w:szCs w:val="21"/>
              </w:rPr>
            </w:pPr>
            <w:r>
              <w:rPr>
                <w:rFonts w:ascii="宋体" w:hAnsi="宋体" w:cs="宋体" w:hint="eastAsia"/>
                <w:szCs w:val="21"/>
              </w:rPr>
              <w:t>1</w:t>
            </w:r>
            <w:r>
              <w:rPr>
                <w:rFonts w:ascii="宋体" w:hAnsi="宋体" w:cs="宋体" w:hint="eastAsia"/>
                <w:szCs w:val="21"/>
              </w:rPr>
              <w:t>套</w:t>
            </w:r>
          </w:p>
        </w:tc>
        <w:tc>
          <w:tcPr>
            <w:tcW w:w="3719" w:type="pct"/>
            <w:tcBorders>
              <w:top w:val="single" w:sz="4" w:space="0" w:color="000000"/>
              <w:left w:val="single" w:sz="4" w:space="0" w:color="000000"/>
              <w:bottom w:val="single" w:sz="4" w:space="0" w:color="000000"/>
              <w:right w:val="single" w:sz="4" w:space="0" w:color="000000"/>
            </w:tcBorders>
          </w:tcPr>
          <w:p w14:paraId="3638F72D" w14:textId="77777777" w:rsidR="00121CA8" w:rsidRDefault="00C307A3">
            <w:pPr>
              <w:spacing w:line="276" w:lineRule="auto"/>
              <w:jc w:val="left"/>
              <w:rPr>
                <w:rFonts w:ascii="宋体" w:hAnsi="宋体" w:cs="宋体"/>
                <w:b/>
                <w:szCs w:val="21"/>
              </w:rPr>
            </w:pPr>
            <w:r>
              <w:rPr>
                <w:rFonts w:ascii="宋体" w:hAnsi="宋体" w:cs="宋体" w:hint="eastAsia"/>
                <w:b/>
                <w:szCs w:val="21"/>
              </w:rPr>
              <w:t>一、配置要求：</w:t>
            </w:r>
          </w:p>
          <w:p w14:paraId="07047F91"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气相色谱主机</w:t>
            </w:r>
            <w:r>
              <w:rPr>
                <w:rFonts w:ascii="宋体" w:hAnsi="宋体" w:cs="宋体" w:hint="eastAsia"/>
                <w:szCs w:val="21"/>
              </w:rPr>
              <w:t>1</w:t>
            </w:r>
            <w:r>
              <w:rPr>
                <w:rFonts w:ascii="宋体" w:hAnsi="宋体" w:cs="宋体" w:hint="eastAsia"/>
                <w:szCs w:val="21"/>
              </w:rPr>
              <w:t>台。</w:t>
            </w:r>
          </w:p>
          <w:p w14:paraId="00CBE914"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热裂解主机</w:t>
            </w:r>
            <w:r>
              <w:rPr>
                <w:rFonts w:ascii="宋体" w:hAnsi="宋体" w:cs="宋体" w:hint="eastAsia"/>
                <w:szCs w:val="21"/>
              </w:rPr>
              <w:t>1</w:t>
            </w:r>
            <w:r>
              <w:rPr>
                <w:rFonts w:ascii="宋体" w:hAnsi="宋体" w:cs="宋体" w:hint="eastAsia"/>
                <w:szCs w:val="21"/>
              </w:rPr>
              <w:t>套。</w:t>
            </w:r>
          </w:p>
          <w:p w14:paraId="08E1836D"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分流</w:t>
            </w:r>
            <w:r>
              <w:rPr>
                <w:rFonts w:ascii="宋体" w:hAnsi="宋体" w:cs="宋体" w:hint="eastAsia"/>
                <w:szCs w:val="21"/>
              </w:rPr>
              <w:t>/</w:t>
            </w:r>
            <w:r>
              <w:rPr>
                <w:rFonts w:ascii="宋体" w:hAnsi="宋体" w:cs="宋体" w:hint="eastAsia"/>
                <w:szCs w:val="21"/>
              </w:rPr>
              <w:t>不分流进样口</w:t>
            </w:r>
            <w:r>
              <w:rPr>
                <w:rFonts w:ascii="宋体" w:hAnsi="宋体" w:cs="宋体" w:hint="eastAsia"/>
                <w:szCs w:val="21"/>
              </w:rPr>
              <w:t>2</w:t>
            </w:r>
            <w:r>
              <w:rPr>
                <w:rFonts w:ascii="宋体" w:hAnsi="宋体" w:cs="宋体" w:hint="eastAsia"/>
                <w:szCs w:val="21"/>
              </w:rPr>
              <w:t>个。</w:t>
            </w:r>
          </w:p>
          <w:p w14:paraId="740FEE67"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质谱接口</w:t>
            </w:r>
            <w:r>
              <w:rPr>
                <w:rFonts w:ascii="宋体" w:hAnsi="宋体" w:cs="宋体" w:hint="eastAsia"/>
                <w:szCs w:val="21"/>
              </w:rPr>
              <w:t>1</w:t>
            </w:r>
            <w:r>
              <w:rPr>
                <w:rFonts w:ascii="宋体" w:hAnsi="宋体" w:cs="宋体" w:hint="eastAsia"/>
                <w:szCs w:val="21"/>
              </w:rPr>
              <w:t>个。</w:t>
            </w:r>
          </w:p>
          <w:p w14:paraId="4F8C0AA6"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串联四极杆质谱检测器</w:t>
            </w:r>
            <w:r>
              <w:rPr>
                <w:rFonts w:ascii="宋体" w:hAnsi="宋体" w:cs="宋体" w:hint="eastAsia"/>
                <w:szCs w:val="21"/>
              </w:rPr>
              <w:t>1</w:t>
            </w:r>
            <w:r>
              <w:rPr>
                <w:rFonts w:ascii="宋体" w:hAnsi="宋体" w:cs="宋体" w:hint="eastAsia"/>
                <w:szCs w:val="21"/>
              </w:rPr>
              <w:t>个。</w:t>
            </w:r>
          </w:p>
          <w:p w14:paraId="4FB2F1FD"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液体进样器</w:t>
            </w:r>
            <w:r>
              <w:rPr>
                <w:rFonts w:ascii="宋体" w:hAnsi="宋体" w:cs="宋体" w:hint="eastAsia"/>
                <w:szCs w:val="21"/>
              </w:rPr>
              <w:t>1</w:t>
            </w:r>
            <w:r>
              <w:rPr>
                <w:rFonts w:ascii="宋体" w:hAnsi="宋体" w:cs="宋体" w:hint="eastAsia"/>
                <w:szCs w:val="21"/>
              </w:rPr>
              <w:t>个。</w:t>
            </w:r>
          </w:p>
          <w:p w14:paraId="65F89BF4"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安装工具包</w:t>
            </w:r>
            <w:r>
              <w:rPr>
                <w:rFonts w:ascii="宋体" w:hAnsi="宋体" w:cs="宋体" w:hint="eastAsia"/>
                <w:szCs w:val="21"/>
              </w:rPr>
              <w:t>1</w:t>
            </w:r>
            <w:r>
              <w:rPr>
                <w:rFonts w:ascii="宋体" w:hAnsi="宋体" w:cs="宋体" w:hint="eastAsia"/>
                <w:szCs w:val="21"/>
              </w:rPr>
              <w:t>套。</w:t>
            </w:r>
          </w:p>
          <w:p w14:paraId="13C40207"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30m</w:t>
            </w:r>
            <w:r>
              <w:rPr>
                <w:rFonts w:ascii="宋体" w:hAnsi="宋体" w:cs="宋体" w:hint="eastAsia"/>
                <w:szCs w:val="21"/>
              </w:rPr>
              <w:t>弱极性柱</w:t>
            </w:r>
            <w:r>
              <w:rPr>
                <w:rFonts w:ascii="宋体" w:hAnsi="宋体" w:cs="宋体" w:hint="eastAsia"/>
                <w:szCs w:val="21"/>
              </w:rPr>
              <w:t>1</w:t>
            </w:r>
            <w:r>
              <w:rPr>
                <w:rFonts w:ascii="宋体" w:hAnsi="宋体" w:cs="宋体" w:hint="eastAsia"/>
                <w:szCs w:val="21"/>
              </w:rPr>
              <w:t>根。</w:t>
            </w:r>
          </w:p>
          <w:p w14:paraId="05CB1D1A" w14:textId="77777777" w:rsidR="00121CA8" w:rsidRDefault="00C307A3">
            <w:pPr>
              <w:spacing w:line="276" w:lineRule="auto"/>
              <w:jc w:val="left"/>
              <w:rPr>
                <w:rFonts w:ascii="宋体" w:hAnsi="宋体" w:cs="宋体"/>
                <w:szCs w:val="21"/>
              </w:rPr>
            </w:pPr>
            <w:r>
              <w:rPr>
                <w:rFonts w:ascii="宋体" w:hAnsi="宋体" w:cs="宋体" w:hint="eastAsia"/>
                <w:szCs w:val="21"/>
              </w:rPr>
              <w:t>9</w:t>
            </w:r>
            <w:r>
              <w:rPr>
                <w:rFonts w:ascii="宋体" w:hAnsi="宋体" w:cs="宋体"/>
                <w:szCs w:val="21"/>
              </w:rPr>
              <w:t>.</w:t>
            </w:r>
            <w:r>
              <w:rPr>
                <w:rFonts w:ascii="宋体" w:hAnsi="宋体" w:cs="宋体" w:hint="eastAsia"/>
                <w:szCs w:val="21"/>
              </w:rPr>
              <w:t>氦气过滤器</w:t>
            </w:r>
            <w:r>
              <w:rPr>
                <w:rFonts w:ascii="宋体" w:hAnsi="宋体" w:cs="宋体" w:hint="eastAsia"/>
                <w:szCs w:val="21"/>
              </w:rPr>
              <w:t>1</w:t>
            </w:r>
            <w:r>
              <w:rPr>
                <w:rFonts w:ascii="宋体" w:hAnsi="宋体" w:cs="宋体" w:hint="eastAsia"/>
                <w:szCs w:val="21"/>
              </w:rPr>
              <w:t>个。</w:t>
            </w:r>
          </w:p>
          <w:p w14:paraId="74FD93D3"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1</w:t>
            </w:r>
            <w:r>
              <w:rPr>
                <w:rFonts w:ascii="宋体" w:hAnsi="宋体" w:cs="宋体"/>
                <w:szCs w:val="21"/>
              </w:rPr>
              <w:t>0.</w:t>
            </w:r>
            <w:r>
              <w:rPr>
                <w:rFonts w:ascii="宋体" w:hAnsi="宋体" w:cs="宋体" w:hint="eastAsia"/>
                <w:szCs w:val="21"/>
              </w:rPr>
              <w:t>分流衬管</w:t>
            </w:r>
            <w:r>
              <w:rPr>
                <w:rFonts w:ascii="宋体" w:hAnsi="宋体" w:cs="宋体" w:hint="eastAsia"/>
                <w:szCs w:val="21"/>
              </w:rPr>
              <w:t>10</w:t>
            </w:r>
            <w:r>
              <w:rPr>
                <w:rFonts w:ascii="宋体" w:hAnsi="宋体" w:cs="宋体" w:hint="eastAsia"/>
                <w:szCs w:val="21"/>
              </w:rPr>
              <w:t>根。</w:t>
            </w:r>
          </w:p>
          <w:p w14:paraId="49823E60"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毛细柱密封垫</w:t>
            </w:r>
            <w:r>
              <w:rPr>
                <w:rFonts w:ascii="宋体" w:hAnsi="宋体" w:cs="宋体" w:hint="eastAsia"/>
                <w:szCs w:val="21"/>
              </w:rPr>
              <w:t>10</w:t>
            </w:r>
            <w:r>
              <w:rPr>
                <w:rFonts w:ascii="宋体" w:hAnsi="宋体" w:cs="宋体" w:hint="eastAsia"/>
                <w:szCs w:val="21"/>
              </w:rPr>
              <w:t>个。</w:t>
            </w:r>
          </w:p>
          <w:p w14:paraId="3F26F506"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O</w:t>
            </w:r>
            <w:r>
              <w:rPr>
                <w:rFonts w:ascii="宋体" w:hAnsi="宋体" w:cs="宋体" w:hint="eastAsia"/>
                <w:szCs w:val="21"/>
              </w:rPr>
              <w:t>型圈</w:t>
            </w:r>
            <w:r>
              <w:rPr>
                <w:rFonts w:ascii="宋体" w:hAnsi="宋体" w:cs="宋体" w:hint="eastAsia"/>
                <w:szCs w:val="21"/>
              </w:rPr>
              <w:t>10</w:t>
            </w:r>
            <w:r>
              <w:rPr>
                <w:rFonts w:ascii="宋体" w:hAnsi="宋体" w:cs="宋体" w:hint="eastAsia"/>
                <w:szCs w:val="21"/>
              </w:rPr>
              <w:t>个。</w:t>
            </w:r>
          </w:p>
          <w:p w14:paraId="72F69D92"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柱螺帽</w:t>
            </w:r>
            <w:r>
              <w:rPr>
                <w:rFonts w:ascii="宋体" w:hAnsi="宋体" w:cs="宋体" w:hint="eastAsia"/>
                <w:szCs w:val="21"/>
              </w:rPr>
              <w:t>2</w:t>
            </w:r>
            <w:r>
              <w:rPr>
                <w:rFonts w:ascii="宋体" w:hAnsi="宋体" w:cs="宋体" w:hint="eastAsia"/>
                <w:szCs w:val="21"/>
              </w:rPr>
              <w:t>个。</w:t>
            </w:r>
          </w:p>
          <w:p w14:paraId="462DD3F2"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4.</w:t>
            </w:r>
            <w:r>
              <w:rPr>
                <w:rFonts w:ascii="宋体" w:hAnsi="宋体" w:cs="宋体" w:hint="eastAsia"/>
                <w:szCs w:val="21"/>
              </w:rPr>
              <w:t>质谱接口柱螺帽</w:t>
            </w:r>
            <w:r>
              <w:rPr>
                <w:rFonts w:ascii="宋体" w:hAnsi="宋体" w:cs="宋体" w:hint="eastAsia"/>
                <w:szCs w:val="21"/>
              </w:rPr>
              <w:t>2</w:t>
            </w:r>
            <w:r>
              <w:rPr>
                <w:rFonts w:ascii="宋体" w:hAnsi="宋体" w:cs="宋体" w:hint="eastAsia"/>
                <w:szCs w:val="21"/>
              </w:rPr>
              <w:t>个。</w:t>
            </w:r>
          </w:p>
          <w:p w14:paraId="6528A33F"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5.</w:t>
            </w:r>
            <w:r>
              <w:rPr>
                <w:rFonts w:ascii="宋体" w:hAnsi="宋体" w:cs="宋体" w:hint="eastAsia"/>
                <w:szCs w:val="21"/>
              </w:rPr>
              <w:t>进样隔垫</w:t>
            </w:r>
            <w:r>
              <w:rPr>
                <w:rFonts w:ascii="宋体" w:hAnsi="宋体" w:cs="宋体" w:hint="eastAsia"/>
                <w:szCs w:val="21"/>
              </w:rPr>
              <w:t>50</w:t>
            </w:r>
            <w:r>
              <w:rPr>
                <w:rFonts w:ascii="宋体" w:hAnsi="宋体" w:cs="宋体" w:hint="eastAsia"/>
                <w:szCs w:val="21"/>
              </w:rPr>
              <w:t>个。</w:t>
            </w:r>
          </w:p>
          <w:p w14:paraId="05604880"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原装品牌工作站</w:t>
            </w:r>
            <w:r>
              <w:rPr>
                <w:rFonts w:ascii="宋体" w:hAnsi="宋体" w:cs="宋体" w:hint="eastAsia"/>
                <w:szCs w:val="21"/>
              </w:rPr>
              <w:t>1</w:t>
            </w:r>
            <w:r>
              <w:rPr>
                <w:rFonts w:ascii="宋体" w:hAnsi="宋体" w:cs="宋体" w:hint="eastAsia"/>
                <w:szCs w:val="21"/>
              </w:rPr>
              <w:t>台。</w:t>
            </w:r>
          </w:p>
          <w:p w14:paraId="3B57E6AB"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6KVA</w:t>
            </w:r>
            <w:r>
              <w:rPr>
                <w:rFonts w:ascii="宋体" w:hAnsi="宋体" w:cs="宋体" w:hint="eastAsia"/>
                <w:szCs w:val="21"/>
              </w:rPr>
              <w:t>延时电源</w:t>
            </w:r>
            <w:r>
              <w:rPr>
                <w:rFonts w:ascii="宋体" w:hAnsi="宋体" w:cs="宋体" w:hint="eastAsia"/>
                <w:szCs w:val="21"/>
              </w:rPr>
              <w:t>1</w:t>
            </w:r>
            <w:r>
              <w:rPr>
                <w:rFonts w:ascii="宋体" w:hAnsi="宋体" w:cs="宋体" w:hint="eastAsia"/>
                <w:szCs w:val="21"/>
              </w:rPr>
              <w:t>台。</w:t>
            </w:r>
          </w:p>
          <w:p w14:paraId="4354674C" w14:textId="77777777" w:rsidR="00121CA8" w:rsidRDefault="00C307A3">
            <w:pPr>
              <w:spacing w:line="276" w:lineRule="auto"/>
              <w:jc w:val="left"/>
              <w:rPr>
                <w:rFonts w:ascii="宋体" w:hAnsi="宋体" w:cs="宋体"/>
                <w:b/>
                <w:szCs w:val="21"/>
              </w:rPr>
            </w:pPr>
            <w:r>
              <w:rPr>
                <w:rFonts w:ascii="宋体" w:hAnsi="宋体" w:cs="宋体" w:hint="eastAsia"/>
                <w:b/>
                <w:szCs w:val="21"/>
              </w:rPr>
              <w:t>二、技术参数要求：</w:t>
            </w:r>
          </w:p>
          <w:p w14:paraId="52EEEC2A"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气相色谱</w:t>
            </w:r>
          </w:p>
          <w:p w14:paraId="32E6F840"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1.1 </w:t>
            </w:r>
            <w:r>
              <w:rPr>
                <w:rFonts w:ascii="宋体" w:hAnsi="宋体" w:cs="宋体" w:hint="eastAsia"/>
                <w:szCs w:val="21"/>
              </w:rPr>
              <w:t>具备远程智能访问功能，通过仪器主机</w:t>
            </w:r>
            <w:r>
              <w:rPr>
                <w:rFonts w:ascii="宋体" w:hAnsi="宋体" w:cs="宋体" w:hint="eastAsia"/>
                <w:szCs w:val="21"/>
              </w:rPr>
              <w:t>IP</w:t>
            </w:r>
            <w:r>
              <w:rPr>
                <w:rFonts w:ascii="宋体" w:hAnsi="宋体" w:cs="宋体" w:hint="eastAsia"/>
                <w:szCs w:val="21"/>
              </w:rPr>
              <w:t>地址直连，而非微软远程桌面。无需色谱工作站即可编辑</w:t>
            </w:r>
            <w:r>
              <w:rPr>
                <w:rFonts w:ascii="宋体" w:hAnsi="宋体" w:cs="宋体" w:hint="eastAsia"/>
                <w:szCs w:val="21"/>
              </w:rPr>
              <w:t>GC</w:t>
            </w:r>
            <w:r>
              <w:rPr>
                <w:rFonts w:ascii="宋体" w:hAnsi="宋体" w:cs="宋体" w:hint="eastAsia"/>
                <w:szCs w:val="21"/>
              </w:rPr>
              <w:t>方法和序列。</w:t>
            </w:r>
          </w:p>
          <w:p w14:paraId="61CE85C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1.2 </w:t>
            </w:r>
            <w:r>
              <w:rPr>
                <w:rFonts w:ascii="宋体" w:hAnsi="宋体" w:cs="宋体" w:hint="eastAsia"/>
                <w:szCs w:val="21"/>
              </w:rPr>
              <w:t>仪器面板具有不小于</w:t>
            </w:r>
            <w:r>
              <w:rPr>
                <w:rFonts w:ascii="宋体" w:hAnsi="宋体" w:cs="宋体" w:hint="eastAsia"/>
                <w:szCs w:val="21"/>
              </w:rPr>
              <w:t>7</w:t>
            </w:r>
            <w:r>
              <w:rPr>
                <w:rFonts w:ascii="宋体" w:hAnsi="宋体" w:cs="宋体" w:hint="eastAsia"/>
                <w:szCs w:val="21"/>
              </w:rPr>
              <w:t>英寸触摸屏，可以实时访问仪器状态，配置和流路信息。</w:t>
            </w:r>
          </w:p>
          <w:p w14:paraId="4AEF8EB8"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1.3 </w:t>
            </w:r>
            <w:r>
              <w:rPr>
                <w:rFonts w:ascii="宋体" w:hAnsi="宋体" w:cs="宋体" w:hint="eastAsia"/>
                <w:szCs w:val="21"/>
              </w:rPr>
              <w:t>智能识别功能：自启动诊断测试（包括气密性测试，在电脑上完成气源压力测试）；自动检漏，自动诊断分流出口捕集阱是否需要更换；自动连续监测，</w:t>
            </w:r>
            <w:r>
              <w:rPr>
                <w:rFonts w:ascii="宋体" w:hAnsi="宋体" w:cs="宋体" w:hint="eastAsia"/>
                <w:szCs w:val="21"/>
              </w:rPr>
              <w:t>FID</w:t>
            </w:r>
            <w:r>
              <w:rPr>
                <w:rFonts w:ascii="宋体" w:hAnsi="宋体" w:cs="宋体" w:hint="eastAsia"/>
                <w:szCs w:val="21"/>
              </w:rPr>
              <w:t>熄火会自动提醒等等。</w:t>
            </w:r>
          </w:p>
          <w:p w14:paraId="6342F7BE"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1.4 </w:t>
            </w:r>
            <w:r>
              <w:rPr>
                <w:rFonts w:ascii="宋体" w:hAnsi="宋体" w:cs="宋体" w:hint="eastAsia"/>
                <w:szCs w:val="21"/>
              </w:rPr>
              <w:t>样品运行过程中出现进样口压力关闭时，仪器可以自动运行不分流测试，零点校准，</w:t>
            </w:r>
            <w:r>
              <w:rPr>
                <w:rFonts w:ascii="宋体" w:hAnsi="宋体" w:cs="宋体" w:hint="eastAsia"/>
                <w:szCs w:val="21"/>
              </w:rPr>
              <w:t>EPC</w:t>
            </w:r>
            <w:r>
              <w:rPr>
                <w:rFonts w:ascii="宋体" w:hAnsi="宋体" w:cs="宋体" w:hint="eastAsia"/>
                <w:szCs w:val="21"/>
              </w:rPr>
              <w:t>硬件通讯，校验气体以及柱子配置等。</w:t>
            </w:r>
          </w:p>
          <w:p w14:paraId="1B271821"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1.5 </w:t>
            </w:r>
            <w:r>
              <w:rPr>
                <w:rFonts w:ascii="宋体" w:hAnsi="宋体" w:cs="宋体" w:hint="eastAsia"/>
                <w:szCs w:val="21"/>
              </w:rPr>
              <w:t>空白评估：自动评估系统空白的信号水平和信号面积，超出限值时可以自动停止序列运行、提醒维护，避免重复分析样品。</w:t>
            </w:r>
          </w:p>
          <w:p w14:paraId="45D5773D"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1.6 </w:t>
            </w:r>
            <w:r>
              <w:rPr>
                <w:rFonts w:ascii="宋体" w:hAnsi="宋体" w:cs="宋体" w:hint="eastAsia"/>
                <w:szCs w:val="21"/>
              </w:rPr>
              <w:t>软件自带三维备件查找功能。</w:t>
            </w:r>
          </w:p>
          <w:p w14:paraId="294C436A"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1.7 </w:t>
            </w:r>
            <w:r>
              <w:rPr>
                <w:rFonts w:ascii="宋体" w:hAnsi="宋体" w:cs="宋体" w:hint="eastAsia"/>
                <w:szCs w:val="21"/>
              </w:rPr>
              <w:t>早期预防维护，可同时监控</w:t>
            </w:r>
            <w:r>
              <w:rPr>
                <w:rFonts w:ascii="宋体" w:hAnsi="宋体" w:cs="宋体" w:hint="eastAsia"/>
                <w:szCs w:val="21"/>
              </w:rPr>
              <w:t>16</w:t>
            </w:r>
            <w:r>
              <w:rPr>
                <w:rFonts w:ascii="宋体" w:hAnsi="宋体" w:cs="宋体" w:hint="eastAsia"/>
                <w:szCs w:val="21"/>
              </w:rPr>
              <w:t>个以上监测点，实时监控仪器部件和耗材的使用情况，及时提醒维护。</w:t>
            </w:r>
          </w:p>
          <w:p w14:paraId="6DC314B1"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1.8 </w:t>
            </w:r>
            <w:r>
              <w:rPr>
                <w:rFonts w:ascii="宋体" w:hAnsi="宋体" w:cs="宋体" w:hint="eastAsia"/>
                <w:szCs w:val="21"/>
              </w:rPr>
              <w:t>自引导式维护：分步式文字和视频指导更换耗材和设备维护。</w:t>
            </w:r>
          </w:p>
          <w:p w14:paraId="6FFDCCAC"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1.9 </w:t>
            </w:r>
            <w:r>
              <w:rPr>
                <w:rFonts w:ascii="宋体" w:hAnsi="宋体" w:cs="宋体" w:hint="eastAsia"/>
                <w:szCs w:val="21"/>
              </w:rPr>
              <w:t>仪器主机面板上有不少于</w:t>
            </w:r>
            <w:r>
              <w:rPr>
                <w:rFonts w:ascii="宋体" w:hAnsi="宋体" w:cs="宋体" w:hint="eastAsia"/>
                <w:szCs w:val="21"/>
              </w:rPr>
              <w:t>6</w:t>
            </w:r>
            <w:r>
              <w:rPr>
                <w:rFonts w:ascii="宋体" w:hAnsi="宋体" w:cs="宋体" w:hint="eastAsia"/>
                <w:szCs w:val="21"/>
              </w:rPr>
              <w:t>个</w:t>
            </w:r>
            <w:r>
              <w:rPr>
                <w:rFonts w:ascii="宋体" w:hAnsi="宋体" w:cs="宋体" w:hint="eastAsia"/>
                <w:szCs w:val="21"/>
              </w:rPr>
              <w:t>USB</w:t>
            </w:r>
            <w:r>
              <w:rPr>
                <w:rFonts w:ascii="宋体" w:hAnsi="宋体" w:cs="宋体" w:hint="eastAsia"/>
                <w:szCs w:val="21"/>
              </w:rPr>
              <w:t>接口，可以识别和记录色谱柱信息。</w:t>
            </w:r>
          </w:p>
          <w:p w14:paraId="76A1E4C8"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1.10 </w:t>
            </w:r>
            <w:r>
              <w:rPr>
                <w:rFonts w:ascii="宋体" w:hAnsi="宋体" w:cs="宋体" w:hint="eastAsia"/>
                <w:szCs w:val="21"/>
              </w:rPr>
              <w:t>内置光感捕集阱传感器，可以通过闪烁灯和工作站自动提示捕集阱更换周期。</w:t>
            </w:r>
          </w:p>
          <w:p w14:paraId="3BD2C81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1.11 </w:t>
            </w:r>
            <w:r>
              <w:rPr>
                <w:rFonts w:ascii="宋体" w:hAnsi="宋体" w:cs="宋体" w:hint="eastAsia"/>
                <w:szCs w:val="21"/>
              </w:rPr>
              <w:t>柱箱</w:t>
            </w:r>
          </w:p>
          <w:p w14:paraId="2051EDF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1.11.1 </w:t>
            </w:r>
            <w:r>
              <w:rPr>
                <w:rFonts w:ascii="宋体" w:hAnsi="宋体" w:cs="宋体" w:hint="eastAsia"/>
                <w:szCs w:val="21"/>
              </w:rPr>
              <w:t>温度范围：室温以上</w:t>
            </w:r>
            <w:r>
              <w:rPr>
                <w:rFonts w:ascii="宋体" w:hAnsi="宋体" w:cs="宋体" w:hint="eastAsia"/>
                <w:szCs w:val="21"/>
              </w:rPr>
              <w:t>5</w:t>
            </w:r>
            <w:r>
              <w:rPr>
                <w:szCs w:val="21"/>
              </w:rPr>
              <w:t>˚</w:t>
            </w:r>
            <w:r>
              <w:rPr>
                <w:rFonts w:ascii="宋体" w:hAnsi="宋体" w:cs="宋体" w:hint="eastAsia"/>
                <w:szCs w:val="21"/>
              </w:rPr>
              <w:t>C</w:t>
            </w:r>
            <w:r>
              <w:rPr>
                <w:szCs w:val="21"/>
              </w:rPr>
              <w:t>~</w:t>
            </w:r>
            <w:r>
              <w:rPr>
                <w:rFonts w:ascii="宋体" w:hAnsi="宋体" w:cs="宋体" w:hint="eastAsia"/>
                <w:szCs w:val="21"/>
              </w:rPr>
              <w:t>450</w:t>
            </w:r>
            <w:r>
              <w:rPr>
                <w:szCs w:val="21"/>
              </w:rPr>
              <w:t>˚</w:t>
            </w:r>
            <w:r>
              <w:rPr>
                <w:rFonts w:ascii="宋体" w:hAnsi="宋体" w:cs="宋体" w:hint="eastAsia"/>
                <w:szCs w:val="21"/>
              </w:rPr>
              <w:t>C</w:t>
            </w:r>
            <w:r>
              <w:rPr>
                <w:rFonts w:ascii="宋体" w:hAnsi="宋体" w:cs="宋体" w:hint="eastAsia"/>
                <w:szCs w:val="21"/>
              </w:rPr>
              <w:t>，温度设置分辨率：</w:t>
            </w:r>
            <w:r>
              <w:rPr>
                <w:rFonts w:ascii="宋体" w:hAnsi="宋体" w:cs="宋体" w:hint="eastAsia"/>
                <w:szCs w:val="21"/>
              </w:rPr>
              <w:t>0.1</w:t>
            </w:r>
            <w:r>
              <w:rPr>
                <w:rFonts w:ascii="宋体" w:hAnsi="宋体" w:cs="宋体" w:hint="eastAsia"/>
                <w:szCs w:val="21"/>
              </w:rPr>
              <w:t>°</w:t>
            </w:r>
            <w:r>
              <w:rPr>
                <w:rFonts w:ascii="宋体" w:hAnsi="宋体" w:cs="宋体" w:hint="eastAsia"/>
                <w:szCs w:val="21"/>
              </w:rPr>
              <w:t>C</w:t>
            </w:r>
            <w:r>
              <w:rPr>
                <w:rFonts w:ascii="宋体" w:hAnsi="宋体" w:cs="宋体" w:hint="eastAsia"/>
                <w:szCs w:val="21"/>
              </w:rPr>
              <w:t>。</w:t>
            </w:r>
          </w:p>
          <w:p w14:paraId="0222387B"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1.11.2</w:t>
            </w:r>
            <w:r>
              <w:rPr>
                <w:rFonts w:ascii="宋体" w:hAnsi="宋体" w:cs="宋体" w:hint="eastAsia"/>
                <w:szCs w:val="21"/>
              </w:rPr>
              <w:t>最大升温速度</w:t>
            </w:r>
            <w:r>
              <w:rPr>
                <w:rFonts w:ascii="宋体" w:hAnsi="宋体" w:cs="宋体" w:hint="eastAsia"/>
                <w:szCs w:val="21"/>
              </w:rPr>
              <w:t xml:space="preserve">120 </w:t>
            </w:r>
            <w:r>
              <w:rPr>
                <w:szCs w:val="21"/>
              </w:rPr>
              <w:t>˚</w:t>
            </w:r>
            <w:r>
              <w:rPr>
                <w:rFonts w:ascii="宋体" w:hAnsi="宋体" w:cs="宋体" w:hint="eastAsia"/>
                <w:szCs w:val="21"/>
              </w:rPr>
              <w:t>C/min</w:t>
            </w:r>
            <w:r>
              <w:rPr>
                <w:rFonts w:ascii="宋体" w:hAnsi="宋体" w:cs="宋体" w:hint="eastAsia"/>
                <w:szCs w:val="21"/>
              </w:rPr>
              <w:t>，可拓展至：</w:t>
            </w:r>
            <w:r>
              <w:rPr>
                <w:rFonts w:ascii="宋体" w:hAnsi="宋体" w:cs="宋体" w:hint="eastAsia"/>
                <w:szCs w:val="21"/>
              </w:rPr>
              <w:t>800</w:t>
            </w:r>
            <w:r>
              <w:rPr>
                <w:szCs w:val="21"/>
              </w:rPr>
              <w:t>˚</w:t>
            </w:r>
            <w:r>
              <w:rPr>
                <w:rFonts w:ascii="宋体" w:hAnsi="宋体" w:cs="宋体" w:hint="eastAsia"/>
                <w:szCs w:val="21"/>
              </w:rPr>
              <w:t>C/min</w:t>
            </w:r>
            <w:r>
              <w:rPr>
                <w:rFonts w:ascii="宋体" w:hAnsi="宋体" w:cs="宋体" w:hint="eastAsia"/>
                <w:szCs w:val="21"/>
              </w:rPr>
              <w:t>或更快。</w:t>
            </w:r>
          </w:p>
          <w:p w14:paraId="75DD78CF" w14:textId="77777777" w:rsidR="00121CA8" w:rsidRDefault="00C307A3">
            <w:pPr>
              <w:spacing w:line="276" w:lineRule="auto"/>
              <w:jc w:val="left"/>
              <w:rPr>
                <w:rFonts w:ascii="宋体" w:hAnsi="宋体" w:cs="宋体"/>
                <w:szCs w:val="21"/>
              </w:rPr>
            </w:pPr>
            <w:r>
              <w:rPr>
                <w:rFonts w:ascii="宋体" w:hAnsi="宋体" w:cs="宋体" w:hint="eastAsia"/>
                <w:szCs w:val="21"/>
              </w:rPr>
              <w:t>1.11.3</w:t>
            </w:r>
            <w:r>
              <w:rPr>
                <w:rFonts w:ascii="宋体" w:hAnsi="宋体" w:cs="宋体" w:hint="eastAsia"/>
                <w:szCs w:val="21"/>
              </w:rPr>
              <w:t>温</w:t>
            </w:r>
            <w:r>
              <w:rPr>
                <w:rFonts w:ascii="宋体" w:hAnsi="宋体" w:cs="宋体" w:hint="eastAsia"/>
                <w:szCs w:val="21"/>
              </w:rPr>
              <w:t>度稳定性：当环境温度变化</w:t>
            </w:r>
            <w:r>
              <w:rPr>
                <w:rFonts w:ascii="宋体" w:hAnsi="宋体" w:cs="宋体" w:hint="eastAsia"/>
                <w:szCs w:val="21"/>
              </w:rPr>
              <w:t>1</w:t>
            </w:r>
            <w:r>
              <w:rPr>
                <w:szCs w:val="21"/>
              </w:rPr>
              <w:t>˚</w:t>
            </w:r>
            <w:r>
              <w:rPr>
                <w:rFonts w:ascii="宋体" w:hAnsi="宋体" w:cs="宋体" w:hint="eastAsia"/>
                <w:szCs w:val="21"/>
              </w:rPr>
              <w:t>C</w:t>
            </w:r>
            <w:r>
              <w:rPr>
                <w:rFonts w:ascii="宋体" w:hAnsi="宋体" w:cs="宋体" w:hint="eastAsia"/>
                <w:szCs w:val="21"/>
              </w:rPr>
              <w:t>时，优于</w:t>
            </w:r>
            <w:r>
              <w:rPr>
                <w:rFonts w:ascii="宋体" w:hAnsi="宋体" w:cs="宋体" w:hint="eastAsia"/>
                <w:szCs w:val="21"/>
              </w:rPr>
              <w:t>0.01</w:t>
            </w:r>
            <w:r>
              <w:rPr>
                <w:szCs w:val="21"/>
              </w:rPr>
              <w:t>˚</w:t>
            </w:r>
            <w:r>
              <w:rPr>
                <w:rFonts w:ascii="宋体" w:hAnsi="宋体" w:cs="宋体" w:hint="eastAsia"/>
                <w:szCs w:val="21"/>
              </w:rPr>
              <w:t>C</w:t>
            </w:r>
            <w:r>
              <w:rPr>
                <w:rFonts w:ascii="宋体" w:hAnsi="宋体" w:cs="宋体" w:hint="eastAsia"/>
                <w:szCs w:val="21"/>
              </w:rPr>
              <w:t>。</w:t>
            </w:r>
          </w:p>
          <w:p w14:paraId="4C708AE5" w14:textId="77777777" w:rsidR="00121CA8" w:rsidRDefault="00C307A3">
            <w:pPr>
              <w:spacing w:line="276" w:lineRule="auto"/>
              <w:jc w:val="left"/>
              <w:rPr>
                <w:rFonts w:ascii="宋体" w:hAnsi="宋体" w:cs="宋体"/>
                <w:szCs w:val="21"/>
              </w:rPr>
            </w:pPr>
            <w:r>
              <w:rPr>
                <w:rFonts w:ascii="宋体" w:hAnsi="宋体" w:cs="宋体" w:hint="eastAsia"/>
                <w:szCs w:val="21"/>
              </w:rPr>
              <w:t>1.11.4</w:t>
            </w:r>
            <w:r>
              <w:rPr>
                <w:rFonts w:ascii="宋体" w:hAnsi="宋体" w:cs="宋体" w:hint="eastAsia"/>
                <w:szCs w:val="21"/>
              </w:rPr>
              <w:t>程序升温：</w:t>
            </w:r>
            <w:r>
              <w:rPr>
                <w:rFonts w:ascii="宋体" w:hAnsi="宋体" w:cs="宋体" w:hint="eastAsia"/>
                <w:szCs w:val="21"/>
              </w:rPr>
              <w:t>19</w:t>
            </w:r>
            <w:r>
              <w:rPr>
                <w:rFonts w:ascii="宋体" w:hAnsi="宋体" w:cs="宋体" w:hint="eastAsia"/>
                <w:szCs w:val="21"/>
              </w:rPr>
              <w:t>阶</w:t>
            </w:r>
            <w:r>
              <w:rPr>
                <w:rFonts w:ascii="宋体" w:hAnsi="宋体" w:cs="宋体" w:hint="eastAsia"/>
                <w:szCs w:val="21"/>
              </w:rPr>
              <w:t>20</w:t>
            </w:r>
            <w:r>
              <w:rPr>
                <w:rFonts w:ascii="宋体" w:hAnsi="宋体" w:cs="宋体" w:hint="eastAsia"/>
                <w:szCs w:val="21"/>
              </w:rPr>
              <w:t>平台，可程序降温。</w:t>
            </w:r>
          </w:p>
          <w:p w14:paraId="148D611D"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1.11.5</w:t>
            </w:r>
            <w:r>
              <w:rPr>
                <w:rFonts w:ascii="宋体" w:hAnsi="宋体" w:cs="宋体" w:hint="eastAsia"/>
                <w:szCs w:val="21"/>
              </w:rPr>
              <w:t>可以安装八个或更多</w:t>
            </w:r>
            <w:r>
              <w:rPr>
                <w:rFonts w:ascii="宋体" w:hAnsi="宋体" w:cs="宋体" w:hint="eastAsia"/>
                <w:szCs w:val="21"/>
              </w:rPr>
              <w:t>EPC</w:t>
            </w:r>
            <w:r>
              <w:rPr>
                <w:rFonts w:ascii="宋体" w:hAnsi="宋体" w:cs="宋体" w:hint="eastAsia"/>
                <w:szCs w:val="21"/>
              </w:rPr>
              <w:t>模块，提供</w:t>
            </w:r>
            <w:r>
              <w:rPr>
                <w:rFonts w:ascii="宋体" w:hAnsi="宋体" w:cs="宋体" w:hint="eastAsia"/>
                <w:szCs w:val="21"/>
              </w:rPr>
              <w:t>19</w:t>
            </w:r>
            <w:r>
              <w:rPr>
                <w:rFonts w:ascii="宋体" w:hAnsi="宋体" w:cs="宋体" w:hint="eastAsia"/>
                <w:szCs w:val="21"/>
              </w:rPr>
              <w:t>个或更多通道的</w:t>
            </w:r>
            <w:r>
              <w:rPr>
                <w:rFonts w:ascii="宋体" w:hAnsi="宋体" w:cs="宋体" w:hint="eastAsia"/>
                <w:szCs w:val="21"/>
              </w:rPr>
              <w:t>EPC</w:t>
            </w:r>
            <w:r>
              <w:rPr>
                <w:rFonts w:ascii="宋体" w:hAnsi="宋体" w:cs="宋体" w:hint="eastAsia"/>
                <w:szCs w:val="21"/>
              </w:rPr>
              <w:t>控制。</w:t>
            </w:r>
          </w:p>
          <w:p w14:paraId="0ED35AEC" w14:textId="77777777" w:rsidR="00121CA8" w:rsidRDefault="00C307A3">
            <w:pPr>
              <w:spacing w:line="276" w:lineRule="auto"/>
              <w:jc w:val="left"/>
              <w:rPr>
                <w:rFonts w:ascii="宋体" w:hAnsi="宋体" w:cs="宋体"/>
                <w:szCs w:val="21"/>
              </w:rPr>
            </w:pPr>
            <w:r>
              <w:rPr>
                <w:rFonts w:ascii="宋体" w:hAnsi="宋体" w:cs="宋体" w:hint="eastAsia"/>
                <w:szCs w:val="21"/>
              </w:rPr>
              <w:t>1.11.6</w:t>
            </w:r>
            <w:r>
              <w:rPr>
                <w:rFonts w:ascii="宋体" w:hAnsi="宋体" w:cs="宋体" w:hint="eastAsia"/>
                <w:szCs w:val="21"/>
              </w:rPr>
              <w:t>微流路</w:t>
            </w:r>
            <w:r>
              <w:rPr>
                <w:rFonts w:ascii="宋体" w:hAnsi="宋体" w:cs="宋体" w:hint="eastAsia"/>
                <w:szCs w:val="21"/>
              </w:rPr>
              <w:t xml:space="preserve">EPC </w:t>
            </w:r>
            <w:r>
              <w:rPr>
                <w:rFonts w:ascii="宋体" w:hAnsi="宋体" w:cs="宋体" w:hint="eastAsia"/>
                <w:szCs w:val="21"/>
              </w:rPr>
              <w:t>可以防止颗粒、水汽和油等气体污染物。</w:t>
            </w:r>
          </w:p>
          <w:p w14:paraId="5D53CAD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1.12 </w:t>
            </w:r>
            <w:r>
              <w:rPr>
                <w:rFonts w:ascii="宋体" w:hAnsi="宋体" w:cs="宋体" w:hint="eastAsia"/>
                <w:szCs w:val="21"/>
              </w:rPr>
              <w:t>分流</w:t>
            </w:r>
            <w:r>
              <w:rPr>
                <w:rFonts w:ascii="宋体" w:hAnsi="宋体" w:cs="宋体" w:hint="eastAsia"/>
                <w:szCs w:val="21"/>
              </w:rPr>
              <w:t>/</w:t>
            </w:r>
            <w:r>
              <w:rPr>
                <w:rFonts w:ascii="宋体" w:hAnsi="宋体" w:cs="宋体" w:hint="eastAsia"/>
                <w:szCs w:val="21"/>
              </w:rPr>
              <w:t>不分流毛细管柱进样口。</w:t>
            </w:r>
          </w:p>
          <w:p w14:paraId="7299F318"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1.12.1</w:t>
            </w:r>
            <w:r>
              <w:rPr>
                <w:rFonts w:ascii="宋体" w:hAnsi="宋体" w:cs="宋体" w:hint="eastAsia"/>
                <w:szCs w:val="21"/>
              </w:rPr>
              <w:t>可编程设定压力、流速、分流比。</w:t>
            </w:r>
          </w:p>
          <w:p w14:paraId="170FE11F"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1.12.2 </w:t>
            </w:r>
            <w:r>
              <w:rPr>
                <w:rFonts w:ascii="宋体" w:hAnsi="宋体" w:cs="宋体" w:hint="eastAsia"/>
                <w:szCs w:val="21"/>
              </w:rPr>
              <w:t>快速扳转系统，更换衬管无需要拆卸螺丝（须提供图片及注释）。</w:t>
            </w:r>
          </w:p>
          <w:p w14:paraId="573C3069" w14:textId="77777777" w:rsidR="00121CA8" w:rsidRDefault="00C307A3">
            <w:pPr>
              <w:spacing w:line="276" w:lineRule="auto"/>
              <w:jc w:val="left"/>
              <w:rPr>
                <w:rFonts w:ascii="宋体" w:hAnsi="宋体" w:cs="宋体"/>
                <w:szCs w:val="21"/>
              </w:rPr>
            </w:pPr>
            <w:r>
              <w:rPr>
                <w:rFonts w:ascii="宋体" w:hAnsi="宋体" w:cs="宋体" w:hint="eastAsia"/>
                <w:szCs w:val="21"/>
              </w:rPr>
              <w:t>1.12.3</w:t>
            </w:r>
            <w:r>
              <w:rPr>
                <w:rFonts w:ascii="宋体" w:hAnsi="宋体" w:cs="宋体" w:hint="eastAsia"/>
                <w:szCs w:val="21"/>
              </w:rPr>
              <w:t>最高使用温度</w:t>
            </w:r>
            <w:r>
              <w:rPr>
                <w:rFonts w:ascii="宋体" w:hAnsi="宋体" w:cs="宋体" w:hint="eastAsia"/>
                <w:szCs w:val="21"/>
              </w:rPr>
              <w:t>400</w:t>
            </w:r>
            <w:r>
              <w:rPr>
                <w:szCs w:val="21"/>
              </w:rPr>
              <w:t>˚</w:t>
            </w:r>
            <w:r>
              <w:rPr>
                <w:rFonts w:ascii="宋体" w:hAnsi="宋体" w:cs="宋体" w:hint="eastAsia"/>
                <w:szCs w:val="21"/>
              </w:rPr>
              <w:t>C</w:t>
            </w:r>
            <w:r>
              <w:rPr>
                <w:rFonts w:ascii="宋体" w:hAnsi="宋体" w:cs="宋体" w:hint="eastAsia"/>
                <w:szCs w:val="21"/>
              </w:rPr>
              <w:t>。</w:t>
            </w:r>
          </w:p>
          <w:p w14:paraId="3B1A174B"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1.12.4</w:t>
            </w:r>
            <w:r>
              <w:rPr>
                <w:rFonts w:ascii="宋体" w:hAnsi="宋体" w:cs="宋体" w:hint="eastAsia"/>
                <w:szCs w:val="21"/>
              </w:rPr>
              <w:t>压力设定范围：</w:t>
            </w:r>
            <w:r>
              <w:rPr>
                <w:rFonts w:ascii="宋体" w:hAnsi="宋体" w:cs="宋体" w:hint="eastAsia"/>
                <w:szCs w:val="21"/>
              </w:rPr>
              <w:t>100psi</w:t>
            </w:r>
            <w:r>
              <w:rPr>
                <w:rFonts w:ascii="宋体" w:hAnsi="宋体" w:cs="宋体" w:hint="eastAsia"/>
                <w:szCs w:val="21"/>
              </w:rPr>
              <w:t>或更宽</w:t>
            </w:r>
            <w:r>
              <w:rPr>
                <w:rFonts w:ascii="宋体" w:hAnsi="宋体" w:cs="宋体" w:hint="eastAsia"/>
                <w:szCs w:val="21"/>
              </w:rPr>
              <w:t>,</w:t>
            </w:r>
            <w:r>
              <w:rPr>
                <w:rFonts w:ascii="宋体" w:hAnsi="宋体" w:cs="宋体" w:hint="eastAsia"/>
                <w:szCs w:val="21"/>
              </w:rPr>
              <w:t>控制精度</w:t>
            </w:r>
            <w:r>
              <w:rPr>
                <w:rFonts w:ascii="宋体" w:hAnsi="宋体" w:cs="宋体" w:hint="eastAsia"/>
                <w:szCs w:val="21"/>
              </w:rPr>
              <w:t>0.00</w:t>
            </w:r>
            <w:r>
              <w:rPr>
                <w:rFonts w:ascii="宋体" w:hAnsi="宋体" w:cs="宋体" w:hint="eastAsia"/>
                <w:szCs w:val="21"/>
              </w:rPr>
              <w:t>1psi</w:t>
            </w:r>
            <w:r>
              <w:rPr>
                <w:rFonts w:ascii="宋体" w:hAnsi="宋体" w:cs="宋体" w:hint="eastAsia"/>
                <w:szCs w:val="21"/>
              </w:rPr>
              <w:t>。在控制液晶面板上，气体压力以</w:t>
            </w:r>
            <w:r>
              <w:rPr>
                <w:rFonts w:ascii="宋体" w:hAnsi="宋体" w:cs="宋体" w:hint="eastAsia"/>
                <w:szCs w:val="21"/>
              </w:rPr>
              <w:t>psi</w:t>
            </w:r>
            <w:r>
              <w:rPr>
                <w:rFonts w:ascii="宋体" w:hAnsi="宋体" w:cs="宋体" w:hint="eastAsia"/>
                <w:szCs w:val="21"/>
              </w:rPr>
              <w:t>为单位，必须在小数点后第</w:t>
            </w:r>
            <w:r>
              <w:rPr>
                <w:rFonts w:ascii="宋体" w:hAnsi="宋体" w:cs="宋体" w:hint="eastAsia"/>
                <w:szCs w:val="21"/>
              </w:rPr>
              <w:t>3</w:t>
            </w:r>
            <w:r>
              <w:rPr>
                <w:rFonts w:ascii="宋体" w:hAnsi="宋体" w:cs="宋体" w:hint="eastAsia"/>
                <w:szCs w:val="21"/>
              </w:rPr>
              <w:t>位上波动。</w:t>
            </w:r>
          </w:p>
          <w:p w14:paraId="72FC6857"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多功能热裂解器</w:t>
            </w:r>
          </w:p>
          <w:p w14:paraId="583BD87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 </w:t>
            </w:r>
            <w:r>
              <w:rPr>
                <w:rFonts w:ascii="宋体" w:hAnsi="宋体" w:cs="宋体" w:hint="eastAsia"/>
                <w:szCs w:val="21"/>
              </w:rPr>
              <w:t>重复性：聚苯乙烯样品，在</w:t>
            </w:r>
            <w:r>
              <w:rPr>
                <w:rFonts w:ascii="宋体" w:hAnsi="宋体" w:cs="宋体" w:hint="eastAsia"/>
                <w:szCs w:val="21"/>
              </w:rPr>
              <w:t>550</w:t>
            </w:r>
            <w:r>
              <w:rPr>
                <w:rFonts w:ascii="宋体" w:hAnsi="宋体" w:cs="宋体" w:hint="eastAsia"/>
                <w:szCs w:val="21"/>
              </w:rPr>
              <w:t>℃裂解得到的三聚体</w:t>
            </w:r>
            <w:r>
              <w:rPr>
                <w:rFonts w:ascii="宋体" w:hAnsi="宋体" w:cs="宋体" w:hint="eastAsia"/>
                <w:szCs w:val="21"/>
              </w:rPr>
              <w:t>(SSS)</w:t>
            </w:r>
            <w:r>
              <w:rPr>
                <w:rFonts w:ascii="宋体" w:hAnsi="宋体" w:cs="宋体" w:hint="eastAsia"/>
                <w:szCs w:val="21"/>
              </w:rPr>
              <w:t>和硬脂酸甲酯（内标）峰面积比值的</w:t>
            </w:r>
            <w:r>
              <w:rPr>
                <w:rFonts w:ascii="宋体" w:hAnsi="宋体" w:cs="宋体" w:hint="eastAsia"/>
                <w:szCs w:val="21"/>
              </w:rPr>
              <w:t>RSD&lt;2%</w:t>
            </w:r>
            <w:r>
              <w:rPr>
                <w:rFonts w:ascii="宋体" w:hAnsi="宋体" w:cs="宋体" w:hint="eastAsia"/>
                <w:szCs w:val="21"/>
              </w:rPr>
              <w:t>。</w:t>
            </w:r>
          </w:p>
          <w:p w14:paraId="0AEC985D"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2.2 EGA </w:t>
            </w:r>
            <w:r>
              <w:rPr>
                <w:rFonts w:ascii="宋体" w:hAnsi="宋体" w:cs="宋体" w:hint="eastAsia"/>
                <w:szCs w:val="21"/>
              </w:rPr>
              <w:t>重现性：聚苯乙烯</w:t>
            </w:r>
            <w:r>
              <w:rPr>
                <w:rFonts w:ascii="宋体" w:hAnsi="宋体" w:cs="宋体" w:hint="eastAsia"/>
                <w:szCs w:val="21"/>
              </w:rPr>
              <w:t>EGA</w:t>
            </w:r>
            <w:r>
              <w:rPr>
                <w:rFonts w:ascii="宋体" w:hAnsi="宋体" w:cs="宋体" w:hint="eastAsia"/>
                <w:szCs w:val="21"/>
              </w:rPr>
              <w:t>峰最高点温度</w:t>
            </w:r>
            <w:r>
              <w:rPr>
                <w:rFonts w:ascii="宋体" w:hAnsi="宋体" w:cs="宋体" w:hint="eastAsia"/>
                <w:szCs w:val="21"/>
              </w:rPr>
              <w:t xml:space="preserve"> RSD</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p w14:paraId="319DEBAC"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2.3 </w:t>
            </w:r>
            <w:r>
              <w:rPr>
                <w:rFonts w:ascii="宋体" w:hAnsi="宋体" w:cs="宋体" w:hint="eastAsia"/>
                <w:szCs w:val="21"/>
              </w:rPr>
              <w:t>分析方法：单击式</w:t>
            </w:r>
            <w:r>
              <w:rPr>
                <w:rFonts w:ascii="宋体" w:hAnsi="宋体" w:cs="宋体" w:hint="eastAsia"/>
                <w:szCs w:val="21"/>
              </w:rPr>
              <w:t xml:space="preserve"> </w:t>
            </w:r>
            <w:r>
              <w:rPr>
                <w:rFonts w:ascii="宋体" w:hAnsi="宋体" w:cs="宋体" w:hint="eastAsia"/>
                <w:szCs w:val="21"/>
              </w:rPr>
              <w:t>双击式</w:t>
            </w:r>
            <w:r>
              <w:rPr>
                <w:rFonts w:ascii="宋体" w:hAnsi="宋体" w:cs="宋体" w:hint="eastAsia"/>
                <w:szCs w:val="21"/>
              </w:rPr>
              <w:t>(</w:t>
            </w:r>
            <w:r>
              <w:rPr>
                <w:rFonts w:ascii="宋体" w:hAnsi="宋体" w:cs="宋体" w:hint="eastAsia"/>
                <w:szCs w:val="21"/>
              </w:rPr>
              <w:t>热脱附和裂解</w:t>
            </w:r>
            <w:r>
              <w:rPr>
                <w:rFonts w:ascii="宋体" w:hAnsi="宋体" w:cs="宋体" w:hint="eastAsia"/>
                <w:szCs w:val="21"/>
              </w:rPr>
              <w:t>) EGA-GC/MS</w:t>
            </w:r>
            <w:r>
              <w:rPr>
                <w:rFonts w:ascii="宋体" w:hAnsi="宋体" w:cs="宋体" w:hint="eastAsia"/>
                <w:szCs w:val="21"/>
              </w:rPr>
              <w:t>。</w:t>
            </w:r>
          </w:p>
          <w:p w14:paraId="1266EEB1"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2.4 </w:t>
            </w:r>
            <w:r>
              <w:rPr>
                <w:rFonts w:ascii="宋体" w:hAnsi="宋体" w:cs="宋体" w:hint="eastAsia"/>
                <w:szCs w:val="21"/>
              </w:rPr>
              <w:t>裂解技术：垂直微炉式（采用高温陶瓷加热）。</w:t>
            </w:r>
          </w:p>
          <w:p w14:paraId="11DFC18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2.5 </w:t>
            </w:r>
            <w:r>
              <w:rPr>
                <w:rFonts w:ascii="宋体" w:hAnsi="宋体" w:cs="宋体" w:hint="eastAsia"/>
                <w:szCs w:val="21"/>
              </w:rPr>
              <w:t>裂解温度：室温</w:t>
            </w:r>
            <w:r>
              <w:rPr>
                <w:rFonts w:ascii="宋体" w:hAnsi="宋体" w:cs="宋体" w:hint="eastAsia"/>
                <w:szCs w:val="21"/>
              </w:rPr>
              <w:t>+10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1050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step</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0.1</w:t>
            </w:r>
            <w:r>
              <w:rPr>
                <w:rFonts w:ascii="宋体" w:hAnsi="宋体" w:cs="宋体" w:hint="eastAsia"/>
                <w:szCs w:val="21"/>
              </w:rPr>
              <w:t>℃。</w:t>
            </w:r>
          </w:p>
          <w:p w14:paraId="5010785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2.6 </w:t>
            </w:r>
            <w:r>
              <w:rPr>
                <w:rFonts w:ascii="宋体" w:hAnsi="宋体" w:cs="宋体" w:hint="eastAsia"/>
                <w:szCs w:val="21"/>
              </w:rPr>
              <w:t>裂解温度程序：</w:t>
            </w:r>
            <w:r>
              <w:rPr>
                <w:rFonts w:ascii="宋体" w:hAnsi="宋体" w:cs="宋体" w:hint="eastAsia"/>
                <w:szCs w:val="21"/>
              </w:rPr>
              <w:t>4</w:t>
            </w:r>
            <w:r>
              <w:rPr>
                <w:rFonts w:ascii="宋体" w:hAnsi="宋体" w:cs="宋体" w:hint="eastAsia"/>
                <w:szCs w:val="21"/>
              </w:rPr>
              <w:t>阶段</w:t>
            </w:r>
            <w:r>
              <w:rPr>
                <w:rFonts w:ascii="宋体" w:hAnsi="宋体" w:cs="宋体" w:hint="eastAsia"/>
                <w:szCs w:val="21"/>
              </w:rPr>
              <w:t>(1-600</w:t>
            </w:r>
            <w:r>
              <w:rPr>
                <w:rFonts w:ascii="宋体" w:hAnsi="宋体" w:cs="宋体" w:hint="eastAsia"/>
                <w:szCs w:val="21"/>
              </w:rPr>
              <w:t>℃</w:t>
            </w:r>
            <w:r>
              <w:rPr>
                <w:rFonts w:ascii="宋体" w:hAnsi="宋体" w:cs="宋体" w:hint="eastAsia"/>
                <w:szCs w:val="21"/>
              </w:rPr>
              <w:t>/min; 1</w:t>
            </w:r>
            <w:r>
              <w:rPr>
                <w:rFonts w:ascii="宋体" w:hAnsi="宋体" w:cs="宋体" w:hint="eastAsia"/>
                <w:szCs w:val="21"/>
              </w:rPr>
              <w:t>℃</w:t>
            </w:r>
            <w:r>
              <w:rPr>
                <w:rFonts w:ascii="宋体" w:hAnsi="宋体" w:cs="宋体" w:hint="eastAsia"/>
                <w:szCs w:val="21"/>
              </w:rPr>
              <w:t>/min step)</w:t>
            </w:r>
            <w:r>
              <w:rPr>
                <w:rFonts w:ascii="宋体" w:hAnsi="宋体" w:cs="宋体" w:hint="eastAsia"/>
                <w:szCs w:val="21"/>
              </w:rPr>
              <w:t>。</w:t>
            </w:r>
          </w:p>
          <w:p w14:paraId="22E4833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2.7 </w:t>
            </w:r>
            <w:r>
              <w:rPr>
                <w:rFonts w:ascii="宋体" w:hAnsi="宋体" w:cs="宋体" w:hint="eastAsia"/>
                <w:szCs w:val="21"/>
              </w:rPr>
              <w:t>裂解时间：</w:t>
            </w:r>
            <w:r>
              <w:rPr>
                <w:rFonts w:ascii="宋体" w:hAnsi="宋体" w:cs="宋体" w:hint="eastAsia"/>
                <w:szCs w:val="21"/>
              </w:rPr>
              <w:t>0.1-999.9min(0.1 min step)</w:t>
            </w:r>
            <w:r>
              <w:rPr>
                <w:rFonts w:ascii="宋体" w:hAnsi="宋体" w:cs="宋体" w:hint="eastAsia"/>
                <w:szCs w:val="21"/>
              </w:rPr>
              <w:t>。</w:t>
            </w:r>
          </w:p>
          <w:p w14:paraId="338A628B"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2.8 </w:t>
            </w:r>
            <w:r>
              <w:rPr>
                <w:rFonts w:ascii="宋体" w:hAnsi="宋体" w:cs="宋体" w:hint="eastAsia"/>
                <w:szCs w:val="21"/>
              </w:rPr>
              <w:t>保持时间：</w:t>
            </w:r>
            <w:r>
              <w:rPr>
                <w:rFonts w:ascii="宋体" w:hAnsi="宋体" w:cs="宋体" w:hint="eastAsia"/>
                <w:szCs w:val="21"/>
              </w:rPr>
              <w:t>0.1-999.9min(0.1 min step)</w:t>
            </w:r>
            <w:r>
              <w:rPr>
                <w:rFonts w:ascii="宋体" w:hAnsi="宋体" w:cs="宋体" w:hint="eastAsia"/>
                <w:szCs w:val="21"/>
              </w:rPr>
              <w:t>。</w:t>
            </w:r>
          </w:p>
          <w:p w14:paraId="5EF3439D"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2.9 </w:t>
            </w:r>
            <w:r>
              <w:rPr>
                <w:rFonts w:ascii="宋体" w:hAnsi="宋体" w:cs="宋体" w:hint="eastAsia"/>
                <w:szCs w:val="21"/>
              </w:rPr>
              <w:t>裂解炉冷却：压缩空气或氮气做冷却气，裂解炉在</w:t>
            </w:r>
            <w:r>
              <w:rPr>
                <w:rFonts w:ascii="宋体" w:hAnsi="宋体" w:cs="宋体" w:hint="eastAsia"/>
                <w:szCs w:val="21"/>
              </w:rPr>
              <w:t>10</w:t>
            </w:r>
            <w:r>
              <w:rPr>
                <w:rFonts w:ascii="宋体" w:hAnsi="宋体" w:cs="宋体" w:hint="eastAsia"/>
                <w:szCs w:val="21"/>
              </w:rPr>
              <w:t>分钟内从</w:t>
            </w:r>
            <w:r>
              <w:rPr>
                <w:rFonts w:ascii="宋体" w:hAnsi="宋体" w:cs="宋体" w:hint="eastAsia"/>
                <w:szCs w:val="21"/>
              </w:rPr>
              <w:t>800</w:t>
            </w:r>
            <w:r>
              <w:rPr>
                <w:rFonts w:ascii="宋体" w:hAnsi="宋体" w:cs="宋体" w:hint="eastAsia"/>
                <w:szCs w:val="21"/>
              </w:rPr>
              <w:t>℃冷却至</w:t>
            </w:r>
            <w:r>
              <w:rPr>
                <w:rFonts w:ascii="宋体" w:hAnsi="宋体" w:cs="宋体" w:hint="eastAsia"/>
                <w:szCs w:val="21"/>
              </w:rPr>
              <w:t>50</w:t>
            </w:r>
            <w:r>
              <w:rPr>
                <w:rFonts w:ascii="宋体" w:hAnsi="宋体" w:cs="宋体" w:hint="eastAsia"/>
                <w:szCs w:val="21"/>
              </w:rPr>
              <w:t>℃。</w:t>
            </w:r>
          </w:p>
          <w:p w14:paraId="3575C51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2.10 </w:t>
            </w:r>
            <w:r>
              <w:rPr>
                <w:rFonts w:ascii="宋体" w:hAnsi="宋体" w:cs="宋体" w:hint="eastAsia"/>
                <w:szCs w:val="21"/>
              </w:rPr>
              <w:t>裂解器</w:t>
            </w:r>
            <w:r>
              <w:rPr>
                <w:rFonts w:ascii="宋体" w:hAnsi="宋体" w:cs="宋体" w:hint="eastAsia"/>
                <w:szCs w:val="21"/>
              </w:rPr>
              <w:t>-GC</w:t>
            </w:r>
            <w:r>
              <w:rPr>
                <w:rFonts w:ascii="宋体" w:hAnsi="宋体" w:cs="宋体" w:hint="eastAsia"/>
                <w:szCs w:val="21"/>
              </w:rPr>
              <w:t>接口</w:t>
            </w:r>
            <w:r>
              <w:rPr>
                <w:rFonts w:ascii="宋体" w:hAnsi="宋体" w:cs="宋体" w:hint="eastAsia"/>
                <w:szCs w:val="21"/>
              </w:rPr>
              <w:t>(ITF)</w:t>
            </w:r>
            <w:r>
              <w:rPr>
                <w:rFonts w:ascii="宋体" w:hAnsi="宋体" w:cs="宋体" w:hint="eastAsia"/>
                <w:szCs w:val="21"/>
              </w:rPr>
              <w:t>：多层处理的去活化超合金针。</w:t>
            </w:r>
          </w:p>
          <w:p w14:paraId="0215C74A" w14:textId="77777777" w:rsidR="00121CA8" w:rsidRDefault="00C307A3">
            <w:pPr>
              <w:spacing w:line="276" w:lineRule="auto"/>
              <w:jc w:val="left"/>
              <w:rPr>
                <w:rFonts w:ascii="宋体" w:hAnsi="宋体" w:cs="宋体"/>
                <w:szCs w:val="21"/>
              </w:rPr>
            </w:pPr>
            <w:r>
              <w:rPr>
                <w:rFonts w:ascii="宋体" w:hAnsi="宋体" w:cs="宋体" w:hint="eastAsia"/>
                <w:szCs w:val="21"/>
              </w:rPr>
              <w:t>2.11 ITF</w:t>
            </w:r>
            <w:r>
              <w:rPr>
                <w:rFonts w:ascii="宋体" w:hAnsi="宋体" w:cs="宋体" w:hint="eastAsia"/>
                <w:szCs w:val="21"/>
              </w:rPr>
              <w:t>温度控制范围：</w:t>
            </w:r>
            <w:r>
              <w:rPr>
                <w:rFonts w:ascii="宋体" w:hAnsi="宋体" w:cs="宋体" w:hint="eastAsia"/>
                <w:szCs w:val="21"/>
              </w:rPr>
              <w:t>40-450</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 xml:space="preserve"> step</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r>
              <w:rPr>
                <w:rFonts w:ascii="宋体" w:hAnsi="宋体" w:cs="宋体" w:hint="eastAsia"/>
                <w:szCs w:val="21"/>
              </w:rPr>
              <w:t>0.1</w:t>
            </w:r>
            <w:r>
              <w:rPr>
                <w:rFonts w:ascii="宋体" w:hAnsi="宋体" w:cs="宋体" w:hint="eastAsia"/>
                <w:szCs w:val="21"/>
              </w:rPr>
              <w:t>℃。</w:t>
            </w:r>
          </w:p>
          <w:p w14:paraId="188B1882" w14:textId="77777777" w:rsidR="00121CA8" w:rsidRDefault="00C307A3">
            <w:pPr>
              <w:spacing w:line="276" w:lineRule="auto"/>
              <w:jc w:val="left"/>
              <w:rPr>
                <w:rFonts w:ascii="宋体" w:hAnsi="宋体" w:cs="宋体"/>
                <w:szCs w:val="21"/>
              </w:rPr>
            </w:pPr>
            <w:r>
              <w:rPr>
                <w:rFonts w:ascii="宋体" w:hAnsi="宋体" w:cs="宋体" w:hint="eastAsia"/>
                <w:szCs w:val="21"/>
              </w:rPr>
              <w:t>2.12 ITF</w:t>
            </w:r>
            <w:r>
              <w:rPr>
                <w:rFonts w:ascii="宋体" w:hAnsi="宋体" w:cs="宋体" w:hint="eastAsia"/>
                <w:szCs w:val="21"/>
              </w:rPr>
              <w:t>温度程序：自动或手动模式。</w:t>
            </w:r>
          </w:p>
          <w:p w14:paraId="2B37F6A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2.13 </w:t>
            </w:r>
            <w:r>
              <w:rPr>
                <w:rFonts w:ascii="宋体" w:hAnsi="宋体" w:cs="宋体" w:hint="eastAsia"/>
                <w:szCs w:val="21"/>
              </w:rPr>
              <w:t>样</w:t>
            </w:r>
            <w:r>
              <w:rPr>
                <w:rFonts w:ascii="宋体" w:hAnsi="宋体" w:cs="宋体" w:hint="eastAsia"/>
                <w:szCs w:val="21"/>
              </w:rPr>
              <w:t>品杯：去活不锈钢样品杯</w:t>
            </w:r>
            <w:r>
              <w:rPr>
                <w:rFonts w:ascii="宋体" w:hAnsi="宋体" w:cs="宋体" w:hint="eastAsia"/>
                <w:szCs w:val="21"/>
              </w:rPr>
              <w:t>50</w:t>
            </w:r>
            <w:r>
              <w:rPr>
                <w:rFonts w:ascii="宋体" w:hAnsi="宋体" w:cs="宋体" w:hint="eastAsia"/>
                <w:szCs w:val="21"/>
              </w:rPr>
              <w:t>μ</w:t>
            </w:r>
            <w:r>
              <w:rPr>
                <w:rFonts w:ascii="宋体" w:hAnsi="宋体" w:cs="宋体" w:hint="eastAsia"/>
                <w:szCs w:val="21"/>
              </w:rPr>
              <w:t>L</w:t>
            </w:r>
            <w:r>
              <w:rPr>
                <w:rFonts w:ascii="宋体" w:hAnsi="宋体" w:cs="宋体" w:hint="eastAsia"/>
                <w:szCs w:val="21"/>
              </w:rPr>
              <w:t>和</w:t>
            </w:r>
            <w:r>
              <w:rPr>
                <w:rFonts w:ascii="宋体" w:hAnsi="宋体" w:cs="宋体" w:hint="eastAsia"/>
                <w:szCs w:val="21"/>
              </w:rPr>
              <w:t>80</w:t>
            </w:r>
            <w:r>
              <w:rPr>
                <w:rFonts w:ascii="宋体" w:hAnsi="宋体" w:cs="宋体" w:hint="eastAsia"/>
                <w:szCs w:val="21"/>
              </w:rPr>
              <w:t>μ</w:t>
            </w:r>
            <w:r>
              <w:rPr>
                <w:rFonts w:ascii="宋体" w:hAnsi="宋体" w:cs="宋体" w:hint="eastAsia"/>
                <w:szCs w:val="21"/>
              </w:rPr>
              <w:t>L</w:t>
            </w:r>
            <w:r>
              <w:rPr>
                <w:rFonts w:ascii="宋体" w:hAnsi="宋体" w:cs="宋体" w:hint="eastAsia"/>
                <w:szCs w:val="21"/>
              </w:rPr>
              <w:t>。</w:t>
            </w:r>
          </w:p>
          <w:p w14:paraId="1CFEB48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2.14 </w:t>
            </w:r>
            <w:r>
              <w:rPr>
                <w:rFonts w:ascii="宋体" w:hAnsi="宋体" w:cs="宋体" w:hint="eastAsia"/>
                <w:szCs w:val="21"/>
              </w:rPr>
              <w:t>过热保护：</w:t>
            </w:r>
            <w:r>
              <w:rPr>
                <w:rFonts w:ascii="宋体" w:hAnsi="宋体" w:cs="宋体" w:hint="eastAsia"/>
                <w:szCs w:val="21"/>
              </w:rPr>
              <w:t>PY:1100</w:t>
            </w:r>
            <w:r>
              <w:rPr>
                <w:rFonts w:ascii="宋体" w:hAnsi="宋体" w:cs="宋体" w:hint="eastAsia"/>
                <w:szCs w:val="21"/>
              </w:rPr>
              <w:t>℃</w:t>
            </w:r>
            <w:r>
              <w:rPr>
                <w:rFonts w:ascii="宋体" w:hAnsi="宋体" w:cs="宋体" w:hint="eastAsia"/>
                <w:szCs w:val="21"/>
              </w:rPr>
              <w:t>, Interface (ITF):500</w:t>
            </w:r>
            <w:r>
              <w:rPr>
                <w:rFonts w:ascii="宋体" w:hAnsi="宋体" w:cs="宋体" w:hint="eastAsia"/>
                <w:szCs w:val="21"/>
              </w:rPr>
              <w:t>℃。</w:t>
            </w:r>
          </w:p>
          <w:p w14:paraId="72602735"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2.15 </w:t>
            </w:r>
            <w:r>
              <w:rPr>
                <w:rFonts w:ascii="宋体" w:hAnsi="宋体" w:cs="宋体" w:hint="eastAsia"/>
                <w:szCs w:val="21"/>
              </w:rPr>
              <w:t>电源：</w:t>
            </w:r>
            <w:r>
              <w:rPr>
                <w:rFonts w:ascii="宋体" w:hAnsi="宋体" w:cs="宋体" w:hint="eastAsia"/>
                <w:szCs w:val="21"/>
              </w:rPr>
              <w:t>200-240 VAC, 50/60 Hz, 400W(MAX</w:t>
            </w:r>
            <w:r>
              <w:rPr>
                <w:rFonts w:ascii="宋体" w:hAnsi="宋体" w:cs="宋体" w:hint="eastAsia"/>
                <w:szCs w:val="21"/>
              </w:rPr>
              <w:t>）。</w:t>
            </w:r>
          </w:p>
          <w:p w14:paraId="6DCD14BC"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2.16 </w:t>
            </w:r>
            <w:r>
              <w:rPr>
                <w:rFonts w:ascii="宋体" w:hAnsi="宋体" w:cs="宋体" w:hint="eastAsia"/>
                <w:szCs w:val="21"/>
              </w:rPr>
              <w:t>不分流进样器。</w:t>
            </w:r>
          </w:p>
          <w:p w14:paraId="6FA1737E"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2.17 </w:t>
            </w:r>
            <w:r>
              <w:rPr>
                <w:rFonts w:ascii="宋体" w:hAnsi="宋体" w:cs="宋体" w:hint="eastAsia"/>
                <w:szCs w:val="21"/>
              </w:rPr>
              <w:t>微塑料标准品包。</w:t>
            </w:r>
          </w:p>
          <w:p w14:paraId="1FD8AB13"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液体自动进样器</w:t>
            </w:r>
          </w:p>
          <w:p w14:paraId="5627CCF2"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3.1 </w:t>
            </w:r>
            <w:r>
              <w:rPr>
                <w:rFonts w:ascii="宋体" w:hAnsi="宋体" w:cs="宋体" w:hint="eastAsia"/>
                <w:szCs w:val="21"/>
              </w:rPr>
              <w:t>进样器位数：</w:t>
            </w:r>
            <w:r>
              <w:rPr>
                <w:rFonts w:ascii="宋体" w:hAnsi="宋体" w:cs="宋体" w:hint="eastAsia"/>
                <w:szCs w:val="21"/>
              </w:rPr>
              <w:t>16</w:t>
            </w:r>
            <w:r>
              <w:rPr>
                <w:rFonts w:ascii="宋体" w:hAnsi="宋体" w:cs="宋体" w:hint="eastAsia"/>
                <w:szCs w:val="21"/>
              </w:rPr>
              <w:t>位或更高。</w:t>
            </w:r>
          </w:p>
          <w:p w14:paraId="4FEE3FF9" w14:textId="6D8C259B" w:rsidR="00121CA8" w:rsidRDefault="00C307A3">
            <w:pPr>
              <w:spacing w:line="276" w:lineRule="auto"/>
              <w:jc w:val="left"/>
              <w:rPr>
                <w:rFonts w:ascii="宋体" w:hAnsi="宋体" w:cs="宋体"/>
                <w:szCs w:val="21"/>
              </w:rPr>
            </w:pPr>
            <w:r>
              <w:rPr>
                <w:rFonts w:ascii="宋体" w:hAnsi="宋体" w:cs="宋体" w:hint="eastAsia"/>
                <w:szCs w:val="21"/>
              </w:rPr>
              <w:t xml:space="preserve">3.2 </w:t>
            </w:r>
            <w:r>
              <w:rPr>
                <w:rFonts w:ascii="宋体" w:hAnsi="宋体" w:cs="宋体" w:hint="eastAsia"/>
                <w:szCs w:val="21"/>
              </w:rPr>
              <w:t>进样量范围：</w:t>
            </w:r>
            <w:r>
              <w:rPr>
                <w:rFonts w:ascii="宋体" w:hAnsi="宋体" w:cs="宋体" w:hint="eastAsia"/>
                <w:szCs w:val="21"/>
              </w:rPr>
              <w:t>0.1</w:t>
            </w:r>
            <w:r>
              <w:rPr>
                <w:szCs w:val="21"/>
              </w:rPr>
              <w:t>~</w:t>
            </w:r>
            <w:r>
              <w:rPr>
                <w:rFonts w:ascii="宋体" w:hAnsi="宋体" w:cs="宋体" w:hint="eastAsia"/>
                <w:szCs w:val="21"/>
              </w:rPr>
              <w:t>50ul</w:t>
            </w:r>
            <w:r w:rsidR="001D54FB">
              <w:rPr>
                <w:rFonts w:ascii="宋体" w:hAnsi="宋体" w:cs="宋体" w:hint="eastAsia"/>
                <w:szCs w:val="21"/>
              </w:rPr>
              <w:t>。</w:t>
            </w:r>
          </w:p>
          <w:p w14:paraId="0219080E" w14:textId="348BA4FE" w:rsidR="00121CA8" w:rsidRDefault="00C307A3">
            <w:pPr>
              <w:spacing w:line="276" w:lineRule="auto"/>
              <w:jc w:val="left"/>
              <w:rPr>
                <w:rFonts w:ascii="宋体" w:hAnsi="宋体" w:cs="宋体"/>
                <w:szCs w:val="21"/>
              </w:rPr>
            </w:pPr>
            <w:r>
              <w:rPr>
                <w:rFonts w:ascii="宋体" w:hAnsi="宋体" w:cs="宋体" w:hint="eastAsia"/>
                <w:szCs w:val="21"/>
              </w:rPr>
              <w:t xml:space="preserve">3.3 </w:t>
            </w:r>
            <w:r>
              <w:rPr>
                <w:rFonts w:ascii="宋体" w:hAnsi="宋体" w:cs="宋体" w:hint="eastAsia"/>
                <w:szCs w:val="21"/>
              </w:rPr>
              <w:t>进样量线性：≥</w:t>
            </w:r>
            <w:r>
              <w:rPr>
                <w:rFonts w:ascii="宋体" w:hAnsi="宋体" w:cs="宋体" w:hint="eastAsia"/>
                <w:szCs w:val="21"/>
              </w:rPr>
              <w:t>99%</w:t>
            </w:r>
            <w:r w:rsidR="001D54FB">
              <w:rPr>
                <w:rFonts w:ascii="宋体" w:hAnsi="宋体" w:cs="宋体" w:hint="eastAsia"/>
                <w:szCs w:val="21"/>
              </w:rPr>
              <w:t>。</w:t>
            </w:r>
          </w:p>
          <w:p w14:paraId="1556B756" w14:textId="6C457D83" w:rsidR="00121CA8" w:rsidRDefault="00C307A3">
            <w:pPr>
              <w:spacing w:line="276" w:lineRule="auto"/>
              <w:jc w:val="left"/>
              <w:rPr>
                <w:rFonts w:ascii="宋体" w:hAnsi="宋体" w:cs="宋体"/>
                <w:szCs w:val="21"/>
              </w:rPr>
            </w:pPr>
            <w:r>
              <w:rPr>
                <w:rFonts w:ascii="宋体" w:hAnsi="宋体" w:cs="宋体" w:hint="eastAsia"/>
                <w:szCs w:val="21"/>
              </w:rPr>
              <w:t xml:space="preserve">3.4 </w:t>
            </w:r>
            <w:r>
              <w:rPr>
                <w:rFonts w:ascii="宋体" w:hAnsi="宋体" w:cs="宋体" w:hint="eastAsia"/>
                <w:szCs w:val="21"/>
              </w:rPr>
              <w:t>自动进样针可以自行调节进样深度</w:t>
            </w:r>
            <w:r w:rsidR="001D54FB">
              <w:rPr>
                <w:rFonts w:ascii="宋体" w:hAnsi="宋体" w:cs="宋体" w:hint="eastAsia"/>
                <w:szCs w:val="21"/>
              </w:rPr>
              <w:t>。</w:t>
            </w:r>
          </w:p>
          <w:p w14:paraId="3AC42534"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 xml:space="preserve">3.5 </w:t>
            </w:r>
            <w:r>
              <w:rPr>
                <w:rFonts w:ascii="宋体" w:hAnsi="宋体" w:cs="宋体" w:hint="eastAsia"/>
                <w:szCs w:val="21"/>
              </w:rPr>
              <w:t>自动进样器交叉污染≤</w:t>
            </w:r>
            <w:r>
              <w:rPr>
                <w:rFonts w:ascii="宋体" w:hAnsi="宋体" w:cs="宋体" w:hint="eastAsia"/>
                <w:szCs w:val="21"/>
              </w:rPr>
              <w:t>0.001%</w:t>
            </w:r>
            <w:r>
              <w:rPr>
                <w:rFonts w:ascii="宋体" w:hAnsi="宋体" w:cs="宋体" w:hint="eastAsia"/>
                <w:szCs w:val="21"/>
              </w:rPr>
              <w:t>。</w:t>
            </w:r>
            <w:r>
              <w:rPr>
                <w:rFonts w:ascii="宋体" w:hAnsi="宋体" w:cs="宋体"/>
                <w:szCs w:val="21"/>
              </w:rPr>
              <w:t xml:space="preserve"> </w:t>
            </w:r>
          </w:p>
          <w:p w14:paraId="11D406E6" w14:textId="40ECF13E"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三重串联四极杆质谱检测器</w:t>
            </w:r>
            <w:r w:rsidR="001D54FB">
              <w:rPr>
                <w:rFonts w:ascii="宋体" w:hAnsi="宋体" w:cs="宋体" w:hint="eastAsia"/>
                <w:szCs w:val="21"/>
              </w:rPr>
              <w:t>。</w:t>
            </w:r>
            <w:bookmarkStart w:id="2" w:name="_GoBack"/>
            <w:bookmarkEnd w:id="2"/>
          </w:p>
          <w:p w14:paraId="0E195237" w14:textId="77777777" w:rsidR="00121CA8" w:rsidRDefault="00C307A3">
            <w:pPr>
              <w:spacing w:line="276" w:lineRule="auto"/>
              <w:jc w:val="left"/>
              <w:rPr>
                <w:rFonts w:ascii="宋体" w:hAnsi="宋体" w:cs="宋体"/>
                <w:szCs w:val="21"/>
              </w:rPr>
            </w:pPr>
            <w:r>
              <w:rPr>
                <w:rFonts w:ascii="宋体" w:hAnsi="宋体" w:cs="宋体" w:hint="eastAsia"/>
                <w:szCs w:val="21"/>
              </w:rPr>
              <w:t>4.1.</w:t>
            </w:r>
            <w:r>
              <w:rPr>
                <w:rFonts w:ascii="宋体" w:hAnsi="宋体" w:cs="宋体" w:hint="eastAsia"/>
                <w:szCs w:val="21"/>
              </w:rPr>
              <w:t>质量数范围：</w:t>
            </w:r>
            <w:r>
              <w:rPr>
                <w:rFonts w:ascii="宋体" w:hAnsi="宋体" w:cs="宋体" w:hint="eastAsia"/>
                <w:szCs w:val="21"/>
              </w:rPr>
              <w:t>10-1000 m/z</w:t>
            </w:r>
            <w:r>
              <w:rPr>
                <w:rFonts w:ascii="宋体" w:hAnsi="宋体" w:cs="宋体" w:hint="eastAsia"/>
                <w:szCs w:val="21"/>
              </w:rPr>
              <w:t>。</w:t>
            </w:r>
            <w:r>
              <w:rPr>
                <w:rFonts w:ascii="宋体" w:hAnsi="宋体" w:cs="宋体" w:hint="eastAsia"/>
                <w:szCs w:val="21"/>
              </w:rPr>
              <w:t xml:space="preserve"> </w:t>
            </w:r>
          </w:p>
          <w:p w14:paraId="7C73C558"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4.2.</w:t>
            </w:r>
            <w:r>
              <w:rPr>
                <w:rFonts w:ascii="宋体" w:hAnsi="宋体" w:cs="宋体" w:hint="eastAsia"/>
                <w:szCs w:val="21"/>
              </w:rPr>
              <w:t>仪器检测限指标及灵敏度（做验收指标，以</w:t>
            </w:r>
            <w:r>
              <w:rPr>
                <w:rFonts w:ascii="宋体" w:hAnsi="宋体" w:cs="宋体" w:hint="eastAsia"/>
                <w:szCs w:val="21"/>
              </w:rPr>
              <w:t xml:space="preserve">30m </w:t>
            </w:r>
            <w:r>
              <w:rPr>
                <w:rFonts w:ascii="宋体" w:hAnsi="宋体" w:cs="宋体" w:hint="eastAsia"/>
                <w:szCs w:val="21"/>
              </w:rPr>
              <w:t>×</w:t>
            </w:r>
            <w:r>
              <w:rPr>
                <w:rFonts w:ascii="宋体" w:hAnsi="宋体" w:cs="宋体" w:hint="eastAsia"/>
                <w:szCs w:val="21"/>
              </w:rPr>
              <w:t>0.25 mm,0.25µm</w:t>
            </w:r>
            <w:r>
              <w:rPr>
                <w:rFonts w:ascii="宋体" w:hAnsi="宋体" w:cs="宋体" w:hint="eastAsia"/>
                <w:szCs w:val="21"/>
              </w:rPr>
              <w:t>色谱柱为标准）：氦气做载气，</w:t>
            </w:r>
            <w:r>
              <w:rPr>
                <w:rFonts w:ascii="宋体" w:hAnsi="宋体" w:cs="宋体" w:hint="eastAsia"/>
                <w:szCs w:val="21"/>
              </w:rPr>
              <w:t xml:space="preserve">IDL(MRM): </w:t>
            </w:r>
            <w:r>
              <w:rPr>
                <w:rFonts w:ascii="宋体" w:hAnsi="宋体" w:cs="宋体" w:hint="eastAsia"/>
                <w:szCs w:val="21"/>
              </w:rPr>
              <w:t>≤</w:t>
            </w:r>
            <w:r>
              <w:rPr>
                <w:rFonts w:ascii="宋体" w:hAnsi="宋体" w:cs="宋体" w:hint="eastAsia"/>
                <w:szCs w:val="21"/>
              </w:rPr>
              <w:t xml:space="preserve">4.0fg </w:t>
            </w:r>
            <w:r>
              <w:rPr>
                <w:rFonts w:ascii="宋体" w:hAnsi="宋体" w:cs="宋体" w:hint="eastAsia"/>
                <w:szCs w:val="21"/>
              </w:rPr>
              <w:t>，</w:t>
            </w:r>
            <w:r>
              <w:rPr>
                <w:rFonts w:ascii="宋体" w:hAnsi="宋体" w:cs="宋体" w:hint="eastAsia"/>
                <w:szCs w:val="21"/>
              </w:rPr>
              <w:t xml:space="preserve">10fg OFN </w:t>
            </w:r>
            <w:r>
              <w:rPr>
                <w:rFonts w:ascii="宋体" w:hAnsi="宋体" w:cs="宋体" w:hint="eastAsia"/>
                <w:szCs w:val="21"/>
              </w:rPr>
              <w:t>连续</w:t>
            </w:r>
            <w:r>
              <w:rPr>
                <w:rFonts w:ascii="宋体" w:hAnsi="宋体" w:cs="宋体" w:hint="eastAsia"/>
                <w:szCs w:val="21"/>
              </w:rPr>
              <w:t>8</w:t>
            </w:r>
            <w:r>
              <w:rPr>
                <w:rFonts w:ascii="宋体" w:hAnsi="宋体" w:cs="宋体" w:hint="eastAsia"/>
                <w:szCs w:val="21"/>
              </w:rPr>
              <w:t>次进样，</w:t>
            </w:r>
            <w:r>
              <w:rPr>
                <w:rFonts w:ascii="宋体" w:hAnsi="宋体" w:cs="宋体" w:hint="eastAsia"/>
                <w:szCs w:val="21"/>
              </w:rPr>
              <w:t>99%</w:t>
            </w:r>
            <w:r>
              <w:rPr>
                <w:rFonts w:ascii="宋体" w:hAnsi="宋体" w:cs="宋体" w:hint="eastAsia"/>
                <w:szCs w:val="21"/>
              </w:rPr>
              <w:t>置信区间。</w:t>
            </w:r>
          </w:p>
          <w:p w14:paraId="0066B81C"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4.3.</w:t>
            </w:r>
            <w:r>
              <w:rPr>
                <w:rFonts w:ascii="宋体" w:hAnsi="宋体" w:cs="宋体" w:hint="eastAsia"/>
                <w:szCs w:val="21"/>
              </w:rPr>
              <w:t>分辨率：</w:t>
            </w:r>
            <w:r>
              <w:rPr>
                <w:rFonts w:ascii="宋体" w:hAnsi="宋体" w:cs="宋体" w:hint="eastAsia"/>
                <w:szCs w:val="21"/>
              </w:rPr>
              <w:t>0.4</w:t>
            </w:r>
            <w:r>
              <w:rPr>
                <w:szCs w:val="21"/>
              </w:rPr>
              <w:t>~</w:t>
            </w:r>
            <w:r>
              <w:rPr>
                <w:rFonts w:ascii="宋体" w:hAnsi="宋体" w:cs="宋体" w:hint="eastAsia"/>
                <w:szCs w:val="21"/>
              </w:rPr>
              <w:t>4amu</w:t>
            </w:r>
            <w:r>
              <w:rPr>
                <w:rFonts w:ascii="宋体" w:hAnsi="宋体" w:cs="宋体" w:hint="eastAsia"/>
                <w:szCs w:val="21"/>
              </w:rPr>
              <w:t>分辨可调。</w:t>
            </w:r>
          </w:p>
          <w:p w14:paraId="7FB1B673"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4.4.</w:t>
            </w:r>
            <w:r>
              <w:rPr>
                <w:rFonts w:ascii="宋体" w:hAnsi="宋体" w:cs="宋体" w:hint="eastAsia"/>
                <w:szCs w:val="21"/>
              </w:rPr>
              <w:t>碰撞池以氮气为碰撞气，有助于节省实验成本。</w:t>
            </w:r>
          </w:p>
          <w:p w14:paraId="5FB16764"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w:t>
            </w:r>
            <w:r>
              <w:rPr>
                <w:rFonts w:ascii="宋体" w:hAnsi="宋体" w:cs="宋体" w:hint="eastAsia"/>
                <w:szCs w:val="21"/>
              </w:rPr>
              <w:t>4.5.</w:t>
            </w:r>
            <w:r>
              <w:rPr>
                <w:rFonts w:ascii="宋体" w:hAnsi="宋体" w:cs="宋体" w:hint="eastAsia"/>
                <w:szCs w:val="21"/>
              </w:rPr>
              <w:t>具有氦气消除功能，可有效消除载气氦气所带来的背景噪音干扰，氦气消除气体流量范围在</w:t>
            </w:r>
            <w:r>
              <w:rPr>
                <w:rFonts w:ascii="宋体" w:hAnsi="宋体" w:cs="宋体" w:hint="eastAsia"/>
                <w:szCs w:val="21"/>
              </w:rPr>
              <w:t>0</w:t>
            </w:r>
            <w:r>
              <w:rPr>
                <w:szCs w:val="21"/>
              </w:rPr>
              <w:t>~</w:t>
            </w:r>
            <w:r>
              <w:rPr>
                <w:rFonts w:ascii="宋体" w:hAnsi="宋体" w:cs="宋体" w:hint="eastAsia"/>
                <w:szCs w:val="21"/>
              </w:rPr>
              <w:t>5.0 ml/min</w:t>
            </w:r>
            <w:r>
              <w:rPr>
                <w:rFonts w:ascii="宋体" w:hAnsi="宋体" w:cs="宋体" w:hint="eastAsia"/>
                <w:szCs w:val="21"/>
              </w:rPr>
              <w:t>可调。</w:t>
            </w:r>
          </w:p>
          <w:p w14:paraId="33D85B18" w14:textId="77777777" w:rsidR="00121CA8" w:rsidRDefault="00C307A3">
            <w:pPr>
              <w:spacing w:line="276" w:lineRule="auto"/>
              <w:jc w:val="left"/>
              <w:rPr>
                <w:rFonts w:ascii="宋体" w:hAnsi="宋体" w:cs="宋体"/>
                <w:szCs w:val="21"/>
              </w:rPr>
            </w:pPr>
            <w:r>
              <w:rPr>
                <w:rFonts w:ascii="宋体" w:hAnsi="宋体" w:cs="宋体" w:hint="eastAsia"/>
                <w:szCs w:val="21"/>
              </w:rPr>
              <w:t>4.6.</w:t>
            </w:r>
            <w:r>
              <w:rPr>
                <w:rFonts w:ascii="宋体" w:hAnsi="宋体" w:cs="宋体" w:hint="eastAsia"/>
                <w:szCs w:val="21"/>
              </w:rPr>
              <w:t>扫描速率</w:t>
            </w:r>
            <w:r>
              <w:rPr>
                <w:rFonts w:ascii="宋体" w:hAnsi="宋体" w:cs="宋体" w:hint="eastAsia"/>
                <w:szCs w:val="21"/>
              </w:rPr>
              <w:t>：最大</w:t>
            </w:r>
            <w:r>
              <w:rPr>
                <w:rFonts w:ascii="宋体" w:hAnsi="宋体" w:cs="宋体" w:hint="eastAsia"/>
                <w:szCs w:val="21"/>
              </w:rPr>
              <w:t>800</w:t>
            </w:r>
            <w:r>
              <w:rPr>
                <w:rFonts w:ascii="宋体" w:hAnsi="宋体" w:cs="宋体" w:hint="eastAsia"/>
                <w:szCs w:val="21"/>
              </w:rPr>
              <w:t>个</w:t>
            </w:r>
            <w:r>
              <w:rPr>
                <w:rFonts w:ascii="宋体" w:hAnsi="宋体" w:cs="宋体" w:hint="eastAsia"/>
                <w:szCs w:val="21"/>
              </w:rPr>
              <w:t>MRM/</w:t>
            </w:r>
            <w:r>
              <w:rPr>
                <w:rFonts w:ascii="宋体" w:hAnsi="宋体" w:cs="宋体" w:hint="eastAsia"/>
                <w:szCs w:val="21"/>
              </w:rPr>
              <w:t>秒，最小</w:t>
            </w:r>
            <w:r>
              <w:rPr>
                <w:rFonts w:ascii="宋体" w:hAnsi="宋体" w:cs="宋体" w:hint="eastAsia"/>
                <w:szCs w:val="21"/>
              </w:rPr>
              <w:t>SRM</w:t>
            </w:r>
            <w:r>
              <w:rPr>
                <w:rFonts w:ascii="宋体" w:hAnsi="宋体" w:cs="宋体" w:hint="eastAsia"/>
                <w:szCs w:val="21"/>
              </w:rPr>
              <w:t>扫描时间：</w:t>
            </w:r>
            <w:r>
              <w:rPr>
                <w:rFonts w:ascii="宋体" w:hAnsi="宋体" w:cs="宋体" w:hint="eastAsia"/>
                <w:szCs w:val="21"/>
              </w:rPr>
              <w:t>0.5ms</w:t>
            </w:r>
            <w:r>
              <w:rPr>
                <w:rFonts w:ascii="宋体" w:hAnsi="宋体" w:cs="宋体" w:hint="eastAsia"/>
                <w:szCs w:val="21"/>
              </w:rPr>
              <w:t>。</w:t>
            </w:r>
          </w:p>
          <w:p w14:paraId="0E2B738D"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4.7.</w:t>
            </w:r>
            <w:r>
              <w:rPr>
                <w:rFonts w:ascii="宋体" w:hAnsi="宋体" w:cs="宋体" w:hint="eastAsia"/>
                <w:szCs w:val="21"/>
              </w:rPr>
              <w:t>无损双灯丝设计，灯丝受长效保护，提高灯丝寿命，灯丝电流：</w:t>
            </w:r>
            <w:r>
              <w:rPr>
                <w:rFonts w:ascii="宋体" w:hAnsi="宋体" w:cs="宋体" w:hint="eastAsia"/>
                <w:szCs w:val="21"/>
              </w:rPr>
              <w:t>0-280uA</w:t>
            </w:r>
            <w:r>
              <w:rPr>
                <w:rFonts w:ascii="宋体" w:hAnsi="宋体" w:cs="宋体" w:hint="eastAsia"/>
                <w:szCs w:val="21"/>
              </w:rPr>
              <w:t>。</w:t>
            </w:r>
          </w:p>
          <w:p w14:paraId="33FC94CE"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4.8.</w:t>
            </w:r>
            <w:r>
              <w:rPr>
                <w:rFonts w:ascii="宋体" w:hAnsi="宋体" w:cs="宋体" w:hint="eastAsia"/>
                <w:szCs w:val="21"/>
              </w:rPr>
              <w:t>最大离子化能量：</w:t>
            </w:r>
            <w:r>
              <w:rPr>
                <w:rFonts w:ascii="宋体" w:hAnsi="宋体" w:cs="宋体" w:hint="eastAsia"/>
                <w:szCs w:val="21"/>
              </w:rPr>
              <w:t>280eV</w:t>
            </w:r>
            <w:r>
              <w:rPr>
                <w:rFonts w:ascii="宋体" w:hAnsi="宋体" w:cs="宋体" w:hint="eastAsia"/>
                <w:szCs w:val="21"/>
              </w:rPr>
              <w:t>或更高。</w:t>
            </w:r>
          </w:p>
          <w:p w14:paraId="7BE57F98" w14:textId="77777777" w:rsidR="00121CA8" w:rsidRDefault="00C307A3">
            <w:pPr>
              <w:spacing w:line="276" w:lineRule="auto"/>
              <w:jc w:val="left"/>
              <w:rPr>
                <w:rFonts w:ascii="宋体" w:hAnsi="宋体" w:cs="宋体"/>
                <w:szCs w:val="21"/>
              </w:rPr>
            </w:pPr>
            <w:r>
              <w:rPr>
                <w:rFonts w:ascii="宋体" w:hAnsi="宋体" w:cs="宋体" w:hint="eastAsia"/>
                <w:szCs w:val="21"/>
              </w:rPr>
              <w:t>4.9.</w:t>
            </w:r>
            <w:r>
              <w:rPr>
                <w:rFonts w:ascii="宋体" w:hAnsi="宋体" w:cs="宋体" w:hint="eastAsia"/>
                <w:szCs w:val="21"/>
              </w:rPr>
              <w:t>离子源：配置</w:t>
            </w:r>
            <w:r>
              <w:rPr>
                <w:rFonts w:ascii="宋体" w:hAnsi="宋体" w:cs="宋体" w:hint="eastAsia"/>
                <w:szCs w:val="21"/>
              </w:rPr>
              <w:t>EI</w:t>
            </w:r>
            <w:r>
              <w:rPr>
                <w:rFonts w:ascii="宋体" w:hAnsi="宋体" w:cs="宋体" w:hint="eastAsia"/>
                <w:szCs w:val="21"/>
              </w:rPr>
              <w:t>源，独立控温，最高温度可到</w:t>
            </w:r>
            <w:r>
              <w:rPr>
                <w:rFonts w:ascii="宋体" w:hAnsi="宋体" w:cs="宋体" w:hint="eastAsia"/>
                <w:szCs w:val="21"/>
              </w:rPr>
              <w:t>350</w:t>
            </w:r>
            <w:r>
              <w:rPr>
                <w:szCs w:val="21"/>
              </w:rPr>
              <w:t>˚</w:t>
            </w:r>
            <w:r>
              <w:rPr>
                <w:rFonts w:ascii="宋体" w:hAnsi="宋体" w:cs="宋体" w:hint="eastAsia"/>
                <w:szCs w:val="21"/>
              </w:rPr>
              <w:t>C</w:t>
            </w:r>
            <w:r>
              <w:rPr>
                <w:rFonts w:ascii="宋体" w:hAnsi="宋体" w:cs="宋体" w:hint="eastAsia"/>
                <w:szCs w:val="21"/>
              </w:rPr>
              <w:t>。</w:t>
            </w:r>
          </w:p>
          <w:p w14:paraId="2E5CE57A"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4.10.</w:t>
            </w:r>
            <w:r>
              <w:rPr>
                <w:rFonts w:ascii="宋体" w:hAnsi="宋体" w:cs="宋体" w:hint="eastAsia"/>
                <w:szCs w:val="21"/>
              </w:rPr>
              <w:t>四极杆质量分析器：石英镀金共轭双曲面四极杆，能独立温控，最高可达</w:t>
            </w:r>
            <w:r>
              <w:rPr>
                <w:rFonts w:ascii="宋体" w:hAnsi="宋体" w:cs="宋体" w:hint="eastAsia"/>
                <w:szCs w:val="21"/>
              </w:rPr>
              <w:t xml:space="preserve"> 190</w:t>
            </w:r>
            <w:r>
              <w:rPr>
                <w:szCs w:val="21"/>
              </w:rPr>
              <w:t>˚</w:t>
            </w:r>
            <w:r>
              <w:rPr>
                <w:rFonts w:ascii="宋体" w:hAnsi="宋体" w:cs="宋体" w:hint="eastAsia"/>
                <w:szCs w:val="21"/>
              </w:rPr>
              <w:t>C(</w:t>
            </w:r>
            <w:r>
              <w:rPr>
                <w:rFonts w:ascii="宋体" w:hAnsi="宋体" w:cs="宋体" w:hint="eastAsia"/>
                <w:szCs w:val="21"/>
              </w:rPr>
              <w:t>非预四极杆加热</w:t>
            </w:r>
            <w:r>
              <w:rPr>
                <w:rFonts w:ascii="宋体" w:hAnsi="宋体" w:cs="宋体" w:hint="eastAsia"/>
                <w:szCs w:val="21"/>
              </w:rPr>
              <w:t>)</w:t>
            </w:r>
            <w:r>
              <w:rPr>
                <w:rFonts w:ascii="宋体" w:hAnsi="宋体" w:cs="宋体" w:hint="eastAsia"/>
                <w:szCs w:val="21"/>
              </w:rPr>
              <w:t>。</w:t>
            </w:r>
          </w:p>
          <w:p w14:paraId="3CDC4B84"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4.11.</w:t>
            </w:r>
            <w:r>
              <w:rPr>
                <w:rFonts w:ascii="宋体" w:hAnsi="宋体" w:cs="宋体" w:hint="eastAsia"/>
                <w:szCs w:val="21"/>
              </w:rPr>
              <w:t>气质接口温度：独立控温，最高温度可到</w:t>
            </w:r>
            <w:r>
              <w:rPr>
                <w:rFonts w:ascii="宋体" w:hAnsi="宋体" w:cs="宋体" w:hint="eastAsia"/>
                <w:szCs w:val="21"/>
              </w:rPr>
              <w:t>380</w:t>
            </w:r>
            <w:r>
              <w:rPr>
                <w:szCs w:val="21"/>
              </w:rPr>
              <w:t>˚</w:t>
            </w:r>
            <w:r>
              <w:rPr>
                <w:rFonts w:ascii="宋体" w:hAnsi="宋体" w:cs="宋体" w:hint="eastAsia"/>
                <w:szCs w:val="21"/>
              </w:rPr>
              <w:t>C</w:t>
            </w:r>
            <w:r>
              <w:rPr>
                <w:rFonts w:ascii="宋体" w:hAnsi="宋体" w:cs="宋体" w:hint="eastAsia"/>
                <w:szCs w:val="21"/>
              </w:rPr>
              <w:t>。</w:t>
            </w:r>
          </w:p>
          <w:p w14:paraId="6A49EAC1"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4.12.</w:t>
            </w:r>
            <w:r>
              <w:rPr>
                <w:rFonts w:ascii="宋体" w:hAnsi="宋体" w:cs="宋体" w:hint="eastAsia"/>
                <w:szCs w:val="21"/>
              </w:rPr>
              <w:t>分子涡轮泵抽速：</w:t>
            </w:r>
            <w:r>
              <w:rPr>
                <w:rFonts w:ascii="宋体" w:hAnsi="宋体" w:cs="宋体" w:hint="eastAsia"/>
                <w:szCs w:val="21"/>
              </w:rPr>
              <w:t>300L/S</w:t>
            </w:r>
            <w:r>
              <w:rPr>
                <w:rFonts w:ascii="宋体" w:hAnsi="宋体" w:cs="宋体" w:hint="eastAsia"/>
                <w:szCs w:val="21"/>
              </w:rPr>
              <w:t>或更高。</w:t>
            </w:r>
          </w:p>
          <w:p w14:paraId="30BFEC38"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4.13.</w:t>
            </w:r>
            <w:r>
              <w:rPr>
                <w:rFonts w:ascii="宋体" w:hAnsi="宋体" w:cs="宋体" w:hint="eastAsia"/>
                <w:szCs w:val="21"/>
              </w:rPr>
              <w:t>扫描功能：全扫描</w:t>
            </w:r>
            <w:r>
              <w:rPr>
                <w:rFonts w:ascii="宋体" w:hAnsi="宋体" w:cs="宋体" w:hint="eastAsia"/>
                <w:szCs w:val="21"/>
              </w:rPr>
              <w:t>(Full Scan)</w:t>
            </w:r>
            <w:r>
              <w:rPr>
                <w:rFonts w:ascii="宋体" w:hAnsi="宋体" w:cs="宋体" w:hint="eastAsia"/>
                <w:szCs w:val="21"/>
              </w:rPr>
              <w:t>、子离子扫描</w:t>
            </w:r>
            <w:r>
              <w:rPr>
                <w:rFonts w:ascii="宋体" w:hAnsi="宋体" w:cs="宋体" w:hint="eastAsia"/>
                <w:szCs w:val="21"/>
              </w:rPr>
              <w:t>( Product Ion Scan)</w:t>
            </w:r>
            <w:r>
              <w:rPr>
                <w:rFonts w:ascii="宋体" w:hAnsi="宋体" w:cs="宋体" w:hint="eastAsia"/>
                <w:szCs w:val="21"/>
              </w:rPr>
              <w:t>、母离子扫描</w:t>
            </w:r>
            <w:r>
              <w:rPr>
                <w:rFonts w:ascii="宋体" w:hAnsi="宋体" w:cs="宋体" w:hint="eastAsia"/>
                <w:szCs w:val="21"/>
              </w:rPr>
              <w:t>(Precursor Ion Scan)</w:t>
            </w:r>
            <w:r>
              <w:rPr>
                <w:rFonts w:ascii="宋体" w:hAnsi="宋体" w:cs="宋体" w:hint="eastAsia"/>
                <w:szCs w:val="21"/>
              </w:rPr>
              <w:t>、中性丢失扫描</w:t>
            </w:r>
            <w:r>
              <w:rPr>
                <w:rFonts w:ascii="宋体" w:hAnsi="宋体" w:cs="宋体" w:hint="eastAsia"/>
                <w:szCs w:val="21"/>
              </w:rPr>
              <w:t>(Neutral Loss Scan)</w:t>
            </w:r>
            <w:r>
              <w:rPr>
                <w:rFonts w:ascii="宋体" w:hAnsi="宋体" w:cs="宋体" w:hint="eastAsia"/>
                <w:szCs w:val="21"/>
              </w:rPr>
              <w:t>、选择离子扫描模式</w:t>
            </w:r>
            <w:r>
              <w:rPr>
                <w:rFonts w:ascii="宋体" w:hAnsi="宋体" w:cs="宋体" w:hint="eastAsia"/>
                <w:szCs w:val="21"/>
              </w:rPr>
              <w:t>(SIM)</w:t>
            </w:r>
            <w:r>
              <w:rPr>
                <w:rFonts w:ascii="宋体" w:hAnsi="宋体" w:cs="宋体" w:hint="eastAsia"/>
                <w:szCs w:val="21"/>
              </w:rPr>
              <w:t>、多反应扫描模式（</w:t>
            </w:r>
            <w:r>
              <w:rPr>
                <w:rFonts w:ascii="宋体" w:hAnsi="宋体" w:cs="宋体" w:hint="eastAsia"/>
                <w:szCs w:val="21"/>
              </w:rPr>
              <w:t>SRM</w:t>
            </w:r>
            <w:r>
              <w:rPr>
                <w:rFonts w:ascii="宋体" w:hAnsi="宋体" w:cs="宋体" w:hint="eastAsia"/>
                <w:szCs w:val="21"/>
              </w:rPr>
              <w:t>）、触发产物离子扫描（</w:t>
            </w:r>
            <w:r>
              <w:rPr>
                <w:rFonts w:ascii="宋体" w:hAnsi="宋体" w:cs="宋体" w:hint="eastAsia"/>
                <w:szCs w:val="21"/>
              </w:rPr>
              <w:t>tMRM</w:t>
            </w:r>
            <w:r>
              <w:rPr>
                <w:rFonts w:ascii="宋体" w:hAnsi="宋体" w:cs="宋体" w:hint="eastAsia"/>
                <w:szCs w:val="21"/>
              </w:rPr>
              <w:t>）。</w:t>
            </w:r>
          </w:p>
          <w:p w14:paraId="4DD5EEB8" w14:textId="77777777" w:rsidR="00121CA8" w:rsidRDefault="00C307A3">
            <w:pPr>
              <w:spacing w:line="276" w:lineRule="auto"/>
              <w:jc w:val="left"/>
              <w:rPr>
                <w:rFonts w:ascii="宋体" w:hAnsi="宋体" w:cs="宋体"/>
                <w:szCs w:val="21"/>
              </w:rPr>
            </w:pPr>
            <w:r>
              <w:rPr>
                <w:rFonts w:ascii="宋体" w:hAnsi="宋体" w:cs="宋体" w:hint="eastAsia"/>
                <w:szCs w:val="21"/>
              </w:rPr>
              <w:t>4.14.</w:t>
            </w:r>
            <w:r>
              <w:rPr>
                <w:rFonts w:ascii="宋体" w:hAnsi="宋体" w:cs="宋体" w:hint="eastAsia"/>
                <w:szCs w:val="21"/>
              </w:rPr>
              <w:t>质谱工作站同时具有分段扫描功能和</w:t>
            </w:r>
            <w:r>
              <w:rPr>
                <w:rFonts w:ascii="宋体" w:hAnsi="宋体" w:cs="宋体" w:hint="eastAsia"/>
                <w:szCs w:val="21"/>
              </w:rPr>
              <w:t>dMRM</w:t>
            </w:r>
            <w:r>
              <w:rPr>
                <w:rFonts w:ascii="宋体" w:hAnsi="宋体" w:cs="宋体" w:hint="eastAsia"/>
                <w:szCs w:val="21"/>
              </w:rPr>
              <w:t>功能，可实现</w:t>
            </w:r>
            <w:r>
              <w:rPr>
                <w:rFonts w:ascii="宋体" w:hAnsi="宋体" w:cs="宋体" w:hint="eastAsia"/>
                <w:szCs w:val="21"/>
              </w:rPr>
              <w:t>dMRM</w:t>
            </w:r>
            <w:r>
              <w:rPr>
                <w:rFonts w:ascii="宋体" w:hAnsi="宋体" w:cs="宋体" w:hint="eastAsia"/>
                <w:szCs w:val="21"/>
              </w:rPr>
              <w:t>、</w:t>
            </w:r>
            <w:r>
              <w:rPr>
                <w:rFonts w:ascii="宋体" w:hAnsi="宋体" w:cs="宋体" w:hint="eastAsia"/>
                <w:szCs w:val="21"/>
              </w:rPr>
              <w:t>SCAN</w:t>
            </w:r>
            <w:r>
              <w:rPr>
                <w:rFonts w:ascii="宋体" w:hAnsi="宋体" w:cs="宋体" w:hint="eastAsia"/>
                <w:szCs w:val="21"/>
              </w:rPr>
              <w:t>及</w:t>
            </w:r>
            <w:r>
              <w:rPr>
                <w:rFonts w:ascii="宋体" w:hAnsi="宋体" w:cs="宋体" w:hint="eastAsia"/>
                <w:szCs w:val="21"/>
              </w:rPr>
              <w:t>tMRM</w:t>
            </w:r>
            <w:r>
              <w:rPr>
                <w:rFonts w:ascii="宋体" w:hAnsi="宋体" w:cs="宋体" w:hint="eastAsia"/>
                <w:szCs w:val="21"/>
              </w:rPr>
              <w:t>、</w:t>
            </w:r>
            <w:r>
              <w:rPr>
                <w:rFonts w:ascii="宋体" w:hAnsi="宋体" w:cs="宋体" w:hint="eastAsia"/>
                <w:szCs w:val="21"/>
              </w:rPr>
              <w:t>SCAN</w:t>
            </w:r>
            <w:r>
              <w:rPr>
                <w:rFonts w:ascii="宋体" w:hAnsi="宋体" w:cs="宋体" w:hint="eastAsia"/>
                <w:szCs w:val="21"/>
              </w:rPr>
              <w:t>同时扫描。</w:t>
            </w:r>
          </w:p>
          <w:p w14:paraId="2333E289"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免放真空换色谱柱模块：可实现更换色谱柱时，无需对质谱泄真空。</w:t>
            </w:r>
          </w:p>
          <w:p w14:paraId="18866582"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数据处理系统</w:t>
            </w:r>
          </w:p>
          <w:p w14:paraId="76F0E77E" w14:textId="77777777" w:rsidR="00121CA8" w:rsidRDefault="00C307A3">
            <w:pPr>
              <w:spacing w:line="276" w:lineRule="auto"/>
              <w:jc w:val="left"/>
              <w:rPr>
                <w:rFonts w:ascii="宋体" w:hAnsi="宋体" w:cs="宋体"/>
                <w:szCs w:val="21"/>
              </w:rPr>
            </w:pPr>
            <w:r>
              <w:rPr>
                <w:rFonts w:ascii="宋体" w:hAnsi="宋体" w:cs="宋体" w:hint="eastAsia"/>
                <w:szCs w:val="21"/>
              </w:rPr>
              <w:t>6.1</w:t>
            </w:r>
            <w:r>
              <w:rPr>
                <w:rFonts w:ascii="宋体" w:hAnsi="宋体" w:cs="宋体" w:hint="eastAsia"/>
                <w:szCs w:val="21"/>
              </w:rPr>
              <w:t>整套系统之间的数据</w:t>
            </w:r>
            <w:r>
              <w:rPr>
                <w:rFonts w:ascii="宋体" w:hAnsi="宋体" w:cs="宋体" w:hint="eastAsia"/>
                <w:szCs w:val="21"/>
              </w:rPr>
              <w:t>传输全部依靠自身安装的网卡实现。</w:t>
            </w:r>
          </w:p>
          <w:p w14:paraId="12EDC09E"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6.2 </w:t>
            </w:r>
            <w:r>
              <w:rPr>
                <w:rFonts w:ascii="宋体" w:hAnsi="宋体" w:cs="宋体" w:hint="eastAsia"/>
                <w:szCs w:val="21"/>
              </w:rPr>
              <w:t>软件：</w:t>
            </w:r>
            <w:r>
              <w:rPr>
                <w:rFonts w:ascii="宋体" w:hAnsi="宋体" w:cs="宋体" w:hint="eastAsia"/>
                <w:szCs w:val="21"/>
              </w:rPr>
              <w:t>Windows 10</w:t>
            </w:r>
            <w:r>
              <w:rPr>
                <w:rFonts w:ascii="宋体" w:hAnsi="宋体" w:cs="宋体" w:hint="eastAsia"/>
                <w:szCs w:val="21"/>
              </w:rPr>
              <w:t>或以上专业版操作系统，原厂工作站软件，具备数据采集、分析、储存及定性定量分析功能。中</w:t>
            </w:r>
            <w:r>
              <w:rPr>
                <w:rFonts w:ascii="宋体" w:hAnsi="宋体" w:cs="宋体" w:hint="eastAsia"/>
                <w:szCs w:val="21"/>
              </w:rPr>
              <w:t>/</w:t>
            </w:r>
            <w:r>
              <w:rPr>
                <w:rFonts w:ascii="宋体" w:hAnsi="宋体" w:cs="宋体" w:hint="eastAsia"/>
                <w:szCs w:val="21"/>
              </w:rPr>
              <w:t>英文可选。工作站软件符合</w:t>
            </w:r>
            <w:r>
              <w:rPr>
                <w:rFonts w:ascii="宋体" w:hAnsi="宋体" w:cs="宋体" w:hint="eastAsia"/>
                <w:szCs w:val="21"/>
              </w:rPr>
              <w:t>GLP</w:t>
            </w:r>
            <w:r>
              <w:rPr>
                <w:rFonts w:ascii="宋体" w:hAnsi="宋体" w:cs="宋体" w:hint="eastAsia"/>
                <w:szCs w:val="21"/>
              </w:rPr>
              <w:t>规范，符合</w:t>
            </w:r>
            <w:r>
              <w:rPr>
                <w:rFonts w:ascii="宋体" w:hAnsi="宋体" w:cs="宋体" w:hint="eastAsia"/>
                <w:szCs w:val="21"/>
              </w:rPr>
              <w:t>cGMP</w:t>
            </w:r>
            <w:r>
              <w:rPr>
                <w:rFonts w:ascii="宋体" w:hAnsi="宋体" w:cs="宋体" w:hint="eastAsia"/>
                <w:szCs w:val="21"/>
              </w:rPr>
              <w:t>标准。</w:t>
            </w:r>
          </w:p>
          <w:p w14:paraId="460319FB"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6.3 </w:t>
            </w:r>
            <w:r>
              <w:rPr>
                <w:rFonts w:ascii="宋体" w:hAnsi="宋体" w:cs="宋体" w:hint="eastAsia"/>
                <w:szCs w:val="21"/>
              </w:rPr>
              <w:t>手动</w:t>
            </w:r>
            <w:r>
              <w:rPr>
                <w:rFonts w:ascii="宋体" w:hAnsi="宋体" w:cs="宋体" w:hint="eastAsia"/>
                <w:szCs w:val="21"/>
              </w:rPr>
              <w:t>/</w:t>
            </w:r>
            <w:r>
              <w:rPr>
                <w:rFonts w:ascii="宋体" w:hAnsi="宋体" w:cs="宋体" w:hint="eastAsia"/>
                <w:szCs w:val="21"/>
              </w:rPr>
              <w:t>自动调谐，数据采集，数据检索，分析结果报告，定量分析及谱库检索功能。</w:t>
            </w:r>
          </w:p>
          <w:p w14:paraId="00088EF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6.4 </w:t>
            </w:r>
            <w:r>
              <w:rPr>
                <w:rFonts w:ascii="宋体" w:hAnsi="宋体" w:cs="宋体" w:hint="eastAsia"/>
                <w:szCs w:val="21"/>
              </w:rPr>
              <w:t>通用谱库：最新</w:t>
            </w:r>
            <w:r>
              <w:rPr>
                <w:rFonts w:ascii="宋体" w:hAnsi="宋体" w:cs="宋体" w:hint="eastAsia"/>
                <w:szCs w:val="21"/>
              </w:rPr>
              <w:t>NIST</w:t>
            </w:r>
            <w:r>
              <w:rPr>
                <w:rFonts w:ascii="宋体" w:hAnsi="宋体" w:cs="宋体" w:hint="eastAsia"/>
                <w:szCs w:val="21"/>
              </w:rPr>
              <w:t>谱库和化学结构式库</w:t>
            </w:r>
            <w:r>
              <w:rPr>
                <w:rFonts w:ascii="宋体" w:hAnsi="宋体" w:cs="宋体" w:hint="eastAsia"/>
                <w:szCs w:val="21"/>
              </w:rPr>
              <w:t xml:space="preserve"> (</w:t>
            </w:r>
            <w:r>
              <w:rPr>
                <w:rFonts w:ascii="宋体" w:hAnsi="宋体" w:cs="宋体" w:hint="eastAsia"/>
                <w:szCs w:val="21"/>
              </w:rPr>
              <w:t>不少于</w:t>
            </w:r>
            <w:r>
              <w:rPr>
                <w:rFonts w:ascii="宋体" w:hAnsi="宋体" w:cs="宋体" w:hint="eastAsia"/>
                <w:szCs w:val="21"/>
              </w:rPr>
              <w:t>24</w:t>
            </w:r>
            <w:r>
              <w:rPr>
                <w:rFonts w:ascii="宋体" w:hAnsi="宋体" w:cs="宋体" w:hint="eastAsia"/>
                <w:szCs w:val="21"/>
              </w:rPr>
              <w:t>万张</w:t>
            </w:r>
            <w:r>
              <w:rPr>
                <w:rFonts w:ascii="宋体" w:hAnsi="宋体" w:cs="宋体" w:hint="eastAsia"/>
                <w:szCs w:val="21"/>
              </w:rPr>
              <w:t>)</w:t>
            </w:r>
            <w:r>
              <w:rPr>
                <w:rFonts w:ascii="宋体" w:hAnsi="宋体" w:cs="宋体" w:hint="eastAsia"/>
                <w:szCs w:val="21"/>
              </w:rPr>
              <w:t>。</w:t>
            </w:r>
            <w:r>
              <w:rPr>
                <w:rFonts w:ascii="宋体" w:hAnsi="宋体" w:cs="宋体" w:hint="eastAsia"/>
                <w:szCs w:val="21"/>
              </w:rPr>
              <w:t xml:space="preserve"> </w:t>
            </w:r>
          </w:p>
          <w:p w14:paraId="6360AECE"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6.5 </w:t>
            </w:r>
            <w:r>
              <w:rPr>
                <w:rFonts w:ascii="宋体" w:hAnsi="宋体" w:cs="宋体" w:hint="eastAsia"/>
                <w:szCs w:val="21"/>
              </w:rPr>
              <w:t>具备二级嗅味物质数据库，至少</w:t>
            </w:r>
            <w:r>
              <w:rPr>
                <w:rFonts w:ascii="宋体" w:hAnsi="宋体" w:cs="宋体" w:hint="eastAsia"/>
                <w:szCs w:val="21"/>
              </w:rPr>
              <w:t>100</w:t>
            </w:r>
            <w:r>
              <w:rPr>
                <w:rFonts w:ascii="宋体" w:hAnsi="宋体" w:cs="宋体" w:hint="eastAsia"/>
                <w:szCs w:val="21"/>
              </w:rPr>
              <w:t>个以上嗅味物质。</w:t>
            </w:r>
          </w:p>
          <w:p w14:paraId="4EADCCCA" w14:textId="77777777" w:rsidR="00121CA8" w:rsidRDefault="00C307A3">
            <w:pPr>
              <w:spacing w:line="276" w:lineRule="auto"/>
              <w:jc w:val="left"/>
              <w:rPr>
                <w:rFonts w:ascii="宋体" w:hAnsi="宋体" w:cs="宋体"/>
                <w:szCs w:val="21"/>
              </w:rPr>
            </w:pPr>
            <w:r>
              <w:rPr>
                <w:rFonts w:ascii="宋体" w:hAnsi="宋体" w:cs="宋体" w:hint="eastAsia"/>
                <w:szCs w:val="21"/>
              </w:rPr>
              <w:t>6.6</w:t>
            </w:r>
            <w:r>
              <w:rPr>
                <w:rFonts w:ascii="宋体" w:hAnsi="宋体" w:cs="宋体" w:hint="eastAsia"/>
                <w:szCs w:val="21"/>
              </w:rPr>
              <w:t>工作站：</w:t>
            </w:r>
            <w:r>
              <w:rPr>
                <w:rFonts w:ascii="宋体" w:hAnsi="宋体" w:cs="宋体" w:hint="eastAsia"/>
                <w:szCs w:val="21"/>
              </w:rPr>
              <w:t xml:space="preserve">Windows </w:t>
            </w:r>
            <w:r>
              <w:rPr>
                <w:rFonts w:ascii="宋体" w:hAnsi="宋体" w:cs="宋体" w:hint="eastAsia"/>
                <w:szCs w:val="21"/>
              </w:rPr>
              <w:t>7</w:t>
            </w:r>
            <w:r>
              <w:rPr>
                <w:rFonts w:ascii="宋体" w:hAnsi="宋体" w:cs="宋体" w:hint="eastAsia"/>
                <w:szCs w:val="21"/>
              </w:rPr>
              <w:t>以上操作系统；</w:t>
            </w:r>
            <w:r>
              <w:rPr>
                <w:rFonts w:ascii="宋体" w:hAnsi="宋体" w:cs="宋体" w:hint="eastAsia"/>
                <w:szCs w:val="21"/>
              </w:rPr>
              <w:t>CPU</w:t>
            </w:r>
            <w:r>
              <w:rPr>
                <w:rFonts w:ascii="宋体" w:hAnsi="宋体" w:cs="宋体" w:hint="eastAsia"/>
                <w:szCs w:val="21"/>
              </w:rPr>
              <w:t>：</w:t>
            </w:r>
            <w:r>
              <w:rPr>
                <w:rFonts w:ascii="宋体" w:hAnsi="宋体" w:cs="宋体" w:hint="eastAsia"/>
                <w:szCs w:val="21"/>
              </w:rPr>
              <w:t>I5</w:t>
            </w:r>
            <w:r>
              <w:rPr>
                <w:rFonts w:ascii="宋体" w:hAnsi="宋体" w:cs="宋体" w:hint="eastAsia"/>
                <w:szCs w:val="21"/>
              </w:rPr>
              <w:t>以上；硬盘：≥</w:t>
            </w:r>
            <w:r>
              <w:rPr>
                <w:rFonts w:ascii="宋体" w:hAnsi="宋体" w:cs="宋体" w:hint="eastAsia"/>
                <w:szCs w:val="21"/>
              </w:rPr>
              <w:t>1TB</w:t>
            </w:r>
            <w:r>
              <w:rPr>
                <w:rFonts w:ascii="宋体" w:hAnsi="宋体" w:cs="宋体" w:hint="eastAsia"/>
                <w:szCs w:val="21"/>
              </w:rPr>
              <w:t>；内存容量：≥</w:t>
            </w:r>
            <w:r>
              <w:rPr>
                <w:rFonts w:ascii="宋体" w:hAnsi="宋体" w:cs="宋体" w:hint="eastAsia"/>
                <w:szCs w:val="21"/>
              </w:rPr>
              <w:t>8GB</w:t>
            </w:r>
            <w:r>
              <w:rPr>
                <w:rFonts w:ascii="宋体" w:hAnsi="宋体" w:cs="宋体" w:hint="eastAsia"/>
                <w:szCs w:val="21"/>
              </w:rPr>
              <w:t>；≥</w:t>
            </w:r>
            <w:r>
              <w:rPr>
                <w:rFonts w:ascii="宋体" w:hAnsi="宋体" w:cs="宋体" w:hint="eastAsia"/>
                <w:szCs w:val="21"/>
              </w:rPr>
              <w:t>21</w:t>
            </w:r>
            <w:r>
              <w:rPr>
                <w:rFonts w:ascii="宋体" w:hAnsi="宋体" w:cs="宋体" w:hint="eastAsia"/>
                <w:szCs w:val="21"/>
              </w:rPr>
              <w:t>寸宽屏</w:t>
            </w:r>
            <w:r>
              <w:rPr>
                <w:rFonts w:ascii="宋体" w:hAnsi="宋体" w:cs="宋体" w:hint="eastAsia"/>
                <w:szCs w:val="21"/>
              </w:rPr>
              <w:t>LED</w:t>
            </w:r>
            <w:r>
              <w:rPr>
                <w:rFonts w:ascii="宋体" w:hAnsi="宋体" w:cs="宋体" w:hint="eastAsia"/>
                <w:szCs w:val="21"/>
              </w:rPr>
              <w:t>；≥</w:t>
            </w:r>
            <w:r>
              <w:rPr>
                <w:rFonts w:ascii="宋体" w:hAnsi="宋体" w:cs="宋体" w:hint="eastAsia"/>
                <w:szCs w:val="21"/>
              </w:rPr>
              <w:t>2</w:t>
            </w:r>
            <w:r>
              <w:rPr>
                <w:rFonts w:ascii="宋体" w:hAnsi="宋体" w:cs="宋体" w:hint="eastAsia"/>
                <w:szCs w:val="21"/>
              </w:rPr>
              <w:t>个网络串口；≥</w:t>
            </w:r>
            <w:r>
              <w:rPr>
                <w:rFonts w:ascii="宋体" w:hAnsi="宋体" w:cs="宋体" w:hint="eastAsia"/>
                <w:szCs w:val="21"/>
              </w:rPr>
              <w:t>2</w:t>
            </w:r>
            <w:r>
              <w:rPr>
                <w:rFonts w:ascii="宋体" w:hAnsi="宋体" w:cs="宋体" w:hint="eastAsia"/>
                <w:szCs w:val="21"/>
              </w:rPr>
              <w:t>个以上</w:t>
            </w:r>
            <w:r>
              <w:rPr>
                <w:rFonts w:ascii="宋体" w:hAnsi="宋体" w:cs="宋体" w:hint="eastAsia"/>
                <w:szCs w:val="21"/>
              </w:rPr>
              <w:t>USB</w:t>
            </w:r>
            <w:r>
              <w:rPr>
                <w:rFonts w:ascii="宋体" w:hAnsi="宋体" w:cs="宋体" w:hint="eastAsia"/>
                <w:szCs w:val="21"/>
              </w:rPr>
              <w:t>接口。</w:t>
            </w:r>
          </w:p>
        </w:tc>
      </w:tr>
      <w:tr w:rsidR="00121CA8" w14:paraId="64F9A239" w14:textId="77777777">
        <w:trPr>
          <w:trHeight w:val="702"/>
        </w:trPr>
        <w:tc>
          <w:tcPr>
            <w:tcW w:w="269" w:type="pct"/>
            <w:tcBorders>
              <w:top w:val="single" w:sz="4" w:space="0" w:color="000000"/>
              <w:left w:val="single" w:sz="4" w:space="0" w:color="000000"/>
              <w:bottom w:val="single" w:sz="4" w:space="0" w:color="000000"/>
              <w:right w:val="single" w:sz="4" w:space="0" w:color="000000"/>
            </w:tcBorders>
            <w:vAlign w:val="center"/>
          </w:tcPr>
          <w:p w14:paraId="322DE25F" w14:textId="77777777" w:rsidR="00121CA8" w:rsidRDefault="00C307A3">
            <w:pPr>
              <w:widowControl/>
              <w:spacing w:line="276" w:lineRule="auto"/>
              <w:jc w:val="center"/>
              <w:textAlignment w:val="center"/>
              <w:rPr>
                <w:rFonts w:ascii="宋体" w:hAnsi="宋体" w:cs="宋体"/>
                <w:szCs w:val="21"/>
              </w:rPr>
            </w:pPr>
            <w:r>
              <w:rPr>
                <w:rFonts w:ascii="宋体" w:hAnsi="宋体" w:cs="宋体"/>
                <w:kern w:val="0"/>
                <w:szCs w:val="21"/>
                <w:lang w:bidi="ar"/>
              </w:rPr>
              <w:lastRenderedPageBreak/>
              <w:t>4</w:t>
            </w:r>
          </w:p>
        </w:tc>
        <w:tc>
          <w:tcPr>
            <w:tcW w:w="646" w:type="pct"/>
            <w:tcBorders>
              <w:top w:val="single" w:sz="4" w:space="0" w:color="000000"/>
              <w:left w:val="single" w:sz="4" w:space="0" w:color="000000"/>
              <w:bottom w:val="single" w:sz="4" w:space="0" w:color="000000"/>
              <w:right w:val="single" w:sz="4" w:space="0" w:color="000000"/>
            </w:tcBorders>
            <w:vAlign w:val="center"/>
          </w:tcPr>
          <w:p w14:paraId="2552263D" w14:textId="77777777" w:rsidR="00121CA8" w:rsidRDefault="00C307A3">
            <w:pPr>
              <w:widowControl/>
              <w:spacing w:line="276" w:lineRule="auto"/>
              <w:jc w:val="left"/>
              <w:textAlignment w:val="center"/>
              <w:rPr>
                <w:rFonts w:ascii="宋体" w:hAnsi="宋体" w:cs="宋体"/>
                <w:szCs w:val="21"/>
              </w:rPr>
            </w:pPr>
            <w:r>
              <w:rPr>
                <w:rFonts w:ascii="宋体" w:cs="宋体" w:hint="eastAsia"/>
                <w:szCs w:val="21"/>
              </w:rPr>
              <w:t>中温型非对称流动场场流分离仪</w:t>
            </w:r>
          </w:p>
        </w:tc>
        <w:tc>
          <w:tcPr>
            <w:tcW w:w="366" w:type="pct"/>
            <w:tcBorders>
              <w:top w:val="single" w:sz="4" w:space="0" w:color="000000"/>
              <w:left w:val="single" w:sz="4" w:space="0" w:color="000000"/>
              <w:bottom w:val="single" w:sz="4" w:space="0" w:color="000000"/>
              <w:right w:val="single" w:sz="4" w:space="0" w:color="000000"/>
            </w:tcBorders>
            <w:vAlign w:val="center"/>
          </w:tcPr>
          <w:p w14:paraId="2FEE87D0"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szCs w:val="21"/>
              </w:rPr>
              <w:t>1</w:t>
            </w:r>
            <w:r>
              <w:rPr>
                <w:rFonts w:ascii="宋体" w:hAnsi="宋体" w:cs="宋体" w:hint="eastAsia"/>
                <w:szCs w:val="21"/>
              </w:rPr>
              <w:t>套</w:t>
            </w:r>
          </w:p>
        </w:tc>
        <w:tc>
          <w:tcPr>
            <w:tcW w:w="3719" w:type="pct"/>
            <w:tcBorders>
              <w:top w:val="single" w:sz="4" w:space="0" w:color="000000"/>
              <w:left w:val="single" w:sz="4" w:space="0" w:color="000000"/>
              <w:bottom w:val="single" w:sz="4" w:space="0" w:color="000000"/>
              <w:right w:val="single" w:sz="4" w:space="0" w:color="000000"/>
            </w:tcBorders>
          </w:tcPr>
          <w:p w14:paraId="34031E3B" w14:textId="77777777" w:rsidR="00121CA8" w:rsidRDefault="00C307A3">
            <w:pPr>
              <w:spacing w:line="276" w:lineRule="auto"/>
              <w:jc w:val="left"/>
              <w:rPr>
                <w:rFonts w:ascii="宋体" w:hAnsi="宋体" w:cs="宋体"/>
                <w:b/>
                <w:szCs w:val="21"/>
              </w:rPr>
            </w:pPr>
            <w:r>
              <w:rPr>
                <w:rFonts w:ascii="宋体" w:hAnsi="宋体" w:cs="宋体" w:hint="eastAsia"/>
                <w:b/>
                <w:szCs w:val="21"/>
              </w:rPr>
              <w:t>一、配置要求</w:t>
            </w:r>
          </w:p>
          <w:p w14:paraId="76AB807E"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中温型非对称流动场场流分离仪主机</w:t>
            </w:r>
            <w:r>
              <w:rPr>
                <w:rFonts w:ascii="宋体" w:hAnsi="宋体" w:cs="宋体" w:hint="eastAsia"/>
                <w:szCs w:val="21"/>
              </w:rPr>
              <w:t>1</w:t>
            </w:r>
            <w:r>
              <w:rPr>
                <w:rFonts w:ascii="宋体" w:hAnsi="宋体" w:cs="宋体" w:hint="eastAsia"/>
                <w:szCs w:val="21"/>
              </w:rPr>
              <w:t>套。</w:t>
            </w:r>
          </w:p>
          <w:p w14:paraId="2C6D516B"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主机交叉流泵</w:t>
            </w:r>
            <w:r>
              <w:rPr>
                <w:rFonts w:ascii="宋体" w:hAnsi="宋体" w:cs="宋体" w:hint="eastAsia"/>
                <w:szCs w:val="21"/>
              </w:rPr>
              <w:t>1</w:t>
            </w:r>
            <w:r>
              <w:rPr>
                <w:rFonts w:ascii="宋体" w:hAnsi="宋体" w:cs="宋体" w:hint="eastAsia"/>
                <w:szCs w:val="21"/>
              </w:rPr>
              <w:t>台。</w:t>
            </w:r>
          </w:p>
          <w:p w14:paraId="78D94238"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液相单泵</w:t>
            </w:r>
            <w:r>
              <w:rPr>
                <w:rFonts w:ascii="宋体" w:hAnsi="宋体" w:cs="宋体" w:hint="eastAsia"/>
                <w:szCs w:val="21"/>
              </w:rPr>
              <w:t>2</w:t>
            </w:r>
            <w:r>
              <w:rPr>
                <w:rFonts w:ascii="宋体" w:hAnsi="宋体" w:cs="宋体" w:hint="eastAsia"/>
                <w:szCs w:val="21"/>
              </w:rPr>
              <w:t>台。</w:t>
            </w:r>
          </w:p>
          <w:p w14:paraId="41CE6211"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在线脱气机</w:t>
            </w:r>
            <w:r>
              <w:rPr>
                <w:rFonts w:ascii="宋体" w:hAnsi="宋体" w:cs="宋体" w:hint="eastAsia"/>
                <w:szCs w:val="21"/>
              </w:rPr>
              <w:t>1</w:t>
            </w:r>
            <w:r>
              <w:rPr>
                <w:rFonts w:ascii="宋体" w:hAnsi="宋体" w:cs="宋体" w:hint="eastAsia"/>
                <w:szCs w:val="21"/>
              </w:rPr>
              <w:t>台。</w:t>
            </w:r>
          </w:p>
          <w:p w14:paraId="25950C9B"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szCs w:val="21"/>
              </w:rPr>
              <w:t>.</w:t>
            </w:r>
            <w:r>
              <w:rPr>
                <w:rFonts w:ascii="宋体" w:hAnsi="宋体" w:cs="宋体" w:hint="eastAsia"/>
                <w:szCs w:val="21"/>
              </w:rPr>
              <w:t>溶剂瓶托盘</w:t>
            </w:r>
            <w:r>
              <w:rPr>
                <w:rFonts w:ascii="宋体" w:hAnsi="宋体" w:cs="宋体" w:hint="eastAsia"/>
                <w:szCs w:val="21"/>
              </w:rPr>
              <w:t>1</w:t>
            </w:r>
            <w:r>
              <w:rPr>
                <w:rFonts w:ascii="宋体" w:hAnsi="宋体" w:cs="宋体" w:hint="eastAsia"/>
                <w:szCs w:val="21"/>
              </w:rPr>
              <w:t>台。</w:t>
            </w:r>
          </w:p>
          <w:p w14:paraId="62115565"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水相分离通道盒（带：分离通道膜、过滤膜）</w:t>
            </w:r>
            <w:r>
              <w:rPr>
                <w:rFonts w:ascii="宋体" w:hAnsi="宋体" w:cs="宋体" w:hint="eastAsia"/>
                <w:szCs w:val="21"/>
              </w:rPr>
              <w:t>1</w:t>
            </w:r>
            <w:r>
              <w:rPr>
                <w:rFonts w:ascii="宋体" w:hAnsi="宋体" w:cs="宋体" w:hint="eastAsia"/>
                <w:szCs w:val="21"/>
              </w:rPr>
              <w:t>套。</w:t>
            </w:r>
          </w:p>
          <w:p w14:paraId="4E0601A5"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szCs w:val="21"/>
              </w:rPr>
              <w:t>.</w:t>
            </w:r>
            <w:r>
              <w:rPr>
                <w:rFonts w:ascii="宋体" w:hAnsi="宋体" w:cs="宋体" w:hint="eastAsia"/>
                <w:szCs w:val="21"/>
              </w:rPr>
              <w:t>分离通道盒控温箱</w:t>
            </w:r>
            <w:r>
              <w:rPr>
                <w:rFonts w:ascii="宋体" w:hAnsi="宋体" w:cs="宋体" w:hint="eastAsia"/>
                <w:szCs w:val="21"/>
              </w:rPr>
              <w:t>1</w:t>
            </w:r>
            <w:r>
              <w:rPr>
                <w:rFonts w:ascii="宋体" w:hAnsi="宋体" w:cs="宋体" w:hint="eastAsia"/>
                <w:szCs w:val="21"/>
              </w:rPr>
              <w:t>台。</w:t>
            </w:r>
          </w:p>
          <w:p w14:paraId="5779FDBE" w14:textId="77777777" w:rsidR="00121CA8" w:rsidRDefault="00C307A3">
            <w:pPr>
              <w:spacing w:line="276" w:lineRule="auto"/>
              <w:jc w:val="left"/>
              <w:rPr>
                <w:rFonts w:ascii="宋体" w:hAnsi="宋体" w:cs="宋体"/>
                <w:szCs w:val="21"/>
              </w:rPr>
            </w:pPr>
            <w:r>
              <w:rPr>
                <w:rFonts w:ascii="宋体" w:hAnsi="宋体" w:cs="宋体"/>
                <w:szCs w:val="21"/>
              </w:rPr>
              <w:t>8.</w:t>
            </w:r>
            <w:r>
              <w:rPr>
                <w:rFonts w:ascii="宋体" w:hAnsi="宋体" w:cs="宋体" w:hint="eastAsia"/>
                <w:szCs w:val="21"/>
              </w:rPr>
              <w:t>手动进样器及定量环</w:t>
            </w:r>
            <w:r>
              <w:rPr>
                <w:rFonts w:ascii="宋体" w:hAnsi="宋体" w:cs="宋体" w:hint="eastAsia"/>
                <w:szCs w:val="21"/>
              </w:rPr>
              <w:t>1</w:t>
            </w:r>
            <w:r>
              <w:rPr>
                <w:rFonts w:ascii="宋体" w:hAnsi="宋体" w:cs="宋体" w:hint="eastAsia"/>
                <w:szCs w:val="21"/>
              </w:rPr>
              <w:t>套。</w:t>
            </w:r>
          </w:p>
          <w:p w14:paraId="7E0843F4"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9</w:t>
            </w:r>
            <w:r>
              <w:rPr>
                <w:rFonts w:ascii="宋体" w:hAnsi="宋体" w:cs="宋体"/>
                <w:szCs w:val="21"/>
              </w:rPr>
              <w:t>.</w:t>
            </w:r>
            <w:r>
              <w:rPr>
                <w:rFonts w:ascii="宋体" w:hAnsi="宋体" w:cs="宋体" w:hint="eastAsia"/>
                <w:szCs w:val="21"/>
              </w:rPr>
              <w:t>控制软件</w:t>
            </w:r>
            <w:r>
              <w:rPr>
                <w:rFonts w:ascii="宋体" w:hAnsi="宋体" w:cs="宋体" w:hint="eastAsia"/>
                <w:szCs w:val="21"/>
              </w:rPr>
              <w:t>1</w:t>
            </w:r>
            <w:r>
              <w:rPr>
                <w:rFonts w:ascii="宋体" w:hAnsi="宋体" w:cs="宋体" w:hint="eastAsia"/>
                <w:szCs w:val="21"/>
              </w:rPr>
              <w:t>套。</w:t>
            </w:r>
          </w:p>
          <w:p w14:paraId="1E23D0FE"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备件包（专用工具、普通工具、小备件等）</w:t>
            </w:r>
            <w:r>
              <w:rPr>
                <w:rFonts w:ascii="宋体" w:hAnsi="宋体" w:cs="宋体" w:hint="eastAsia"/>
                <w:szCs w:val="21"/>
              </w:rPr>
              <w:t>1</w:t>
            </w:r>
            <w:r>
              <w:rPr>
                <w:rFonts w:ascii="宋体" w:hAnsi="宋体" w:cs="宋体" w:hint="eastAsia"/>
                <w:szCs w:val="21"/>
              </w:rPr>
              <w:t>包。</w:t>
            </w:r>
          </w:p>
          <w:p w14:paraId="5F1562BC"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工作站（工作站主机、显示部件、键盘）</w:t>
            </w:r>
            <w:r>
              <w:rPr>
                <w:rFonts w:ascii="宋体" w:hAnsi="宋体" w:cs="宋体" w:hint="eastAsia"/>
                <w:szCs w:val="21"/>
              </w:rPr>
              <w:t>1</w:t>
            </w:r>
            <w:r>
              <w:rPr>
                <w:rFonts w:ascii="宋体" w:hAnsi="宋体" w:cs="宋体" w:hint="eastAsia"/>
                <w:szCs w:val="21"/>
              </w:rPr>
              <w:t>套。</w:t>
            </w:r>
          </w:p>
          <w:p w14:paraId="5279A48E"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双通道紫外检测器</w:t>
            </w:r>
            <w:r>
              <w:rPr>
                <w:rFonts w:ascii="宋体" w:hAnsi="宋体" w:cs="宋体" w:hint="eastAsia"/>
                <w:szCs w:val="21"/>
              </w:rPr>
              <w:t>1</w:t>
            </w:r>
            <w:r>
              <w:rPr>
                <w:rFonts w:ascii="宋体" w:hAnsi="宋体" w:cs="宋体" w:hint="eastAsia"/>
                <w:szCs w:val="21"/>
              </w:rPr>
              <w:t>套。</w:t>
            </w:r>
          </w:p>
          <w:p w14:paraId="404F4232"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3.</w:t>
            </w:r>
            <w:r>
              <w:rPr>
                <w:rFonts w:ascii="宋体" w:hAnsi="宋体" w:cs="宋体" w:hint="eastAsia"/>
                <w:szCs w:val="21"/>
              </w:rPr>
              <w:t>分离膜：不同规格的分离膜（</w:t>
            </w:r>
            <w:r>
              <w:rPr>
                <w:rFonts w:ascii="宋体" w:hAnsi="宋体" w:cs="宋体" w:hint="eastAsia"/>
                <w:szCs w:val="21"/>
              </w:rPr>
              <w:t>0.1nm</w:t>
            </w:r>
            <w:r>
              <w:rPr>
                <w:rFonts w:ascii="宋体" w:hAnsi="宋体" w:cs="宋体" w:hint="eastAsia"/>
                <w:szCs w:val="21"/>
              </w:rPr>
              <w:t>和</w:t>
            </w:r>
            <w:r>
              <w:rPr>
                <w:rFonts w:ascii="宋体" w:hAnsi="宋体" w:cs="宋体" w:hint="eastAsia"/>
                <w:szCs w:val="21"/>
              </w:rPr>
              <w:t>1nm</w:t>
            </w:r>
            <w:r>
              <w:rPr>
                <w:rFonts w:ascii="宋体" w:hAnsi="宋体" w:cs="宋体" w:hint="eastAsia"/>
                <w:szCs w:val="21"/>
              </w:rPr>
              <w:t>）共计</w:t>
            </w:r>
            <w:r>
              <w:rPr>
                <w:rFonts w:ascii="宋体" w:hAnsi="宋体" w:cs="宋体" w:hint="eastAsia"/>
                <w:szCs w:val="21"/>
              </w:rPr>
              <w:t>1</w:t>
            </w:r>
            <w:r>
              <w:rPr>
                <w:rFonts w:ascii="宋体" w:hAnsi="宋体" w:cs="宋体" w:hint="eastAsia"/>
                <w:szCs w:val="21"/>
              </w:rPr>
              <w:t>包。</w:t>
            </w:r>
          </w:p>
          <w:p w14:paraId="70C67B38" w14:textId="77777777" w:rsidR="00121CA8" w:rsidRDefault="00C307A3">
            <w:pPr>
              <w:spacing w:line="276" w:lineRule="auto"/>
              <w:jc w:val="left"/>
              <w:rPr>
                <w:rFonts w:ascii="宋体" w:hAnsi="宋体" w:cs="宋体"/>
                <w:b/>
                <w:szCs w:val="21"/>
              </w:rPr>
            </w:pPr>
            <w:r>
              <w:rPr>
                <w:rFonts w:ascii="宋体" w:hAnsi="宋体" w:cs="宋体" w:hint="eastAsia"/>
                <w:b/>
                <w:szCs w:val="21"/>
              </w:rPr>
              <w:t>二、技术参数要求：</w:t>
            </w:r>
          </w:p>
          <w:p w14:paraId="6BC1F7FD"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测量范围：聚合物：</w:t>
            </w:r>
            <w:r>
              <w:rPr>
                <w:rFonts w:ascii="宋体" w:hAnsi="宋体" w:cs="宋体" w:hint="eastAsia"/>
                <w:szCs w:val="21"/>
              </w:rPr>
              <w:t xml:space="preserve">1000 </w:t>
            </w:r>
            <w:r>
              <w:rPr>
                <w:rFonts w:ascii="宋体" w:hAnsi="宋体" w:cs="宋体" w:hint="eastAsia"/>
                <w:szCs w:val="21"/>
              </w:rPr>
              <w:t>～</w:t>
            </w:r>
            <w:r>
              <w:rPr>
                <w:rFonts w:ascii="宋体" w:hAnsi="宋体" w:cs="宋体" w:hint="eastAsia"/>
                <w:szCs w:val="21"/>
              </w:rPr>
              <w:t>10 E9Dalton</w:t>
            </w:r>
            <w:r>
              <w:rPr>
                <w:rFonts w:ascii="宋体" w:hAnsi="宋体" w:cs="宋体" w:hint="eastAsia"/>
                <w:szCs w:val="21"/>
              </w:rPr>
              <w:t>；纳米材料：</w:t>
            </w:r>
            <w:r>
              <w:rPr>
                <w:rFonts w:ascii="宋体" w:hAnsi="宋体" w:cs="宋体" w:hint="eastAsia"/>
                <w:szCs w:val="21"/>
              </w:rPr>
              <w:t xml:space="preserve">1nm </w:t>
            </w:r>
            <w:r>
              <w:rPr>
                <w:rFonts w:ascii="宋体" w:hAnsi="宋体" w:cs="宋体" w:hint="eastAsia"/>
                <w:szCs w:val="21"/>
              </w:rPr>
              <w:t>～</w:t>
            </w:r>
            <w:r>
              <w:rPr>
                <w:rFonts w:ascii="宋体" w:hAnsi="宋体" w:cs="宋体" w:hint="eastAsia"/>
                <w:szCs w:val="21"/>
              </w:rPr>
              <w:t xml:space="preserve"> 10um</w:t>
            </w:r>
            <w:r>
              <w:rPr>
                <w:rFonts w:ascii="宋体" w:hAnsi="宋体" w:cs="宋体" w:hint="eastAsia"/>
                <w:szCs w:val="21"/>
              </w:rPr>
              <w:t>。</w:t>
            </w:r>
          </w:p>
          <w:p w14:paraId="215CCD98"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．控温范围：</w:t>
            </w:r>
            <w:r>
              <w:rPr>
                <w:rFonts w:ascii="宋体" w:hAnsi="宋体" w:cs="宋体" w:hint="eastAsia"/>
                <w:szCs w:val="21"/>
              </w:rPr>
              <w:t>+5</w:t>
            </w:r>
            <w:r>
              <w:rPr>
                <w:rFonts w:ascii="宋体" w:hAnsi="宋体" w:cs="宋体" w:hint="eastAsia"/>
                <w:szCs w:val="21"/>
              </w:rPr>
              <w:t>℃～</w:t>
            </w:r>
            <w:r>
              <w:rPr>
                <w:rFonts w:ascii="宋体" w:hAnsi="宋体" w:cs="宋体" w:hint="eastAsia"/>
                <w:szCs w:val="21"/>
              </w:rPr>
              <w:t>+80</w:t>
            </w:r>
            <w:r>
              <w:rPr>
                <w:rFonts w:ascii="宋体" w:hAnsi="宋体" w:cs="宋体" w:hint="eastAsia"/>
                <w:szCs w:val="21"/>
              </w:rPr>
              <w:t>℃，半导体制冷与加热。</w:t>
            </w:r>
          </w:p>
          <w:p w14:paraId="0AB2002C"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．水相分离通道尺寸：通道内部体积：</w:t>
            </w:r>
            <w:r>
              <w:rPr>
                <w:rFonts w:ascii="宋体" w:hAnsi="宋体" w:cs="宋体" w:hint="eastAsia"/>
                <w:szCs w:val="21"/>
              </w:rPr>
              <w:t>0.5</w:t>
            </w:r>
            <w:r>
              <w:rPr>
                <w:rFonts w:ascii="宋体" w:hAnsi="宋体" w:cs="宋体" w:hint="eastAsia"/>
                <w:szCs w:val="21"/>
              </w:rPr>
              <w:t>～</w:t>
            </w:r>
            <w:r>
              <w:rPr>
                <w:rFonts w:ascii="宋体" w:hAnsi="宋体" w:cs="宋体" w:hint="eastAsia"/>
                <w:szCs w:val="21"/>
              </w:rPr>
              <w:t>2.5ml</w:t>
            </w:r>
            <w:r>
              <w:rPr>
                <w:rFonts w:ascii="宋体" w:hAnsi="宋体" w:cs="宋体" w:hint="eastAsia"/>
                <w:szCs w:val="21"/>
              </w:rPr>
              <w:t>；通道内部高度：≥</w:t>
            </w:r>
            <w:r>
              <w:rPr>
                <w:rFonts w:ascii="宋体" w:hAnsi="宋体" w:cs="宋体" w:hint="eastAsia"/>
                <w:szCs w:val="21"/>
              </w:rPr>
              <w:t>350um</w:t>
            </w:r>
            <w:r>
              <w:rPr>
                <w:rFonts w:ascii="宋体" w:hAnsi="宋体" w:cs="宋体" w:hint="eastAsia"/>
                <w:szCs w:val="21"/>
              </w:rPr>
              <w:t>；分离通道盒尺寸：长≥：</w:t>
            </w:r>
            <w:r>
              <w:rPr>
                <w:rFonts w:ascii="宋体" w:hAnsi="宋体" w:cs="宋体" w:hint="eastAsia"/>
                <w:szCs w:val="21"/>
              </w:rPr>
              <w:t>280mm</w:t>
            </w:r>
            <w:r>
              <w:rPr>
                <w:rFonts w:ascii="宋体" w:hAnsi="宋体" w:cs="宋体" w:hint="eastAsia"/>
                <w:szCs w:val="21"/>
              </w:rPr>
              <w:t>，宽≥：</w:t>
            </w:r>
            <w:r>
              <w:rPr>
                <w:rFonts w:ascii="宋体" w:hAnsi="宋体" w:cs="宋体" w:hint="eastAsia"/>
                <w:szCs w:val="21"/>
              </w:rPr>
              <w:t>60mm</w:t>
            </w:r>
            <w:r>
              <w:rPr>
                <w:rFonts w:ascii="宋体" w:hAnsi="宋体" w:cs="宋体" w:hint="eastAsia"/>
                <w:szCs w:val="21"/>
              </w:rPr>
              <w:t>。</w:t>
            </w:r>
          </w:p>
          <w:p w14:paraId="1E9758F2"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应用溶剂体系：水相溶剂：</w:t>
            </w:r>
            <w:r>
              <w:rPr>
                <w:rFonts w:ascii="宋体" w:hAnsi="宋体" w:cs="宋体" w:hint="eastAsia"/>
                <w:szCs w:val="21"/>
              </w:rPr>
              <w:t>pH</w:t>
            </w:r>
            <w:r>
              <w:rPr>
                <w:rFonts w:ascii="宋体" w:hAnsi="宋体" w:cs="宋体" w:hint="eastAsia"/>
                <w:szCs w:val="21"/>
              </w:rPr>
              <w:t>值从</w:t>
            </w:r>
            <w:r>
              <w:rPr>
                <w:rFonts w:ascii="宋体" w:hAnsi="宋体" w:cs="宋体" w:hint="eastAsia"/>
                <w:szCs w:val="21"/>
              </w:rPr>
              <w:t>2</w:t>
            </w:r>
            <w:r>
              <w:rPr>
                <w:rFonts w:ascii="宋体" w:hAnsi="宋体" w:cs="宋体" w:hint="eastAsia"/>
                <w:szCs w:val="21"/>
              </w:rPr>
              <w:t>到</w:t>
            </w:r>
            <w:r>
              <w:rPr>
                <w:rFonts w:ascii="宋体" w:hAnsi="宋体" w:cs="宋体" w:hint="eastAsia"/>
                <w:szCs w:val="21"/>
              </w:rPr>
              <w:t>11</w:t>
            </w:r>
            <w:r>
              <w:rPr>
                <w:rFonts w:ascii="宋体" w:hAnsi="宋体" w:cs="宋体" w:hint="eastAsia"/>
                <w:szCs w:val="21"/>
              </w:rPr>
              <w:t>，离子强度从去离子水到盐水均可。</w:t>
            </w:r>
          </w:p>
          <w:p w14:paraId="29064BDB"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hint="eastAsia"/>
                <w:szCs w:val="21"/>
              </w:rPr>
              <w:t>分离膜：纤维素制材质；分离膜的分子量：≤</w:t>
            </w:r>
            <w:r>
              <w:rPr>
                <w:rFonts w:ascii="宋体" w:hAnsi="宋体" w:cs="宋体" w:hint="eastAsia"/>
                <w:szCs w:val="21"/>
              </w:rPr>
              <w:t>10KDalton</w:t>
            </w:r>
            <w:r>
              <w:rPr>
                <w:rFonts w:ascii="宋体" w:hAnsi="宋体" w:cs="宋体" w:hint="eastAsia"/>
                <w:szCs w:val="21"/>
              </w:rPr>
              <w:t>。</w:t>
            </w:r>
          </w:p>
          <w:p w14:paraId="0E0F8EA6"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6</w:t>
            </w:r>
            <w:r>
              <w:rPr>
                <w:rFonts w:ascii="宋体" w:hAnsi="宋体" w:cs="宋体"/>
                <w:szCs w:val="21"/>
              </w:rPr>
              <w:t>.</w:t>
            </w:r>
            <w:r>
              <w:rPr>
                <w:rFonts w:ascii="宋体" w:hAnsi="宋体" w:cs="宋体" w:hint="eastAsia"/>
                <w:szCs w:val="21"/>
              </w:rPr>
              <w:t>可连接的检测器系统：可连接多角激光散射检测器</w:t>
            </w:r>
            <w:r>
              <w:rPr>
                <w:rFonts w:ascii="宋体" w:hAnsi="宋体" w:cs="宋体" w:hint="eastAsia"/>
                <w:szCs w:val="21"/>
              </w:rPr>
              <w:t>MALS</w:t>
            </w:r>
            <w:r>
              <w:rPr>
                <w:rFonts w:ascii="宋体" w:hAnsi="宋体" w:cs="宋体" w:hint="eastAsia"/>
                <w:szCs w:val="21"/>
              </w:rPr>
              <w:t>、在线高灵敏度动态激光粒度仪</w:t>
            </w:r>
            <w:r>
              <w:rPr>
                <w:rFonts w:ascii="宋体" w:hAnsi="宋体" w:cs="宋体" w:hint="eastAsia"/>
                <w:szCs w:val="21"/>
              </w:rPr>
              <w:t>DLS</w:t>
            </w:r>
            <w:r>
              <w:rPr>
                <w:rFonts w:ascii="宋体" w:hAnsi="宋体" w:cs="宋体" w:hint="eastAsia"/>
                <w:szCs w:val="21"/>
              </w:rPr>
              <w:t>、紫外检测器、荧光检测器、示差折光检测器，可与</w:t>
            </w:r>
            <w:r>
              <w:rPr>
                <w:rFonts w:ascii="宋体" w:hAnsi="宋体" w:cs="宋体" w:hint="eastAsia"/>
                <w:szCs w:val="21"/>
              </w:rPr>
              <w:t>Agilent</w:t>
            </w:r>
            <w:r>
              <w:rPr>
                <w:rFonts w:ascii="宋体" w:hAnsi="宋体" w:cs="宋体" w:hint="eastAsia"/>
                <w:szCs w:val="21"/>
              </w:rPr>
              <w:t>、</w:t>
            </w:r>
            <w:r>
              <w:rPr>
                <w:rFonts w:ascii="宋体" w:hAnsi="宋体" w:cs="宋体" w:hint="eastAsia"/>
                <w:szCs w:val="21"/>
              </w:rPr>
              <w:t>PerkinElmer</w:t>
            </w:r>
            <w:r>
              <w:rPr>
                <w:rFonts w:ascii="宋体" w:hAnsi="宋体" w:cs="宋体" w:hint="eastAsia"/>
                <w:szCs w:val="21"/>
              </w:rPr>
              <w:t>、</w:t>
            </w:r>
            <w:r>
              <w:rPr>
                <w:rFonts w:ascii="宋体" w:hAnsi="宋体" w:cs="宋体" w:hint="eastAsia"/>
                <w:szCs w:val="21"/>
              </w:rPr>
              <w:t>Thermo</w:t>
            </w:r>
            <w:r>
              <w:rPr>
                <w:rFonts w:ascii="宋体" w:hAnsi="宋体" w:cs="宋体" w:hint="eastAsia"/>
                <w:szCs w:val="21"/>
              </w:rPr>
              <w:t>热电等品牌电感耦合等离子体质谱仪、质谱仪在线直接联用。</w:t>
            </w:r>
          </w:p>
          <w:p w14:paraId="05E03B2B"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泵流速与压力范围：</w:t>
            </w:r>
          </w:p>
          <w:p w14:paraId="064A9154"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szCs w:val="21"/>
              </w:rPr>
              <w:t xml:space="preserve">.1 </w:t>
            </w:r>
            <w:r>
              <w:rPr>
                <w:rFonts w:ascii="宋体" w:hAnsi="宋体" w:cs="宋体" w:hint="eastAsia"/>
                <w:szCs w:val="21"/>
              </w:rPr>
              <w:t>检测器流速：</w:t>
            </w:r>
            <w:r>
              <w:rPr>
                <w:rFonts w:ascii="宋体" w:hAnsi="宋体" w:cs="宋体" w:hint="eastAsia"/>
                <w:szCs w:val="21"/>
              </w:rPr>
              <w:t>0.01</w:t>
            </w:r>
            <w:r>
              <w:rPr>
                <w:rFonts w:ascii="宋体" w:hAnsi="宋体" w:cs="宋体" w:hint="eastAsia"/>
                <w:szCs w:val="21"/>
              </w:rPr>
              <w:t>～</w:t>
            </w:r>
            <w:r>
              <w:rPr>
                <w:rFonts w:ascii="宋体" w:hAnsi="宋体" w:cs="宋体" w:hint="eastAsia"/>
                <w:szCs w:val="21"/>
              </w:rPr>
              <w:t>2.0ml/min</w:t>
            </w:r>
            <w:r>
              <w:rPr>
                <w:rFonts w:ascii="宋体" w:hAnsi="宋体" w:cs="宋体" w:hint="eastAsia"/>
                <w:szCs w:val="21"/>
              </w:rPr>
              <w:t>。</w:t>
            </w:r>
          </w:p>
          <w:p w14:paraId="75B5F989"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szCs w:val="21"/>
              </w:rPr>
              <w:t xml:space="preserve">.2 </w:t>
            </w:r>
            <w:r>
              <w:rPr>
                <w:rFonts w:ascii="宋体" w:hAnsi="宋体" w:cs="宋体" w:hint="eastAsia"/>
                <w:szCs w:val="21"/>
              </w:rPr>
              <w:t>主机交叉流泵的流速：</w:t>
            </w:r>
            <w:r>
              <w:rPr>
                <w:rFonts w:ascii="宋体" w:hAnsi="宋体" w:cs="宋体" w:hint="eastAsia"/>
                <w:szCs w:val="21"/>
              </w:rPr>
              <w:t>0</w:t>
            </w:r>
            <w:r>
              <w:rPr>
                <w:rFonts w:ascii="宋体" w:hAnsi="宋体" w:cs="宋体" w:hint="eastAsia"/>
                <w:szCs w:val="21"/>
              </w:rPr>
              <w:t>～</w:t>
            </w:r>
            <w:r>
              <w:rPr>
                <w:rFonts w:ascii="宋体" w:hAnsi="宋体" w:cs="宋体" w:hint="eastAsia"/>
                <w:szCs w:val="21"/>
              </w:rPr>
              <w:t>10ml/min</w:t>
            </w:r>
            <w:r>
              <w:rPr>
                <w:rFonts w:ascii="宋体" w:hAnsi="宋体" w:cs="宋体" w:hint="eastAsia"/>
                <w:szCs w:val="21"/>
              </w:rPr>
              <w:t>，配用两个</w:t>
            </w:r>
            <w:r>
              <w:rPr>
                <w:rFonts w:ascii="宋体" w:hAnsi="宋体" w:cs="宋体" w:hint="eastAsia"/>
                <w:szCs w:val="21"/>
              </w:rPr>
              <w:t>1ml</w:t>
            </w:r>
            <w:r>
              <w:rPr>
                <w:rFonts w:ascii="宋体" w:hAnsi="宋体" w:cs="宋体" w:hint="eastAsia"/>
                <w:szCs w:val="21"/>
              </w:rPr>
              <w:t>的注射器针筒，用两个精密步进马达分别与之相配合使用。</w:t>
            </w:r>
          </w:p>
          <w:p w14:paraId="6132FB8C"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szCs w:val="21"/>
              </w:rPr>
              <w:t xml:space="preserve">.3 </w:t>
            </w:r>
            <w:r>
              <w:rPr>
                <w:rFonts w:ascii="宋体" w:hAnsi="宋体" w:cs="宋体" w:hint="eastAsia"/>
                <w:szCs w:val="21"/>
              </w:rPr>
              <w:t>样品输送泵与样品聚集泵的流速范围：</w:t>
            </w:r>
            <w:r>
              <w:rPr>
                <w:rFonts w:ascii="宋体" w:hAnsi="宋体" w:cs="宋体" w:hint="eastAsia"/>
                <w:szCs w:val="21"/>
              </w:rPr>
              <w:t>0.10</w:t>
            </w:r>
            <w:r>
              <w:rPr>
                <w:szCs w:val="21"/>
              </w:rPr>
              <w:t>~</w:t>
            </w:r>
            <w:r>
              <w:rPr>
                <w:rFonts w:ascii="宋体" w:hAnsi="宋体" w:cs="宋体" w:hint="eastAsia"/>
                <w:szCs w:val="21"/>
              </w:rPr>
              <w:t>9.95ml/min</w:t>
            </w:r>
            <w:r>
              <w:rPr>
                <w:rFonts w:ascii="宋体" w:hAnsi="宋体" w:cs="宋体" w:hint="eastAsia"/>
                <w:szCs w:val="21"/>
              </w:rPr>
              <w:t>，最大压力：≥</w:t>
            </w:r>
            <w:r>
              <w:rPr>
                <w:rFonts w:ascii="宋体" w:hAnsi="宋体" w:cs="宋体" w:hint="eastAsia"/>
                <w:szCs w:val="21"/>
              </w:rPr>
              <w:t>40bar</w:t>
            </w:r>
            <w:r>
              <w:rPr>
                <w:rFonts w:ascii="宋体" w:hAnsi="宋体" w:cs="宋体" w:hint="eastAsia"/>
                <w:szCs w:val="21"/>
              </w:rPr>
              <w:t>；脉动：≤</w:t>
            </w:r>
            <w:r>
              <w:rPr>
                <w:rFonts w:ascii="宋体" w:hAnsi="宋体" w:cs="宋体" w:hint="eastAsia"/>
                <w:szCs w:val="21"/>
              </w:rPr>
              <w:t>1%</w:t>
            </w:r>
            <w:r>
              <w:rPr>
                <w:rFonts w:ascii="宋体" w:hAnsi="宋体" w:cs="宋体" w:hint="eastAsia"/>
                <w:szCs w:val="21"/>
              </w:rPr>
              <w:t>，具体流速由软件上设定泵速参数并通过主机交叉流泵通讯与控制、视不同分析应用而定。</w:t>
            </w:r>
          </w:p>
          <w:p w14:paraId="7BE91095"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szCs w:val="21"/>
              </w:rPr>
              <w:t xml:space="preserve">.4 </w:t>
            </w:r>
            <w:r>
              <w:rPr>
                <w:rFonts w:ascii="宋体" w:hAnsi="宋体" w:cs="宋体" w:hint="eastAsia"/>
                <w:szCs w:val="21"/>
              </w:rPr>
              <w:t>上述各泵的参数调节，均在软件上设定，全部实现自动化，无需在泵的控制面板上手动调节。</w:t>
            </w:r>
          </w:p>
          <w:p w14:paraId="372E2575"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7</w:t>
            </w:r>
            <w:r>
              <w:rPr>
                <w:rFonts w:ascii="宋体" w:hAnsi="宋体" w:cs="宋体"/>
                <w:szCs w:val="21"/>
              </w:rPr>
              <w:t xml:space="preserve">.5 </w:t>
            </w:r>
            <w:r>
              <w:rPr>
                <w:rFonts w:ascii="宋体" w:hAnsi="宋体" w:cs="宋体" w:hint="eastAsia"/>
                <w:szCs w:val="21"/>
              </w:rPr>
              <w:t>通道压力：可达</w:t>
            </w:r>
            <w:r>
              <w:rPr>
                <w:rFonts w:ascii="宋体" w:hAnsi="宋体" w:cs="宋体" w:hint="eastAsia"/>
                <w:szCs w:val="21"/>
              </w:rPr>
              <w:t>35bar</w:t>
            </w:r>
            <w:r>
              <w:rPr>
                <w:rFonts w:ascii="宋体" w:hAnsi="宋体" w:cs="宋体" w:hint="eastAsia"/>
                <w:szCs w:val="21"/>
              </w:rPr>
              <w:t>。可采用调节流速梯度的方法，实现复杂组分样品的分离。</w:t>
            </w:r>
          </w:p>
          <w:p w14:paraId="3ADB6A95"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hint="eastAsia"/>
                <w:szCs w:val="21"/>
              </w:rPr>
              <w:t>品牌原装工作站配置：</w:t>
            </w:r>
          </w:p>
          <w:p w14:paraId="7472C8B6" w14:textId="77777777" w:rsidR="00121CA8" w:rsidRDefault="00C307A3">
            <w:pPr>
              <w:spacing w:line="276" w:lineRule="auto"/>
              <w:jc w:val="left"/>
              <w:rPr>
                <w:rFonts w:ascii="宋体" w:hAnsi="宋体" w:cs="宋体"/>
                <w:szCs w:val="21"/>
              </w:rPr>
            </w:pPr>
            <w:r>
              <w:rPr>
                <w:rFonts w:ascii="宋体" w:hAnsi="宋体" w:cs="宋体"/>
                <w:szCs w:val="21"/>
              </w:rPr>
              <w:t>8</w:t>
            </w:r>
            <w:r>
              <w:rPr>
                <w:rFonts w:ascii="宋体" w:hAnsi="宋体" w:cs="宋体"/>
                <w:szCs w:val="21"/>
              </w:rPr>
              <w:t xml:space="preserve">.1 </w:t>
            </w:r>
            <w:r>
              <w:rPr>
                <w:rFonts w:ascii="宋体" w:hAnsi="宋体" w:cs="宋体" w:hint="eastAsia"/>
                <w:szCs w:val="21"/>
              </w:rPr>
              <w:t>Windows 7</w:t>
            </w:r>
            <w:r>
              <w:rPr>
                <w:rFonts w:ascii="宋体" w:hAnsi="宋体" w:cs="宋体" w:hint="eastAsia"/>
                <w:szCs w:val="21"/>
              </w:rPr>
              <w:t>以上操作系统；</w:t>
            </w:r>
            <w:r>
              <w:rPr>
                <w:rFonts w:ascii="宋体" w:hAnsi="宋体" w:cs="宋体" w:hint="eastAsia"/>
                <w:szCs w:val="21"/>
              </w:rPr>
              <w:t>CPU</w:t>
            </w:r>
            <w:r>
              <w:rPr>
                <w:rFonts w:ascii="宋体" w:hAnsi="宋体" w:cs="宋体" w:hint="eastAsia"/>
                <w:szCs w:val="21"/>
              </w:rPr>
              <w:t>：双核；硬盘：不少于</w:t>
            </w:r>
            <w:r>
              <w:rPr>
                <w:rFonts w:ascii="宋体" w:hAnsi="宋体" w:cs="宋体" w:hint="eastAsia"/>
                <w:szCs w:val="21"/>
              </w:rPr>
              <w:t>1TB</w:t>
            </w:r>
            <w:r>
              <w:rPr>
                <w:rFonts w:ascii="宋体" w:hAnsi="宋体" w:cs="宋体" w:hint="eastAsia"/>
                <w:szCs w:val="21"/>
              </w:rPr>
              <w:t>；内存容量：不少于</w:t>
            </w:r>
            <w:r>
              <w:rPr>
                <w:rFonts w:ascii="宋体" w:hAnsi="宋体" w:cs="宋体" w:hint="eastAsia"/>
                <w:szCs w:val="21"/>
              </w:rPr>
              <w:t>8GB</w:t>
            </w:r>
            <w:r>
              <w:rPr>
                <w:rFonts w:ascii="宋体" w:hAnsi="宋体" w:cs="宋体" w:hint="eastAsia"/>
                <w:szCs w:val="21"/>
              </w:rPr>
              <w:t>；不少于</w:t>
            </w:r>
            <w:r>
              <w:rPr>
                <w:rFonts w:ascii="宋体" w:hAnsi="宋体" w:cs="宋体" w:hint="eastAsia"/>
                <w:szCs w:val="21"/>
              </w:rPr>
              <w:t>21</w:t>
            </w:r>
            <w:r>
              <w:rPr>
                <w:rFonts w:ascii="宋体" w:hAnsi="宋体" w:cs="宋体" w:hint="eastAsia"/>
                <w:szCs w:val="21"/>
              </w:rPr>
              <w:t>寸宽屏</w:t>
            </w:r>
            <w:r>
              <w:rPr>
                <w:rFonts w:ascii="宋体" w:hAnsi="宋体" w:cs="宋体" w:hint="eastAsia"/>
                <w:szCs w:val="21"/>
              </w:rPr>
              <w:t>LED</w:t>
            </w:r>
            <w:r>
              <w:rPr>
                <w:rFonts w:ascii="宋体" w:hAnsi="宋体" w:cs="宋体" w:hint="eastAsia"/>
                <w:szCs w:val="21"/>
              </w:rPr>
              <w:t>；</w:t>
            </w:r>
            <w:r>
              <w:rPr>
                <w:rFonts w:ascii="宋体" w:hAnsi="宋体" w:cs="宋体" w:hint="eastAsia"/>
                <w:szCs w:val="21"/>
              </w:rPr>
              <w:t>2</w:t>
            </w:r>
            <w:r>
              <w:rPr>
                <w:rFonts w:ascii="宋体" w:hAnsi="宋体" w:cs="宋体" w:hint="eastAsia"/>
                <w:szCs w:val="21"/>
              </w:rPr>
              <w:t>个或以上网络串口；</w:t>
            </w:r>
            <w:r>
              <w:rPr>
                <w:rFonts w:ascii="宋体" w:hAnsi="宋体" w:cs="宋体" w:hint="eastAsia"/>
                <w:szCs w:val="21"/>
              </w:rPr>
              <w:t>2</w:t>
            </w:r>
            <w:r>
              <w:rPr>
                <w:rFonts w:ascii="宋体" w:hAnsi="宋体" w:cs="宋体" w:hint="eastAsia"/>
                <w:szCs w:val="21"/>
              </w:rPr>
              <w:t>个以上</w:t>
            </w:r>
            <w:r>
              <w:rPr>
                <w:rFonts w:ascii="宋体" w:hAnsi="宋体" w:cs="宋体" w:hint="eastAsia"/>
                <w:szCs w:val="21"/>
              </w:rPr>
              <w:t>USB</w:t>
            </w:r>
            <w:r>
              <w:rPr>
                <w:rFonts w:ascii="宋体" w:hAnsi="宋体" w:cs="宋体" w:hint="eastAsia"/>
                <w:szCs w:val="21"/>
              </w:rPr>
              <w:t>接口。</w:t>
            </w:r>
          </w:p>
          <w:p w14:paraId="54C3787E" w14:textId="77777777" w:rsidR="00121CA8" w:rsidRDefault="00C307A3">
            <w:pPr>
              <w:spacing w:line="276" w:lineRule="auto"/>
              <w:jc w:val="left"/>
              <w:rPr>
                <w:rFonts w:ascii="宋体" w:hAnsi="宋体" w:cs="宋体"/>
                <w:szCs w:val="21"/>
              </w:rPr>
            </w:pPr>
            <w:r>
              <w:rPr>
                <w:rFonts w:ascii="宋体" w:hAnsi="宋体" w:cs="宋体"/>
                <w:szCs w:val="21"/>
              </w:rPr>
              <w:t xml:space="preserve">8.2 </w:t>
            </w:r>
            <w:r>
              <w:rPr>
                <w:rFonts w:ascii="宋体" w:hAnsi="宋体" w:cs="宋体" w:hint="eastAsia"/>
                <w:szCs w:val="21"/>
              </w:rPr>
              <w:t>软件系统：包括控制软件和分析软件，完成全部控制、数据获取和数据评估计算功能并可给出测试报告；根据场流分离原理，结合浓度检测器数据，计算样品尺寸。</w:t>
            </w:r>
          </w:p>
          <w:p w14:paraId="131F2173"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进样体积：手动进样，标准进样体积：≥</w:t>
            </w:r>
            <w:r>
              <w:rPr>
                <w:rFonts w:ascii="宋体" w:hAnsi="宋体" w:cs="宋体" w:hint="eastAsia"/>
                <w:szCs w:val="21"/>
              </w:rPr>
              <w:t>20ul</w:t>
            </w:r>
            <w:r>
              <w:rPr>
                <w:rFonts w:ascii="宋体" w:hAnsi="宋体" w:cs="宋体" w:hint="eastAsia"/>
                <w:szCs w:val="21"/>
              </w:rPr>
              <w:t>；典型进样质量为：</w:t>
            </w:r>
            <w:r>
              <w:rPr>
                <w:rFonts w:ascii="宋体" w:hAnsi="宋体" w:cs="宋体" w:hint="eastAsia"/>
                <w:szCs w:val="21"/>
              </w:rPr>
              <w:t>20</w:t>
            </w:r>
            <w:r>
              <w:rPr>
                <w:rFonts w:ascii="宋体" w:hAnsi="宋体" w:cs="宋体" w:hint="eastAsia"/>
                <w:szCs w:val="21"/>
              </w:rPr>
              <w:t>～</w:t>
            </w:r>
            <w:r>
              <w:rPr>
                <w:rFonts w:ascii="宋体" w:hAnsi="宋体" w:cs="宋体" w:hint="eastAsia"/>
                <w:szCs w:val="21"/>
              </w:rPr>
              <w:t>100ug</w:t>
            </w:r>
            <w:r>
              <w:rPr>
                <w:rFonts w:ascii="宋体" w:hAnsi="宋体" w:cs="宋体" w:hint="eastAsia"/>
                <w:szCs w:val="21"/>
              </w:rPr>
              <w:t>。</w:t>
            </w:r>
          </w:p>
          <w:p w14:paraId="2C52E68F"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紫外检测器：</w:t>
            </w:r>
          </w:p>
          <w:p w14:paraId="0363D51E"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1</w:t>
            </w:r>
            <w:r>
              <w:rPr>
                <w:rFonts w:ascii="宋体" w:hAnsi="宋体" w:cs="宋体"/>
                <w:szCs w:val="21"/>
              </w:rPr>
              <w:t xml:space="preserve">0.1 </w:t>
            </w:r>
            <w:r>
              <w:rPr>
                <w:rFonts w:ascii="宋体" w:hAnsi="宋体" w:cs="宋体" w:hint="eastAsia"/>
                <w:szCs w:val="21"/>
              </w:rPr>
              <w:t>光源：氘灯、钨灯。</w:t>
            </w:r>
          </w:p>
          <w:p w14:paraId="27F39938"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0.2 </w:t>
            </w:r>
            <w:r>
              <w:rPr>
                <w:rFonts w:ascii="宋体" w:hAnsi="宋体" w:cs="宋体" w:hint="eastAsia"/>
                <w:szCs w:val="21"/>
              </w:rPr>
              <w:t>波长范围：</w:t>
            </w:r>
            <w:r>
              <w:rPr>
                <w:rFonts w:ascii="宋体" w:hAnsi="宋体" w:cs="宋体" w:hint="eastAsia"/>
                <w:szCs w:val="21"/>
              </w:rPr>
              <w:t>190</w:t>
            </w:r>
            <w:r>
              <w:rPr>
                <w:szCs w:val="21"/>
              </w:rPr>
              <w:t>~</w:t>
            </w:r>
            <w:r>
              <w:rPr>
                <w:rFonts w:ascii="宋体" w:hAnsi="宋体" w:cs="宋体" w:hint="eastAsia"/>
                <w:szCs w:val="21"/>
              </w:rPr>
              <w:t xml:space="preserve">700nm </w:t>
            </w:r>
            <w:r>
              <w:rPr>
                <w:rFonts w:ascii="宋体" w:hAnsi="宋体" w:cs="宋体" w:hint="eastAsia"/>
                <w:szCs w:val="21"/>
              </w:rPr>
              <w:t>，波长精度：</w:t>
            </w:r>
            <w:r>
              <w:rPr>
                <w:rFonts w:ascii="宋体" w:hAnsi="宋体" w:cs="宋体" w:hint="eastAsia"/>
                <w:szCs w:val="21"/>
              </w:rPr>
              <w:t>1nm</w:t>
            </w:r>
            <w:r>
              <w:rPr>
                <w:rFonts w:ascii="宋体" w:hAnsi="宋体" w:cs="宋体" w:hint="eastAsia"/>
                <w:szCs w:val="21"/>
              </w:rPr>
              <w:t>。</w:t>
            </w:r>
          </w:p>
          <w:p w14:paraId="4749D176"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0.3 </w:t>
            </w:r>
            <w:r>
              <w:rPr>
                <w:rFonts w:ascii="宋体" w:hAnsi="宋体" w:cs="宋体" w:hint="eastAsia"/>
                <w:szCs w:val="21"/>
              </w:rPr>
              <w:t>光谱分辨率：≤</w:t>
            </w:r>
            <w:r>
              <w:rPr>
                <w:rFonts w:ascii="宋体" w:hAnsi="宋体" w:cs="宋体" w:hint="eastAsia"/>
                <w:szCs w:val="21"/>
              </w:rPr>
              <w:t xml:space="preserve">1.4nm </w:t>
            </w:r>
            <w:r>
              <w:rPr>
                <w:rFonts w:ascii="宋体" w:hAnsi="宋体" w:cs="宋体" w:hint="eastAsia"/>
                <w:szCs w:val="21"/>
              </w:rPr>
              <w:t>（使用</w:t>
            </w:r>
            <w:r>
              <w:rPr>
                <w:rFonts w:ascii="宋体" w:hAnsi="宋体" w:cs="宋体" w:hint="eastAsia"/>
                <w:szCs w:val="21"/>
              </w:rPr>
              <w:t>253.5nm</w:t>
            </w:r>
            <w:r>
              <w:rPr>
                <w:rFonts w:ascii="宋体" w:hAnsi="宋体" w:cs="宋体" w:hint="eastAsia"/>
                <w:szCs w:val="21"/>
              </w:rPr>
              <w:t>汞射线，</w:t>
            </w:r>
            <w:r>
              <w:rPr>
                <w:rFonts w:ascii="宋体" w:hAnsi="宋体" w:cs="宋体" w:hint="eastAsia"/>
                <w:szCs w:val="21"/>
              </w:rPr>
              <w:t>1.2nm</w:t>
            </w:r>
            <w:r>
              <w:rPr>
                <w:rFonts w:ascii="宋体" w:hAnsi="宋体" w:cs="宋体" w:hint="eastAsia"/>
                <w:szCs w:val="21"/>
              </w:rPr>
              <w:t>缝隙宽度）。</w:t>
            </w:r>
          </w:p>
          <w:p w14:paraId="75F566B8"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0.4 </w:t>
            </w:r>
            <w:r>
              <w:rPr>
                <w:rFonts w:ascii="宋体" w:hAnsi="宋体" w:cs="宋体" w:hint="eastAsia"/>
                <w:szCs w:val="21"/>
              </w:rPr>
              <w:t>模拟输出：双通道</w:t>
            </w:r>
            <w:r>
              <w:rPr>
                <w:rFonts w:ascii="宋体" w:hAnsi="宋体" w:cs="宋体" w:hint="eastAsia"/>
                <w:szCs w:val="21"/>
              </w:rPr>
              <w:t xml:space="preserve"> </w:t>
            </w:r>
            <w:r>
              <w:rPr>
                <w:rFonts w:ascii="宋体" w:hAnsi="宋体" w:cs="宋体" w:hint="eastAsia"/>
                <w:szCs w:val="21"/>
              </w:rPr>
              <w:t>模拟输出范围：</w:t>
            </w:r>
            <w:r>
              <w:rPr>
                <w:rFonts w:ascii="宋体" w:hAnsi="宋体" w:cs="宋体" w:hint="eastAsia"/>
                <w:szCs w:val="21"/>
              </w:rPr>
              <w:t>0.5</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1.25</w:t>
            </w: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4 AU/V</w:t>
            </w:r>
            <w:r>
              <w:rPr>
                <w:rFonts w:ascii="宋体" w:hAnsi="宋体" w:cs="宋体" w:hint="eastAsia"/>
                <w:szCs w:val="21"/>
              </w:rPr>
              <w:t>。</w:t>
            </w:r>
          </w:p>
          <w:p w14:paraId="62728C4A"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0.5 </w:t>
            </w:r>
            <w:r>
              <w:rPr>
                <w:rFonts w:ascii="宋体" w:hAnsi="宋体" w:cs="宋体" w:hint="eastAsia"/>
                <w:szCs w:val="21"/>
              </w:rPr>
              <w:t>噪音：±</w:t>
            </w:r>
            <w:r>
              <w:rPr>
                <w:rFonts w:ascii="宋体" w:hAnsi="宋体" w:cs="宋体" w:hint="eastAsia"/>
                <w:szCs w:val="21"/>
              </w:rPr>
              <w:t>0.5</w:t>
            </w:r>
            <w:r>
              <w:rPr>
                <w:rFonts w:ascii="宋体" w:hAnsi="宋体" w:cs="宋体" w:hint="eastAsia"/>
                <w:szCs w:val="21"/>
              </w:rPr>
              <w:t>×</w:t>
            </w:r>
            <w:r>
              <w:rPr>
                <w:rFonts w:ascii="宋体" w:hAnsi="宋体" w:cs="宋体" w:hint="eastAsia"/>
                <w:szCs w:val="21"/>
              </w:rPr>
              <w:t>10E-3AU</w:t>
            </w:r>
            <w:r>
              <w:rPr>
                <w:rFonts w:ascii="宋体" w:hAnsi="宋体" w:cs="宋体" w:hint="eastAsia"/>
                <w:szCs w:val="21"/>
              </w:rPr>
              <w:t>；（</w:t>
            </w:r>
            <w:r>
              <w:rPr>
                <w:rFonts w:ascii="宋体" w:hAnsi="宋体" w:cs="宋体" w:hint="eastAsia"/>
                <w:szCs w:val="21"/>
              </w:rPr>
              <w:t>25</w:t>
            </w:r>
            <w:r>
              <w:rPr>
                <w:rFonts w:ascii="宋体" w:hAnsi="宋体" w:cs="宋体" w:hint="eastAsia"/>
                <w:szCs w:val="21"/>
              </w:rPr>
              <w:t>℃，纯水，</w:t>
            </w:r>
            <w:r>
              <w:rPr>
                <w:rFonts w:ascii="宋体" w:hAnsi="宋体" w:cs="宋体" w:hint="eastAsia"/>
                <w:szCs w:val="21"/>
              </w:rPr>
              <w:t>0.5ml/min</w:t>
            </w:r>
            <w:r>
              <w:rPr>
                <w:rFonts w:ascii="宋体" w:hAnsi="宋体" w:cs="宋体" w:hint="eastAsia"/>
                <w:szCs w:val="21"/>
              </w:rPr>
              <w:t>流速）。</w:t>
            </w:r>
          </w:p>
          <w:p w14:paraId="5F7CDF01"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 xml:space="preserve">0.6 </w:t>
            </w:r>
            <w:r>
              <w:rPr>
                <w:rFonts w:ascii="宋体" w:hAnsi="宋体" w:cs="宋体" w:hint="eastAsia"/>
                <w:szCs w:val="21"/>
              </w:rPr>
              <w:t>漂移值：</w:t>
            </w:r>
            <w:r>
              <w:rPr>
                <w:rFonts w:ascii="宋体" w:hAnsi="宋体" w:cs="宋体" w:hint="eastAsia"/>
                <w:szCs w:val="21"/>
              </w:rPr>
              <w:t>0.7</w:t>
            </w:r>
            <w:r>
              <w:rPr>
                <w:rFonts w:ascii="宋体" w:hAnsi="宋体" w:cs="宋体" w:hint="eastAsia"/>
                <w:szCs w:val="21"/>
              </w:rPr>
              <w:t>×</w:t>
            </w:r>
            <w:r>
              <w:rPr>
                <w:rFonts w:ascii="宋体" w:hAnsi="宋体" w:cs="宋体" w:hint="eastAsia"/>
                <w:szCs w:val="21"/>
              </w:rPr>
              <w:t>10E-2AU/h</w:t>
            </w:r>
            <w:r>
              <w:rPr>
                <w:rFonts w:ascii="宋体" w:hAnsi="宋体" w:cs="宋体" w:hint="eastAsia"/>
                <w:szCs w:val="21"/>
              </w:rPr>
              <w:t>；（</w:t>
            </w:r>
            <w:r>
              <w:rPr>
                <w:rFonts w:ascii="宋体" w:hAnsi="宋体" w:cs="宋体" w:hint="eastAsia"/>
                <w:szCs w:val="21"/>
              </w:rPr>
              <w:t>25</w:t>
            </w:r>
            <w:r>
              <w:rPr>
                <w:rFonts w:ascii="宋体" w:hAnsi="宋体" w:cs="宋体" w:hint="eastAsia"/>
                <w:szCs w:val="21"/>
              </w:rPr>
              <w:t>℃，纯水，</w:t>
            </w:r>
            <w:r>
              <w:rPr>
                <w:rFonts w:ascii="宋体" w:hAnsi="宋体" w:cs="宋体" w:hint="eastAsia"/>
                <w:szCs w:val="21"/>
              </w:rPr>
              <w:t>0.5ml/min</w:t>
            </w:r>
            <w:r>
              <w:rPr>
                <w:rFonts w:ascii="宋体" w:hAnsi="宋体" w:cs="宋体" w:hint="eastAsia"/>
                <w:szCs w:val="21"/>
              </w:rPr>
              <w:t>流速）。</w:t>
            </w:r>
          </w:p>
          <w:p w14:paraId="170D8078"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szCs w:val="21"/>
              </w:rPr>
              <w:t>1</w:t>
            </w:r>
            <w:r>
              <w:rPr>
                <w:rFonts w:ascii="宋体" w:hAnsi="宋体" w:cs="宋体" w:hint="eastAsia"/>
                <w:szCs w:val="21"/>
              </w:rPr>
              <w:t>、用途：用于分离、测定纳米塑料或者胞外囊泡。</w:t>
            </w:r>
          </w:p>
        </w:tc>
      </w:tr>
      <w:tr w:rsidR="00121CA8" w14:paraId="0C22E483" w14:textId="77777777">
        <w:trPr>
          <w:trHeight w:val="702"/>
        </w:trPr>
        <w:tc>
          <w:tcPr>
            <w:tcW w:w="269" w:type="pct"/>
            <w:tcBorders>
              <w:top w:val="single" w:sz="4" w:space="0" w:color="000000"/>
              <w:left w:val="single" w:sz="4" w:space="0" w:color="000000"/>
              <w:bottom w:val="single" w:sz="4" w:space="0" w:color="000000"/>
              <w:right w:val="single" w:sz="4" w:space="0" w:color="000000"/>
            </w:tcBorders>
            <w:vAlign w:val="center"/>
          </w:tcPr>
          <w:p w14:paraId="2DE32D1B"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lastRenderedPageBreak/>
              <w:t>5</w:t>
            </w:r>
          </w:p>
        </w:tc>
        <w:tc>
          <w:tcPr>
            <w:tcW w:w="646" w:type="pct"/>
            <w:tcBorders>
              <w:top w:val="single" w:sz="4" w:space="0" w:color="000000"/>
              <w:left w:val="single" w:sz="4" w:space="0" w:color="000000"/>
              <w:bottom w:val="single" w:sz="4" w:space="0" w:color="000000"/>
              <w:right w:val="single" w:sz="4" w:space="0" w:color="000000"/>
            </w:tcBorders>
            <w:vAlign w:val="center"/>
          </w:tcPr>
          <w:p w14:paraId="7F4626F7" w14:textId="77777777" w:rsidR="00121CA8" w:rsidRDefault="00C307A3">
            <w:pPr>
              <w:widowControl/>
              <w:spacing w:line="276" w:lineRule="auto"/>
              <w:jc w:val="left"/>
              <w:textAlignment w:val="center"/>
              <w:rPr>
                <w:rFonts w:ascii="宋体" w:hAnsi="宋体" w:cs="宋体"/>
                <w:szCs w:val="21"/>
              </w:rPr>
            </w:pPr>
            <w:r>
              <w:rPr>
                <w:rFonts w:ascii="宋体" w:cs="宋体" w:hint="eastAsia"/>
                <w:szCs w:val="21"/>
              </w:rPr>
              <w:t>超高速离心机</w:t>
            </w:r>
          </w:p>
        </w:tc>
        <w:tc>
          <w:tcPr>
            <w:tcW w:w="366" w:type="pct"/>
            <w:tcBorders>
              <w:top w:val="single" w:sz="4" w:space="0" w:color="000000"/>
              <w:left w:val="single" w:sz="4" w:space="0" w:color="000000"/>
              <w:bottom w:val="single" w:sz="4" w:space="0" w:color="000000"/>
              <w:right w:val="single" w:sz="4" w:space="0" w:color="000000"/>
            </w:tcBorders>
            <w:vAlign w:val="center"/>
          </w:tcPr>
          <w:p w14:paraId="4151E0D8"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szCs w:val="21"/>
              </w:rPr>
              <w:t>1</w:t>
            </w:r>
            <w:r>
              <w:rPr>
                <w:rFonts w:ascii="宋体" w:hAnsi="宋体" w:cs="宋体" w:hint="eastAsia"/>
                <w:szCs w:val="21"/>
              </w:rPr>
              <w:t>套</w:t>
            </w:r>
          </w:p>
        </w:tc>
        <w:tc>
          <w:tcPr>
            <w:tcW w:w="3719" w:type="pct"/>
            <w:tcBorders>
              <w:top w:val="single" w:sz="4" w:space="0" w:color="000000"/>
              <w:left w:val="single" w:sz="4" w:space="0" w:color="000000"/>
              <w:bottom w:val="single" w:sz="4" w:space="0" w:color="000000"/>
              <w:right w:val="single" w:sz="4" w:space="0" w:color="000000"/>
            </w:tcBorders>
          </w:tcPr>
          <w:p w14:paraId="364DB18B" w14:textId="77777777" w:rsidR="00121CA8" w:rsidRDefault="00C307A3">
            <w:pPr>
              <w:spacing w:line="276" w:lineRule="auto"/>
              <w:jc w:val="left"/>
              <w:rPr>
                <w:rFonts w:ascii="宋体" w:hAnsi="宋体" w:cs="宋体"/>
                <w:szCs w:val="21"/>
              </w:rPr>
            </w:pPr>
            <w:r>
              <w:rPr>
                <w:rFonts w:ascii="宋体" w:hAnsi="宋体" w:cs="宋体" w:hint="eastAsia"/>
                <w:b/>
                <w:szCs w:val="21"/>
              </w:rPr>
              <w:t>一、配置要求：</w:t>
            </w:r>
          </w:p>
          <w:p w14:paraId="3989D1BE"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智能型超速离心机一台，主机最高转速≥</w:t>
            </w:r>
            <w:r>
              <w:rPr>
                <w:rFonts w:ascii="宋体" w:hAnsi="宋体" w:cs="宋体" w:hint="eastAsia"/>
                <w:szCs w:val="21"/>
              </w:rPr>
              <w:t>100000 rpm</w:t>
            </w:r>
            <w:r>
              <w:rPr>
                <w:rFonts w:ascii="宋体" w:hAnsi="宋体" w:cs="宋体" w:hint="eastAsia"/>
                <w:szCs w:val="21"/>
              </w:rPr>
              <w:t>。</w:t>
            </w:r>
          </w:p>
          <w:p w14:paraId="68622F03"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钛合金定角转头：</w:t>
            </w:r>
            <w:r>
              <w:rPr>
                <w:rFonts w:ascii="宋体" w:hAnsi="宋体" w:cs="宋体" w:hint="eastAsia"/>
                <w:szCs w:val="21"/>
              </w:rPr>
              <w:t>1</w:t>
            </w:r>
            <w:r>
              <w:rPr>
                <w:rFonts w:ascii="宋体" w:hAnsi="宋体" w:cs="宋体" w:hint="eastAsia"/>
                <w:szCs w:val="21"/>
              </w:rPr>
              <w:t>个，最高转速≥</w:t>
            </w:r>
            <w:r>
              <w:rPr>
                <w:rFonts w:ascii="宋体" w:hAnsi="宋体" w:cs="宋体" w:hint="eastAsia"/>
                <w:szCs w:val="21"/>
              </w:rPr>
              <w:t>90,000 rpm</w:t>
            </w:r>
            <w:r>
              <w:rPr>
                <w:rFonts w:ascii="宋体" w:hAnsi="宋体" w:cs="宋体" w:hint="eastAsia"/>
                <w:szCs w:val="21"/>
              </w:rPr>
              <w:t>，最大相对离心力≥</w:t>
            </w:r>
            <w:r>
              <w:rPr>
                <w:rFonts w:ascii="宋体" w:hAnsi="宋体" w:cs="宋体" w:hint="eastAsia"/>
                <w:szCs w:val="21"/>
              </w:rPr>
              <w:t>694,000 g</w:t>
            </w:r>
            <w:r>
              <w:rPr>
                <w:rFonts w:ascii="宋体" w:hAnsi="宋体" w:cs="宋体" w:hint="eastAsia"/>
                <w:szCs w:val="21"/>
              </w:rPr>
              <w:t>，最大单次实际离心体积≥</w:t>
            </w:r>
            <w:r>
              <w:rPr>
                <w:rFonts w:ascii="宋体" w:hAnsi="宋体" w:cs="宋体" w:hint="eastAsia"/>
                <w:szCs w:val="21"/>
              </w:rPr>
              <w:t>8*13.5 mL</w:t>
            </w:r>
            <w:r>
              <w:rPr>
                <w:rFonts w:ascii="宋体" w:hAnsi="宋体" w:cs="宋体" w:hint="eastAsia"/>
                <w:szCs w:val="21"/>
              </w:rPr>
              <w:t>，</w:t>
            </w:r>
            <w:r>
              <w:rPr>
                <w:rFonts w:ascii="宋体" w:hAnsi="宋体" w:cs="宋体" w:hint="eastAsia"/>
                <w:szCs w:val="21"/>
              </w:rPr>
              <w:t>K</w:t>
            </w:r>
            <w:r>
              <w:rPr>
                <w:rFonts w:ascii="宋体" w:hAnsi="宋体" w:cs="宋体" w:hint="eastAsia"/>
                <w:szCs w:val="21"/>
              </w:rPr>
              <w:t>≤</w:t>
            </w:r>
            <w:r>
              <w:rPr>
                <w:rFonts w:ascii="宋体" w:hAnsi="宋体" w:cs="宋体" w:hint="eastAsia"/>
                <w:szCs w:val="21"/>
              </w:rPr>
              <w:t>45</w:t>
            </w:r>
            <w:r>
              <w:rPr>
                <w:rFonts w:ascii="宋体" w:hAnsi="宋体" w:cs="宋体" w:hint="eastAsia"/>
                <w:szCs w:val="21"/>
              </w:rPr>
              <w:t>。</w:t>
            </w:r>
          </w:p>
          <w:p w14:paraId="4E02568F"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kern w:val="0"/>
              </w:rPr>
              <w:t xml:space="preserve"> 13.5 mL </w:t>
            </w:r>
            <w:r>
              <w:rPr>
                <w:kern w:val="0"/>
              </w:rPr>
              <w:t>快封管</w:t>
            </w:r>
            <w:r>
              <w:rPr>
                <w:rFonts w:hint="eastAsia"/>
                <w:kern w:val="0"/>
              </w:rPr>
              <w:t>150</w:t>
            </w:r>
            <w:r>
              <w:rPr>
                <w:rFonts w:hint="eastAsia"/>
                <w:kern w:val="0"/>
              </w:rPr>
              <w:t>支，</w:t>
            </w:r>
            <w:r>
              <w:rPr>
                <w:kern w:val="0"/>
              </w:rPr>
              <w:t xml:space="preserve">13.5 mL </w:t>
            </w:r>
            <w:r>
              <w:rPr>
                <w:kern w:val="0"/>
              </w:rPr>
              <w:t>超净</w:t>
            </w:r>
            <w:r>
              <w:rPr>
                <w:rFonts w:hint="eastAsia"/>
                <w:kern w:val="0"/>
              </w:rPr>
              <w:t>快封</w:t>
            </w:r>
            <w:r>
              <w:rPr>
                <w:kern w:val="0"/>
              </w:rPr>
              <w:t>管</w:t>
            </w:r>
            <w:r>
              <w:rPr>
                <w:rFonts w:hint="eastAsia"/>
                <w:kern w:val="0"/>
              </w:rPr>
              <w:t>200</w:t>
            </w:r>
            <w:r>
              <w:rPr>
                <w:rFonts w:hint="eastAsia"/>
                <w:kern w:val="0"/>
              </w:rPr>
              <w:t>支。</w:t>
            </w:r>
          </w:p>
          <w:p w14:paraId="23328B97"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热封器</w:t>
            </w:r>
            <w:r>
              <w:rPr>
                <w:rFonts w:ascii="宋体" w:hAnsi="宋体" w:cs="宋体" w:hint="eastAsia"/>
                <w:szCs w:val="21"/>
              </w:rPr>
              <w:t>1</w:t>
            </w:r>
            <w:r>
              <w:rPr>
                <w:rFonts w:ascii="宋体" w:hAnsi="宋体" w:cs="宋体" w:hint="eastAsia"/>
                <w:szCs w:val="21"/>
              </w:rPr>
              <w:t>个。</w:t>
            </w:r>
          </w:p>
          <w:p w14:paraId="7908AFD3" w14:textId="77777777" w:rsidR="00121CA8" w:rsidRDefault="00C307A3">
            <w:pPr>
              <w:spacing w:line="276" w:lineRule="auto"/>
              <w:jc w:val="left"/>
              <w:rPr>
                <w:rFonts w:ascii="宋体" w:hAnsi="宋体" w:cs="宋体"/>
                <w:b/>
                <w:szCs w:val="21"/>
              </w:rPr>
            </w:pPr>
            <w:r>
              <w:rPr>
                <w:rFonts w:ascii="宋体" w:hAnsi="宋体" w:cs="宋体" w:hint="eastAsia"/>
                <w:b/>
                <w:szCs w:val="21"/>
              </w:rPr>
              <w:t>二、技术参数要求：</w:t>
            </w:r>
          </w:p>
          <w:p w14:paraId="7EEE93EE"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100000 rpm</w:t>
            </w:r>
            <w:r>
              <w:rPr>
                <w:rFonts w:ascii="宋体" w:hAnsi="宋体" w:cs="宋体" w:hint="eastAsia"/>
                <w:szCs w:val="21"/>
              </w:rPr>
              <w:t>智能型超速离心机，内置</w:t>
            </w:r>
            <w:r>
              <w:rPr>
                <w:rFonts w:ascii="宋体" w:hAnsi="宋体" w:cs="宋体" w:hint="eastAsia"/>
                <w:szCs w:val="21"/>
              </w:rPr>
              <w:t>PC</w:t>
            </w:r>
            <w:r>
              <w:rPr>
                <w:rFonts w:ascii="宋体" w:hAnsi="宋体" w:cs="宋体" w:hint="eastAsia"/>
                <w:szCs w:val="21"/>
              </w:rPr>
              <w:t>，带软件和数据库，无需再外接电脑。钛合金材质，最高转速≥</w:t>
            </w:r>
            <w:r>
              <w:rPr>
                <w:rFonts w:ascii="宋体" w:hAnsi="宋体" w:cs="宋体" w:hint="eastAsia"/>
                <w:szCs w:val="21"/>
              </w:rPr>
              <w:t>90,000 rpm</w:t>
            </w:r>
            <w:r>
              <w:rPr>
                <w:rFonts w:ascii="宋体" w:hAnsi="宋体" w:cs="宋体" w:hint="eastAsia"/>
                <w:szCs w:val="21"/>
              </w:rPr>
              <w:t>，最大相对离心力≥</w:t>
            </w:r>
            <w:r>
              <w:rPr>
                <w:rFonts w:ascii="宋体" w:hAnsi="宋体" w:cs="宋体" w:hint="eastAsia"/>
                <w:szCs w:val="21"/>
              </w:rPr>
              <w:t>694,000 g</w:t>
            </w:r>
            <w:r>
              <w:rPr>
                <w:rFonts w:ascii="宋体" w:hAnsi="宋体" w:cs="宋体" w:hint="eastAsia"/>
                <w:szCs w:val="21"/>
              </w:rPr>
              <w:t>，最大单次实际离心体积≥</w:t>
            </w:r>
            <w:r>
              <w:rPr>
                <w:rFonts w:ascii="宋体" w:hAnsi="宋体" w:cs="宋体" w:hint="eastAsia"/>
                <w:szCs w:val="21"/>
              </w:rPr>
              <w:t>8*13.5 mL</w:t>
            </w:r>
            <w:r>
              <w:rPr>
                <w:rFonts w:ascii="宋体" w:hAnsi="宋体" w:cs="宋体" w:hint="eastAsia"/>
                <w:szCs w:val="21"/>
              </w:rPr>
              <w:t>，</w:t>
            </w:r>
            <w:r>
              <w:rPr>
                <w:rFonts w:ascii="宋体" w:hAnsi="宋体" w:cs="宋体" w:hint="eastAsia"/>
                <w:szCs w:val="21"/>
              </w:rPr>
              <w:t>K</w:t>
            </w:r>
            <w:r>
              <w:rPr>
                <w:rFonts w:ascii="宋体" w:hAnsi="宋体" w:cs="宋体" w:hint="eastAsia"/>
                <w:szCs w:val="21"/>
              </w:rPr>
              <w:t>≤</w:t>
            </w:r>
            <w:r>
              <w:rPr>
                <w:rFonts w:ascii="宋体" w:hAnsi="宋体" w:cs="宋体" w:hint="eastAsia"/>
                <w:szCs w:val="21"/>
              </w:rPr>
              <w:t>45</w:t>
            </w:r>
            <w:r>
              <w:rPr>
                <w:rFonts w:ascii="宋体" w:hAnsi="宋体" w:cs="宋体" w:hint="eastAsia"/>
                <w:szCs w:val="21"/>
              </w:rPr>
              <w:t>。</w:t>
            </w:r>
          </w:p>
          <w:p w14:paraId="21AE08E6"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hint="eastAsia"/>
                <w:szCs w:val="21"/>
              </w:rPr>
              <w:t>转速控制精度：±</w:t>
            </w:r>
            <w:r>
              <w:rPr>
                <w:rFonts w:ascii="宋体" w:hAnsi="宋体" w:cs="宋体" w:hint="eastAsia"/>
                <w:szCs w:val="21"/>
              </w:rPr>
              <w:t>2 rpm</w:t>
            </w:r>
            <w:r>
              <w:rPr>
                <w:rFonts w:ascii="宋体" w:hAnsi="宋体" w:cs="宋体" w:hint="eastAsia"/>
                <w:szCs w:val="21"/>
              </w:rPr>
              <w:t>。</w:t>
            </w:r>
          </w:p>
          <w:p w14:paraId="2C9827B6"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hint="eastAsia"/>
                <w:szCs w:val="21"/>
              </w:rPr>
              <w:t>仪器操作系统具有中文操作语言，方便操作。</w:t>
            </w:r>
          </w:p>
          <w:p w14:paraId="643847E2"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真正的目视平衡，样品量不平衡容忍度为样品体积的±</w:t>
            </w:r>
            <w:r>
              <w:rPr>
                <w:rFonts w:ascii="宋体" w:hAnsi="宋体" w:cs="宋体" w:hint="eastAsia"/>
                <w:szCs w:val="21"/>
              </w:rPr>
              <w:t>10%</w:t>
            </w:r>
            <w:r>
              <w:rPr>
                <w:rFonts w:ascii="宋体" w:hAnsi="宋体" w:cs="宋体" w:hint="eastAsia"/>
                <w:szCs w:val="21"/>
              </w:rPr>
              <w:t>或±</w:t>
            </w:r>
            <w:r>
              <w:rPr>
                <w:rFonts w:ascii="宋体" w:hAnsi="宋体" w:cs="宋体" w:hint="eastAsia"/>
                <w:szCs w:val="21"/>
              </w:rPr>
              <w:t>5 mL</w:t>
            </w:r>
            <w:r>
              <w:rPr>
                <w:rFonts w:ascii="宋体" w:hAnsi="宋体" w:cs="宋体" w:hint="eastAsia"/>
                <w:szCs w:val="21"/>
              </w:rPr>
              <w:t>。</w:t>
            </w:r>
          </w:p>
          <w:p w14:paraId="5E2A8FFA"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hint="eastAsia"/>
                <w:szCs w:val="21"/>
              </w:rPr>
              <w:t>接触式不平衡检测及保护，具全程监控功能，检测更灵敏。</w:t>
            </w:r>
          </w:p>
          <w:p w14:paraId="21E252B9"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hint="eastAsia"/>
                <w:szCs w:val="21"/>
              </w:rPr>
              <w:t>空气冷却马达，无需使用</w:t>
            </w:r>
            <w:r>
              <w:rPr>
                <w:rFonts w:ascii="宋体" w:hAnsi="宋体" w:cs="宋体" w:hint="eastAsia"/>
                <w:szCs w:val="21"/>
              </w:rPr>
              <w:t>CFC</w:t>
            </w:r>
            <w:r>
              <w:rPr>
                <w:rFonts w:ascii="宋体" w:hAnsi="宋体" w:cs="宋体" w:hint="eastAsia"/>
                <w:szCs w:val="21"/>
              </w:rPr>
              <w:t>或其它化学冷却液，离心室采用半导体固体制冷，无需压缩机。</w:t>
            </w:r>
          </w:p>
          <w:p w14:paraId="028C4213"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机器工作环境温度范围为</w:t>
            </w:r>
            <w:r>
              <w:rPr>
                <w:rFonts w:ascii="宋体" w:hAnsi="宋体" w:cs="宋体" w:hint="eastAsia"/>
                <w:szCs w:val="21"/>
              </w:rPr>
              <w:t xml:space="preserve"> 10</w:t>
            </w:r>
            <w:r>
              <w:rPr>
                <w:rFonts w:ascii="宋体" w:hAnsi="宋体" w:cs="宋体" w:hint="eastAsia"/>
                <w:szCs w:val="21"/>
              </w:rPr>
              <w:t>℃至</w:t>
            </w:r>
            <w:r>
              <w:rPr>
                <w:rFonts w:ascii="宋体" w:hAnsi="宋体" w:cs="宋体" w:hint="eastAsia"/>
                <w:szCs w:val="21"/>
              </w:rPr>
              <w:t xml:space="preserve"> 35</w:t>
            </w:r>
            <w:r>
              <w:rPr>
                <w:rFonts w:ascii="宋体" w:hAnsi="宋体" w:cs="宋体" w:hint="eastAsia"/>
                <w:szCs w:val="21"/>
              </w:rPr>
              <w:t>℃。</w:t>
            </w:r>
          </w:p>
          <w:p w14:paraId="59CF9596"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8.</w:t>
            </w:r>
            <w:r>
              <w:rPr>
                <w:rFonts w:ascii="宋体" w:hAnsi="宋体" w:cs="宋体" w:hint="eastAsia"/>
                <w:szCs w:val="21"/>
              </w:rPr>
              <w:t>≥</w:t>
            </w:r>
            <w:r>
              <w:rPr>
                <w:rFonts w:ascii="宋体" w:hAnsi="宋体" w:cs="宋体" w:hint="eastAsia"/>
                <w:szCs w:val="21"/>
              </w:rPr>
              <w:t>15</w:t>
            </w:r>
            <w:r>
              <w:rPr>
                <w:rFonts w:ascii="宋体" w:hAnsi="宋体" w:cs="宋体" w:hint="eastAsia"/>
                <w:szCs w:val="21"/>
              </w:rPr>
              <w:t>英寸大屏幕彩色显示，触幕式操作。</w:t>
            </w:r>
          </w:p>
          <w:p w14:paraId="0BAA8EAA"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9.</w:t>
            </w:r>
            <w:r>
              <w:rPr>
                <w:rFonts w:ascii="宋体" w:hAnsi="宋体" w:cs="宋体" w:hint="eastAsia"/>
                <w:szCs w:val="21"/>
              </w:rPr>
              <w:t>真空度需在显示屏上实时显示具体阿拉伯数值，便于检测仪器的真空状态，以及保证实验具有更好的精确度、重复性和对比性。</w:t>
            </w:r>
          </w:p>
          <w:p w14:paraId="292FBAD8" w14:textId="77777777" w:rsidR="00121CA8" w:rsidRDefault="00C307A3">
            <w:pPr>
              <w:spacing w:line="276" w:lineRule="auto"/>
              <w:jc w:val="left"/>
              <w:rPr>
                <w:rFonts w:ascii="宋体" w:hAnsi="宋体" w:cs="宋体"/>
                <w:szCs w:val="21"/>
              </w:rPr>
            </w:pPr>
            <w:r>
              <w:rPr>
                <w:rFonts w:ascii="宋体" w:hAnsi="宋体" w:cs="宋体" w:hint="eastAsia"/>
                <w:szCs w:val="21"/>
              </w:rPr>
              <w:t>10.</w:t>
            </w:r>
            <w:r>
              <w:rPr>
                <w:rFonts w:ascii="宋体" w:hAnsi="宋体" w:cs="宋体" w:hint="eastAsia"/>
                <w:szCs w:val="21"/>
              </w:rPr>
              <w:t>真空系统：包括油回转真</w:t>
            </w:r>
            <w:r>
              <w:rPr>
                <w:rFonts w:ascii="宋体" w:hAnsi="宋体" w:cs="宋体" w:hint="eastAsia"/>
                <w:szCs w:val="21"/>
              </w:rPr>
              <w:t>空泵和油扩散泵，具有脱水功能。</w:t>
            </w:r>
            <w:r>
              <w:rPr>
                <w:rFonts w:ascii="宋体" w:hAnsi="宋体" w:cs="宋体" w:hint="eastAsia"/>
                <w:szCs w:val="21"/>
              </w:rPr>
              <w:t xml:space="preserve"> </w:t>
            </w:r>
          </w:p>
          <w:p w14:paraId="271FB4F4" w14:textId="77777777" w:rsidR="00121CA8" w:rsidRDefault="00C307A3">
            <w:pPr>
              <w:spacing w:line="276" w:lineRule="auto"/>
              <w:jc w:val="left"/>
              <w:rPr>
                <w:rFonts w:ascii="宋体" w:hAnsi="宋体" w:cs="宋体"/>
                <w:szCs w:val="21"/>
              </w:rPr>
            </w:pPr>
            <w:r>
              <w:rPr>
                <w:rFonts w:ascii="宋体" w:hAnsi="宋体" w:cs="宋体" w:hint="eastAsia"/>
                <w:szCs w:val="21"/>
              </w:rPr>
              <w:t>11.</w:t>
            </w:r>
            <w:r>
              <w:rPr>
                <w:rFonts w:ascii="宋体" w:hAnsi="宋体" w:cs="宋体" w:hint="eastAsia"/>
                <w:szCs w:val="21"/>
              </w:rPr>
              <w:t>视窗式软件控制，软件功能包括参数设定、转头及离心管数据库、参数换算、实验报告打印等。</w:t>
            </w:r>
          </w:p>
          <w:p w14:paraId="066DCF3C" w14:textId="77777777" w:rsidR="00121CA8" w:rsidRDefault="00C307A3">
            <w:pPr>
              <w:spacing w:line="276" w:lineRule="auto"/>
              <w:jc w:val="left"/>
              <w:rPr>
                <w:rFonts w:ascii="宋体" w:hAnsi="宋体" w:cs="宋体"/>
                <w:szCs w:val="21"/>
              </w:rPr>
            </w:pPr>
            <w:r>
              <w:rPr>
                <w:rFonts w:ascii="宋体" w:hAnsi="宋体" w:cs="宋体" w:hint="eastAsia"/>
                <w:szCs w:val="21"/>
              </w:rPr>
              <w:t>12.</w:t>
            </w:r>
            <w:r>
              <w:rPr>
                <w:rFonts w:ascii="宋体" w:hAnsi="宋体" w:cs="宋体" w:hint="eastAsia"/>
                <w:szCs w:val="21"/>
              </w:rPr>
              <w:t>升降速程序：加速不少于</w:t>
            </w:r>
            <w:r>
              <w:rPr>
                <w:rFonts w:ascii="宋体" w:hAnsi="宋体" w:cs="宋体" w:hint="eastAsia"/>
                <w:szCs w:val="21"/>
              </w:rPr>
              <w:t>10</w:t>
            </w:r>
            <w:r>
              <w:rPr>
                <w:rFonts w:ascii="宋体" w:hAnsi="宋体" w:cs="宋体" w:hint="eastAsia"/>
                <w:szCs w:val="21"/>
              </w:rPr>
              <w:t>个，减速不少于</w:t>
            </w:r>
            <w:r>
              <w:rPr>
                <w:rFonts w:ascii="宋体" w:hAnsi="宋体" w:cs="宋体" w:hint="eastAsia"/>
                <w:szCs w:val="21"/>
              </w:rPr>
              <w:t>11</w:t>
            </w:r>
            <w:r>
              <w:rPr>
                <w:rFonts w:ascii="宋体" w:hAnsi="宋体" w:cs="宋体" w:hint="eastAsia"/>
                <w:szCs w:val="21"/>
              </w:rPr>
              <w:t>个。</w:t>
            </w:r>
          </w:p>
          <w:p w14:paraId="3DB3D510" w14:textId="77777777" w:rsidR="00121CA8" w:rsidRDefault="00C307A3">
            <w:pPr>
              <w:spacing w:line="276" w:lineRule="auto"/>
              <w:jc w:val="left"/>
              <w:rPr>
                <w:rFonts w:ascii="宋体" w:hAnsi="宋体" w:cs="宋体"/>
                <w:szCs w:val="21"/>
              </w:rPr>
            </w:pPr>
            <w:r>
              <w:rPr>
                <w:rFonts w:ascii="宋体" w:hAnsi="宋体" w:cs="宋体" w:hint="eastAsia"/>
                <w:szCs w:val="21"/>
              </w:rPr>
              <w:t>13.</w:t>
            </w:r>
            <w:r>
              <w:rPr>
                <w:rFonts w:ascii="宋体" w:hAnsi="宋体" w:cs="宋体" w:hint="eastAsia"/>
                <w:szCs w:val="21"/>
              </w:rPr>
              <w:t>转头动态惯性检测</w:t>
            </w:r>
            <w:r>
              <w:rPr>
                <w:rFonts w:ascii="宋体" w:hAnsi="宋体" w:cs="宋体" w:hint="eastAsia"/>
                <w:szCs w:val="21"/>
              </w:rPr>
              <w:t xml:space="preserve"> (Dynamic Rotor Inertia Check)</w:t>
            </w:r>
            <w:r>
              <w:rPr>
                <w:rFonts w:ascii="宋体" w:hAnsi="宋体" w:cs="宋体" w:hint="eastAsia"/>
                <w:szCs w:val="21"/>
              </w:rPr>
              <w:t>，若发现有超载情况，会自动回至最高容许转速，有效保护电机和转头，并避免危险。</w:t>
            </w:r>
          </w:p>
          <w:p w14:paraId="37019D5B" w14:textId="77777777" w:rsidR="00121CA8" w:rsidRDefault="00C307A3">
            <w:pPr>
              <w:spacing w:line="276" w:lineRule="auto"/>
              <w:jc w:val="left"/>
              <w:rPr>
                <w:rFonts w:ascii="宋体" w:hAnsi="宋体" w:cs="宋体"/>
                <w:szCs w:val="21"/>
              </w:rPr>
            </w:pPr>
            <w:r>
              <w:rPr>
                <w:rFonts w:ascii="宋体" w:hAnsi="宋体" w:cs="宋体" w:hint="eastAsia"/>
                <w:szCs w:val="21"/>
              </w:rPr>
              <w:t>14.</w:t>
            </w:r>
            <w:r>
              <w:rPr>
                <w:rFonts w:ascii="宋体" w:hAnsi="宋体" w:cs="宋体" w:hint="eastAsia"/>
                <w:szCs w:val="21"/>
              </w:rPr>
              <w:t>电源断电恢复后，仪器可自动启动。</w:t>
            </w:r>
          </w:p>
          <w:p w14:paraId="7D2B95E8" w14:textId="77777777" w:rsidR="00121CA8" w:rsidRDefault="00C307A3">
            <w:pPr>
              <w:spacing w:line="276" w:lineRule="auto"/>
              <w:jc w:val="left"/>
              <w:rPr>
                <w:rFonts w:ascii="宋体" w:hAnsi="宋体" w:cs="宋体"/>
                <w:szCs w:val="21"/>
              </w:rPr>
            </w:pPr>
            <w:r>
              <w:rPr>
                <w:rFonts w:ascii="宋体" w:hAnsi="宋体" w:cs="宋体" w:hint="eastAsia"/>
                <w:szCs w:val="21"/>
              </w:rPr>
              <w:t>15.</w:t>
            </w:r>
            <w:r>
              <w:rPr>
                <w:rFonts w:ascii="宋体" w:hAnsi="宋体" w:cs="宋体" w:hint="eastAsia"/>
                <w:szCs w:val="21"/>
              </w:rPr>
              <w:t>可配用多种离心管，包括</w:t>
            </w:r>
            <w:r>
              <w:rPr>
                <w:rFonts w:ascii="宋体" w:hAnsi="宋体" w:cs="宋体" w:hint="eastAsia"/>
                <w:szCs w:val="21"/>
              </w:rPr>
              <w:t xml:space="preserve"> Opti-seal</w:t>
            </w:r>
            <w:r>
              <w:rPr>
                <w:rFonts w:ascii="宋体" w:hAnsi="宋体" w:cs="宋体" w:hint="eastAsia"/>
                <w:szCs w:val="21"/>
              </w:rPr>
              <w:t>管、</w:t>
            </w:r>
            <w:r>
              <w:rPr>
                <w:rFonts w:ascii="宋体" w:hAnsi="宋体" w:cs="宋体" w:hint="eastAsia"/>
                <w:szCs w:val="21"/>
              </w:rPr>
              <w:t>Quick-seal</w:t>
            </w:r>
            <w:r>
              <w:rPr>
                <w:rFonts w:ascii="宋体" w:hAnsi="宋体" w:cs="宋体" w:hint="eastAsia"/>
                <w:szCs w:val="21"/>
              </w:rPr>
              <w:t>管、锥型管、</w:t>
            </w:r>
            <w:r>
              <w:rPr>
                <w:rFonts w:ascii="宋体" w:hAnsi="宋体" w:cs="宋体" w:hint="eastAsia"/>
                <w:szCs w:val="21"/>
              </w:rPr>
              <w:t xml:space="preserve">g-max </w:t>
            </w:r>
            <w:r>
              <w:rPr>
                <w:rFonts w:ascii="宋体" w:hAnsi="宋体" w:cs="宋体" w:hint="eastAsia"/>
                <w:szCs w:val="21"/>
              </w:rPr>
              <w:t>管及</w:t>
            </w:r>
            <w:r>
              <w:rPr>
                <w:rFonts w:ascii="宋体" w:hAnsi="宋体" w:cs="宋体" w:hint="eastAsia"/>
                <w:szCs w:val="21"/>
              </w:rPr>
              <w:t>Ultra-clear</w:t>
            </w:r>
            <w:r>
              <w:rPr>
                <w:rFonts w:ascii="宋体" w:hAnsi="宋体" w:cs="宋体" w:hint="eastAsia"/>
                <w:szCs w:val="21"/>
              </w:rPr>
              <w:t>管。</w:t>
            </w:r>
          </w:p>
        </w:tc>
      </w:tr>
      <w:tr w:rsidR="00121CA8" w14:paraId="7AFD851B" w14:textId="77777777">
        <w:trPr>
          <w:trHeight w:val="702"/>
        </w:trPr>
        <w:tc>
          <w:tcPr>
            <w:tcW w:w="269" w:type="pct"/>
            <w:tcBorders>
              <w:top w:val="single" w:sz="4" w:space="0" w:color="000000"/>
              <w:left w:val="single" w:sz="4" w:space="0" w:color="000000"/>
              <w:bottom w:val="single" w:sz="4" w:space="0" w:color="000000"/>
              <w:right w:val="single" w:sz="4" w:space="0" w:color="000000"/>
            </w:tcBorders>
            <w:vAlign w:val="center"/>
          </w:tcPr>
          <w:p w14:paraId="4746C2D0"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kern w:val="0"/>
                <w:szCs w:val="21"/>
                <w:lang w:bidi="ar"/>
              </w:rPr>
              <w:t>6</w:t>
            </w:r>
          </w:p>
        </w:tc>
        <w:tc>
          <w:tcPr>
            <w:tcW w:w="646" w:type="pct"/>
            <w:tcBorders>
              <w:top w:val="single" w:sz="4" w:space="0" w:color="000000"/>
              <w:left w:val="single" w:sz="4" w:space="0" w:color="000000"/>
              <w:bottom w:val="single" w:sz="4" w:space="0" w:color="000000"/>
              <w:right w:val="single" w:sz="4" w:space="0" w:color="000000"/>
            </w:tcBorders>
            <w:vAlign w:val="center"/>
          </w:tcPr>
          <w:p w14:paraId="00AC76DD" w14:textId="77777777" w:rsidR="00121CA8" w:rsidRDefault="00C307A3">
            <w:pPr>
              <w:widowControl/>
              <w:spacing w:line="276" w:lineRule="auto"/>
              <w:jc w:val="left"/>
              <w:textAlignment w:val="center"/>
              <w:rPr>
                <w:rFonts w:ascii="宋体" w:hAnsi="宋体" w:cs="宋体"/>
                <w:szCs w:val="21"/>
              </w:rPr>
            </w:pPr>
            <w:r>
              <w:rPr>
                <w:rFonts w:ascii="宋体" w:cs="宋体" w:hint="eastAsia"/>
                <w:szCs w:val="21"/>
              </w:rPr>
              <w:t>间断化学分析仪</w:t>
            </w:r>
          </w:p>
        </w:tc>
        <w:tc>
          <w:tcPr>
            <w:tcW w:w="366" w:type="pct"/>
            <w:tcBorders>
              <w:top w:val="single" w:sz="4" w:space="0" w:color="000000"/>
              <w:left w:val="single" w:sz="4" w:space="0" w:color="000000"/>
              <w:bottom w:val="single" w:sz="4" w:space="0" w:color="000000"/>
              <w:right w:val="single" w:sz="4" w:space="0" w:color="000000"/>
            </w:tcBorders>
            <w:vAlign w:val="center"/>
          </w:tcPr>
          <w:p w14:paraId="7358B2D5" w14:textId="77777777" w:rsidR="00121CA8" w:rsidRDefault="00C307A3">
            <w:pPr>
              <w:widowControl/>
              <w:spacing w:line="276" w:lineRule="auto"/>
              <w:jc w:val="center"/>
              <w:textAlignment w:val="center"/>
              <w:rPr>
                <w:rFonts w:ascii="宋体" w:hAnsi="宋体" w:cs="宋体"/>
                <w:kern w:val="0"/>
                <w:szCs w:val="21"/>
                <w:lang w:bidi="ar"/>
              </w:rPr>
            </w:pPr>
            <w:r>
              <w:rPr>
                <w:rFonts w:ascii="宋体" w:hAnsi="宋体" w:cs="宋体" w:hint="eastAsia"/>
                <w:szCs w:val="21"/>
              </w:rPr>
              <w:t>1</w:t>
            </w:r>
            <w:r>
              <w:rPr>
                <w:rFonts w:ascii="宋体" w:hAnsi="宋体" w:cs="宋体" w:hint="eastAsia"/>
                <w:szCs w:val="21"/>
              </w:rPr>
              <w:t>套</w:t>
            </w:r>
          </w:p>
        </w:tc>
        <w:tc>
          <w:tcPr>
            <w:tcW w:w="3719" w:type="pct"/>
            <w:tcBorders>
              <w:top w:val="single" w:sz="4" w:space="0" w:color="000000"/>
              <w:left w:val="single" w:sz="4" w:space="0" w:color="000000"/>
              <w:bottom w:val="single" w:sz="4" w:space="0" w:color="000000"/>
              <w:right w:val="single" w:sz="4" w:space="0" w:color="000000"/>
            </w:tcBorders>
          </w:tcPr>
          <w:p w14:paraId="3573CEC5" w14:textId="77777777" w:rsidR="00121CA8" w:rsidRDefault="00C307A3">
            <w:pPr>
              <w:spacing w:line="276" w:lineRule="auto"/>
              <w:jc w:val="left"/>
              <w:rPr>
                <w:rFonts w:ascii="宋体" w:hAnsi="宋体" w:cs="宋体"/>
                <w:b/>
                <w:szCs w:val="21"/>
              </w:rPr>
            </w:pPr>
            <w:r>
              <w:rPr>
                <w:rFonts w:ascii="宋体" w:hAnsi="宋体" w:cs="宋体" w:hint="eastAsia"/>
                <w:b/>
                <w:szCs w:val="21"/>
              </w:rPr>
              <w:t>一、功能要求：</w:t>
            </w:r>
          </w:p>
          <w:p w14:paraId="1CCC35D0" w14:textId="77777777" w:rsidR="00121CA8" w:rsidRDefault="00C307A3">
            <w:pPr>
              <w:spacing w:line="276" w:lineRule="auto"/>
              <w:jc w:val="left"/>
              <w:rPr>
                <w:rFonts w:ascii="宋体" w:hAnsi="宋体" w:cs="宋体"/>
                <w:szCs w:val="21"/>
              </w:rPr>
            </w:pPr>
            <w:r>
              <w:rPr>
                <w:rFonts w:ascii="宋体" w:hAnsi="宋体" w:cs="宋体" w:hint="eastAsia"/>
                <w:szCs w:val="21"/>
              </w:rPr>
              <w:t>产品功能：适用于土壤、固废、水和植物中的氨氮、硝酸盐、亚硝酸盐、硫</w:t>
            </w:r>
            <w:r>
              <w:rPr>
                <w:rFonts w:ascii="宋体" w:hAnsi="宋体" w:cs="宋体" w:hint="eastAsia"/>
                <w:szCs w:val="21"/>
              </w:rPr>
              <w:lastRenderedPageBreak/>
              <w:t>酸盐、硫化物、尿素、磷酸盐、硅酸盐、六价铬、氯化物、碱度等化学物质的全自动分析。</w:t>
            </w:r>
          </w:p>
          <w:p w14:paraId="34445FA0" w14:textId="77777777" w:rsidR="00121CA8" w:rsidRDefault="00C307A3">
            <w:pPr>
              <w:spacing w:line="276" w:lineRule="auto"/>
              <w:jc w:val="left"/>
              <w:rPr>
                <w:rFonts w:ascii="宋体" w:hAnsi="宋体" w:cs="宋体"/>
                <w:b/>
                <w:szCs w:val="21"/>
              </w:rPr>
            </w:pPr>
            <w:r>
              <w:rPr>
                <w:rFonts w:ascii="宋体" w:hAnsi="宋体" w:cs="宋体" w:hint="eastAsia"/>
                <w:b/>
                <w:szCs w:val="21"/>
              </w:rPr>
              <w:t>二、配置要求：</w:t>
            </w:r>
          </w:p>
          <w:p w14:paraId="4C9E76B9" w14:textId="77777777" w:rsidR="00121CA8" w:rsidRDefault="00C307A3">
            <w:pPr>
              <w:spacing w:line="276"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双量程高精度微量液器</w:t>
            </w:r>
            <w:r>
              <w:rPr>
                <w:rFonts w:ascii="宋体" w:hAnsi="宋体" w:cs="宋体" w:hint="eastAsia"/>
                <w:szCs w:val="21"/>
              </w:rPr>
              <w:t xml:space="preserve"> 1</w:t>
            </w:r>
            <w:r>
              <w:rPr>
                <w:rFonts w:ascii="宋体" w:hAnsi="宋体" w:cs="宋体" w:hint="eastAsia"/>
                <w:szCs w:val="21"/>
              </w:rPr>
              <w:t>套</w:t>
            </w:r>
          </w:p>
          <w:p w14:paraId="513C836D" w14:textId="77777777" w:rsidR="00121CA8" w:rsidRDefault="00C307A3">
            <w:pPr>
              <w:spacing w:line="276" w:lineRule="auto"/>
              <w:jc w:val="left"/>
              <w:rPr>
                <w:rFonts w:ascii="宋体" w:hAnsi="宋体" w:cs="宋体"/>
                <w:szCs w:val="21"/>
              </w:rPr>
            </w:pPr>
            <w:r>
              <w:rPr>
                <w:rFonts w:ascii="宋体" w:hAnsi="宋体" w:cs="宋体" w:hint="eastAsia"/>
                <w:szCs w:val="21"/>
              </w:rPr>
              <w:t>2.</w:t>
            </w:r>
            <w:r>
              <w:rPr>
                <w:rFonts w:ascii="宋体" w:hAnsi="宋体" w:cs="宋体" w:hint="eastAsia"/>
                <w:szCs w:val="21"/>
              </w:rPr>
              <w:t>高精度自动稀释器</w:t>
            </w:r>
            <w:r>
              <w:rPr>
                <w:rFonts w:ascii="宋体" w:hAnsi="宋体" w:cs="宋体" w:hint="eastAsia"/>
                <w:szCs w:val="21"/>
              </w:rPr>
              <w:t xml:space="preserve"> 1</w:t>
            </w:r>
            <w:r>
              <w:rPr>
                <w:rFonts w:ascii="宋体" w:hAnsi="宋体" w:cs="宋体" w:hint="eastAsia"/>
                <w:szCs w:val="21"/>
              </w:rPr>
              <w:t>个</w:t>
            </w:r>
          </w:p>
          <w:p w14:paraId="46E4EE4B"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智能移液</w:t>
            </w:r>
            <w:r>
              <w:rPr>
                <w:rFonts w:ascii="宋体" w:hAnsi="宋体" w:cs="宋体" w:hint="eastAsia"/>
                <w:szCs w:val="21"/>
              </w:rPr>
              <w:t>&amp;</w:t>
            </w:r>
            <w:r>
              <w:rPr>
                <w:rFonts w:ascii="宋体" w:hAnsi="宋体" w:cs="宋体" w:hint="eastAsia"/>
                <w:szCs w:val="21"/>
              </w:rPr>
              <w:t>加热</w:t>
            </w:r>
            <w:r>
              <w:rPr>
                <w:rFonts w:ascii="宋体" w:hAnsi="宋体" w:cs="宋体" w:hint="eastAsia"/>
                <w:szCs w:val="21"/>
              </w:rPr>
              <w:t>&amp;</w:t>
            </w:r>
            <w:r>
              <w:rPr>
                <w:rFonts w:ascii="宋体" w:hAnsi="宋体" w:cs="宋体" w:hint="eastAsia"/>
                <w:szCs w:val="21"/>
              </w:rPr>
              <w:t>探测装置</w:t>
            </w:r>
            <w:r>
              <w:rPr>
                <w:rFonts w:ascii="宋体" w:hAnsi="宋体" w:cs="宋体" w:hint="eastAsia"/>
                <w:szCs w:val="21"/>
              </w:rPr>
              <w:t xml:space="preserve"> 1</w:t>
            </w:r>
            <w:r>
              <w:rPr>
                <w:rFonts w:ascii="宋体" w:hAnsi="宋体" w:cs="宋体" w:hint="eastAsia"/>
                <w:szCs w:val="21"/>
              </w:rPr>
              <w:t>套</w:t>
            </w:r>
          </w:p>
          <w:p w14:paraId="509365FB"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hint="eastAsia"/>
                <w:szCs w:val="21"/>
              </w:rPr>
              <w:t>比色管盘</w:t>
            </w:r>
            <w:r>
              <w:rPr>
                <w:rFonts w:ascii="宋体" w:hAnsi="宋体" w:cs="宋体" w:hint="eastAsia"/>
                <w:szCs w:val="21"/>
              </w:rPr>
              <w:t xml:space="preserve"> 1</w:t>
            </w:r>
            <w:r>
              <w:rPr>
                <w:rFonts w:ascii="宋体" w:hAnsi="宋体" w:cs="宋体" w:hint="eastAsia"/>
                <w:szCs w:val="21"/>
              </w:rPr>
              <w:t>个</w:t>
            </w:r>
          </w:p>
          <w:p w14:paraId="50C72830" w14:textId="77777777" w:rsidR="00121CA8" w:rsidRDefault="00C307A3">
            <w:pPr>
              <w:spacing w:line="276" w:lineRule="auto"/>
              <w:jc w:val="left"/>
              <w:rPr>
                <w:rFonts w:ascii="宋体" w:hAnsi="宋体" w:cs="宋体"/>
                <w:szCs w:val="21"/>
              </w:rPr>
            </w:pPr>
            <w:r>
              <w:rPr>
                <w:rFonts w:ascii="宋体" w:hAnsi="宋体" w:cs="宋体" w:hint="eastAsia"/>
                <w:szCs w:val="21"/>
              </w:rPr>
              <w:t>5.</w:t>
            </w:r>
            <w:r>
              <w:rPr>
                <w:rFonts w:ascii="宋体" w:hAnsi="宋体" w:cs="宋体" w:hint="eastAsia"/>
                <w:szCs w:val="21"/>
              </w:rPr>
              <w:t>程控不少于</w:t>
            </w:r>
            <w:r>
              <w:rPr>
                <w:rFonts w:ascii="宋体" w:hAnsi="宋体" w:cs="宋体" w:hint="eastAsia"/>
                <w:szCs w:val="21"/>
              </w:rPr>
              <w:t xml:space="preserve"> 640</w:t>
            </w:r>
            <w:r>
              <w:rPr>
                <w:rFonts w:ascii="宋体" w:hAnsi="宋体" w:cs="宋体" w:hint="eastAsia"/>
                <w:szCs w:val="21"/>
              </w:rPr>
              <w:t>位大容量比色杯进样系统</w:t>
            </w:r>
            <w:r>
              <w:rPr>
                <w:rFonts w:ascii="宋体" w:hAnsi="宋体" w:cs="宋体" w:hint="eastAsia"/>
                <w:szCs w:val="21"/>
              </w:rPr>
              <w:t xml:space="preserve"> 1</w:t>
            </w:r>
            <w:r>
              <w:rPr>
                <w:rFonts w:ascii="宋体" w:hAnsi="宋体" w:cs="宋体" w:hint="eastAsia"/>
                <w:szCs w:val="21"/>
              </w:rPr>
              <w:t>套</w:t>
            </w:r>
          </w:p>
          <w:p w14:paraId="77CB1A36"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hint="eastAsia"/>
                <w:szCs w:val="21"/>
              </w:rPr>
              <w:t>自动清洗工作站</w:t>
            </w:r>
            <w:r>
              <w:rPr>
                <w:rFonts w:ascii="宋体" w:hAnsi="宋体" w:cs="宋体" w:hint="eastAsia"/>
                <w:szCs w:val="21"/>
              </w:rPr>
              <w:t xml:space="preserve"> 1</w:t>
            </w:r>
            <w:r>
              <w:rPr>
                <w:rFonts w:ascii="宋体" w:hAnsi="宋体" w:cs="宋体" w:hint="eastAsia"/>
                <w:szCs w:val="21"/>
              </w:rPr>
              <w:t>套</w:t>
            </w:r>
          </w:p>
          <w:p w14:paraId="34CFC3C9" w14:textId="77777777" w:rsidR="00121CA8" w:rsidRDefault="00C307A3">
            <w:pPr>
              <w:spacing w:line="276" w:lineRule="auto"/>
              <w:jc w:val="left"/>
              <w:rPr>
                <w:rFonts w:ascii="宋体" w:hAnsi="宋体" w:cs="宋体"/>
                <w:szCs w:val="21"/>
              </w:rPr>
            </w:pPr>
            <w:r>
              <w:rPr>
                <w:rFonts w:ascii="宋体" w:hAnsi="宋体" w:cs="宋体" w:hint="eastAsia"/>
                <w:szCs w:val="21"/>
              </w:rPr>
              <w:t>7.</w:t>
            </w:r>
            <w:r>
              <w:rPr>
                <w:rFonts w:ascii="宋体" w:hAnsi="宋体" w:cs="宋体" w:hint="eastAsia"/>
                <w:szCs w:val="21"/>
              </w:rPr>
              <w:t>检测器</w:t>
            </w:r>
            <w:r>
              <w:rPr>
                <w:rFonts w:ascii="宋体" w:hAnsi="宋体" w:cs="宋体" w:hint="eastAsia"/>
                <w:szCs w:val="21"/>
              </w:rPr>
              <w:t xml:space="preserve"> 1</w:t>
            </w:r>
            <w:r>
              <w:rPr>
                <w:rFonts w:ascii="宋体" w:hAnsi="宋体" w:cs="宋体" w:hint="eastAsia"/>
                <w:szCs w:val="21"/>
              </w:rPr>
              <w:t>套</w:t>
            </w:r>
          </w:p>
          <w:p w14:paraId="46CEE602"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hint="eastAsia"/>
                <w:szCs w:val="21"/>
              </w:rPr>
              <w:t>光学比色皿</w:t>
            </w:r>
            <w:r>
              <w:rPr>
                <w:rFonts w:ascii="宋体" w:hAnsi="宋体" w:cs="宋体" w:hint="eastAsia"/>
                <w:szCs w:val="21"/>
              </w:rPr>
              <w:t xml:space="preserve"> 20000</w:t>
            </w:r>
            <w:r>
              <w:rPr>
                <w:rFonts w:ascii="宋体" w:hAnsi="宋体" w:cs="宋体" w:hint="eastAsia"/>
                <w:szCs w:val="21"/>
              </w:rPr>
              <w:t>个</w:t>
            </w:r>
          </w:p>
          <w:p w14:paraId="41FE9C65" w14:textId="77777777" w:rsidR="00121CA8" w:rsidRDefault="00C307A3">
            <w:pPr>
              <w:spacing w:line="276" w:lineRule="auto"/>
              <w:jc w:val="left"/>
              <w:rPr>
                <w:rFonts w:ascii="宋体" w:hAnsi="宋体" w:cs="宋体"/>
                <w:szCs w:val="21"/>
              </w:rPr>
            </w:pPr>
            <w:r>
              <w:rPr>
                <w:rFonts w:ascii="宋体" w:hAnsi="宋体" w:cs="宋体" w:hint="eastAsia"/>
                <w:szCs w:val="21"/>
              </w:rPr>
              <w:t>9.</w:t>
            </w:r>
            <w:r>
              <w:rPr>
                <w:rFonts w:ascii="宋体" w:hAnsi="宋体" w:cs="宋体" w:hint="eastAsia"/>
                <w:szCs w:val="21"/>
              </w:rPr>
              <w:t>分析软件</w:t>
            </w:r>
            <w:r>
              <w:rPr>
                <w:rFonts w:ascii="宋体" w:hAnsi="宋体" w:cs="宋体" w:hint="eastAsia"/>
                <w:szCs w:val="21"/>
              </w:rPr>
              <w:t xml:space="preserve"> 1</w:t>
            </w:r>
            <w:r>
              <w:rPr>
                <w:rFonts w:ascii="宋体" w:hAnsi="宋体" w:cs="宋体" w:hint="eastAsia"/>
                <w:szCs w:val="21"/>
              </w:rPr>
              <w:t>套</w:t>
            </w:r>
          </w:p>
          <w:p w14:paraId="4A9C3234" w14:textId="77777777" w:rsidR="00121CA8" w:rsidRDefault="00C307A3">
            <w:pPr>
              <w:spacing w:line="276" w:lineRule="auto"/>
              <w:jc w:val="left"/>
              <w:rPr>
                <w:rFonts w:ascii="宋体" w:hAnsi="宋体" w:cs="宋体"/>
                <w:b/>
                <w:szCs w:val="21"/>
              </w:rPr>
            </w:pPr>
            <w:r>
              <w:rPr>
                <w:rFonts w:ascii="宋体" w:hAnsi="宋体" w:cs="宋体" w:hint="eastAsia"/>
                <w:b/>
                <w:szCs w:val="21"/>
              </w:rPr>
              <w:t>三、技术参数要求：</w:t>
            </w:r>
          </w:p>
          <w:p w14:paraId="19B65CC4" w14:textId="77777777" w:rsidR="00121CA8" w:rsidRDefault="00C307A3">
            <w:pPr>
              <w:spacing w:line="276" w:lineRule="auto"/>
              <w:jc w:val="left"/>
              <w:rPr>
                <w:rFonts w:ascii="宋体" w:hAnsi="宋体" w:cs="宋体"/>
                <w:szCs w:val="21"/>
              </w:rPr>
            </w:pPr>
            <w:r>
              <w:rPr>
                <w:rFonts w:ascii="宋体" w:hAnsi="宋体" w:cs="宋体"/>
                <w:szCs w:val="21"/>
              </w:rPr>
              <w:t>1.</w:t>
            </w:r>
            <w:r>
              <w:rPr>
                <w:rFonts w:ascii="宋体" w:hAnsi="宋体" w:cs="宋体" w:hint="eastAsia"/>
                <w:szCs w:val="21"/>
              </w:rPr>
              <w:t>样品位：</w:t>
            </w:r>
            <w:r>
              <w:rPr>
                <w:rFonts w:ascii="宋体" w:hAnsi="宋体" w:cs="宋体" w:hint="eastAsia"/>
                <w:szCs w:val="21"/>
              </w:rPr>
              <w:t>XYZ</w:t>
            </w:r>
            <w:r>
              <w:rPr>
                <w:rFonts w:ascii="宋体" w:hAnsi="宋体" w:cs="宋体" w:hint="eastAsia"/>
                <w:szCs w:val="21"/>
              </w:rPr>
              <w:t>三维样品位，不少于</w:t>
            </w:r>
            <w:r>
              <w:rPr>
                <w:rFonts w:ascii="宋体" w:hAnsi="宋体" w:cs="宋体" w:hint="eastAsia"/>
                <w:szCs w:val="21"/>
              </w:rPr>
              <w:t>5</w:t>
            </w:r>
            <w:r>
              <w:rPr>
                <w:rFonts w:ascii="宋体" w:hAnsi="宋体" w:cs="宋体" w:hint="eastAsia"/>
                <w:szCs w:val="21"/>
              </w:rPr>
              <w:t>个样品架，含</w:t>
            </w:r>
            <w:r>
              <w:rPr>
                <w:rFonts w:ascii="宋体" w:hAnsi="宋体" w:cs="宋体" w:hint="eastAsia"/>
                <w:szCs w:val="21"/>
              </w:rPr>
              <w:t>100</w:t>
            </w:r>
            <w:r>
              <w:rPr>
                <w:rFonts w:ascii="宋体" w:hAnsi="宋体" w:cs="宋体" w:hint="eastAsia"/>
                <w:szCs w:val="21"/>
              </w:rPr>
              <w:t>个及以上的样品位，样品容量至少</w:t>
            </w:r>
            <w:r>
              <w:rPr>
                <w:rFonts w:ascii="宋体" w:hAnsi="宋体" w:cs="宋体" w:hint="eastAsia"/>
                <w:szCs w:val="21"/>
              </w:rPr>
              <w:t>10ml</w:t>
            </w:r>
            <w:r>
              <w:rPr>
                <w:rFonts w:ascii="宋体" w:hAnsi="宋体" w:cs="宋体" w:hint="eastAsia"/>
                <w:szCs w:val="21"/>
              </w:rPr>
              <w:t>，可以在测试过程中取出样品架并添加样品，操作过程不需暂停仪器，也不可打开取样臂防护盖。</w:t>
            </w:r>
          </w:p>
          <w:p w14:paraId="04117A90" w14:textId="77777777" w:rsidR="00121CA8" w:rsidRDefault="00C307A3">
            <w:pPr>
              <w:spacing w:line="276" w:lineRule="auto"/>
              <w:jc w:val="left"/>
              <w:rPr>
                <w:rFonts w:ascii="宋体" w:hAnsi="宋体" w:cs="宋体"/>
                <w:szCs w:val="21"/>
              </w:rPr>
            </w:pPr>
            <w:r>
              <w:rPr>
                <w:rFonts w:ascii="宋体" w:hAnsi="宋体" w:cs="宋体"/>
                <w:szCs w:val="21"/>
              </w:rPr>
              <w:t>2.</w:t>
            </w:r>
            <w:r>
              <w:rPr>
                <w:rFonts w:ascii="宋体" w:hAnsi="宋体" w:cs="宋体" w:hint="eastAsia"/>
                <w:szCs w:val="21"/>
              </w:rPr>
              <w:t>试剂存放：提供</w:t>
            </w:r>
            <w:r>
              <w:rPr>
                <w:rFonts w:ascii="宋体" w:hAnsi="宋体" w:cs="宋体" w:hint="eastAsia"/>
                <w:szCs w:val="21"/>
              </w:rPr>
              <w:t>32</w:t>
            </w:r>
            <w:r>
              <w:rPr>
                <w:rFonts w:ascii="宋体" w:hAnsi="宋体" w:cs="宋体" w:hint="eastAsia"/>
                <w:szCs w:val="21"/>
              </w:rPr>
              <w:t>个以上试剂位。</w:t>
            </w:r>
          </w:p>
          <w:p w14:paraId="2D9791FF"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低温样品和试剂储存仓，计算机程序温度控制：</w:t>
            </w:r>
            <w:r>
              <w:rPr>
                <w:rFonts w:ascii="宋体" w:hAnsi="宋体" w:cs="宋体" w:hint="eastAsia"/>
                <w:szCs w:val="21"/>
              </w:rPr>
              <w:t>8</w:t>
            </w:r>
            <w:r>
              <w:rPr>
                <w:rFonts w:ascii="宋体" w:hAnsi="宋体" w:cs="宋体" w:hint="eastAsia"/>
                <w:szCs w:val="21"/>
              </w:rPr>
              <w:t>～</w:t>
            </w:r>
            <w:r>
              <w:rPr>
                <w:rFonts w:ascii="宋体" w:hAnsi="宋体" w:cs="宋体" w:hint="eastAsia"/>
                <w:szCs w:val="21"/>
              </w:rPr>
              <w:t>20</w:t>
            </w:r>
            <w:r>
              <w:rPr>
                <w:rFonts w:ascii="宋体" w:hAnsi="宋体" w:cs="宋体" w:hint="eastAsia"/>
                <w:szCs w:val="21"/>
              </w:rPr>
              <w:t>℃可调，有效地储存样品和试剂。</w:t>
            </w:r>
          </w:p>
          <w:p w14:paraId="2AC8B982" w14:textId="77777777" w:rsidR="00121CA8" w:rsidRDefault="00C307A3">
            <w:pPr>
              <w:spacing w:line="276" w:lineRule="auto"/>
              <w:jc w:val="left"/>
              <w:rPr>
                <w:rFonts w:ascii="宋体" w:hAnsi="宋体" w:cs="宋体"/>
                <w:szCs w:val="21"/>
              </w:rPr>
            </w:pPr>
            <w:r>
              <w:rPr>
                <w:rFonts w:ascii="宋体" w:hAnsi="宋体" w:cs="宋体"/>
                <w:szCs w:val="21"/>
              </w:rPr>
              <w:t>4.</w:t>
            </w:r>
            <w:r>
              <w:rPr>
                <w:rFonts w:ascii="宋体" w:hAnsi="宋体" w:cs="宋体" w:hint="eastAsia"/>
                <w:szCs w:val="21"/>
              </w:rPr>
              <w:t>无限载样功能：针对大批量样品测量，可以在不暂停主机且不打开取样臂防护盖的条件下，取出已测完的样品架，添加样品并再次载入。整个过程不可影响正在进行的其他样品测量。</w:t>
            </w:r>
          </w:p>
          <w:p w14:paraId="718169D8" w14:textId="77777777" w:rsidR="00121CA8" w:rsidRDefault="00C307A3">
            <w:pPr>
              <w:spacing w:line="276" w:lineRule="auto"/>
              <w:jc w:val="left"/>
              <w:rPr>
                <w:rFonts w:ascii="宋体" w:hAnsi="宋体" w:cs="宋体"/>
                <w:szCs w:val="21"/>
              </w:rPr>
            </w:pPr>
            <w:r>
              <w:rPr>
                <w:rFonts w:ascii="宋体" w:hAnsi="宋体" w:cs="宋体"/>
                <w:szCs w:val="21"/>
              </w:rPr>
              <w:t>5.</w:t>
            </w:r>
            <w:r>
              <w:rPr>
                <w:rFonts w:ascii="宋体" w:hAnsi="宋体" w:cs="宋体" w:hint="eastAsia"/>
                <w:szCs w:val="21"/>
              </w:rPr>
              <w:t>计算机控制高精度微量移液器：可以精密移</w:t>
            </w:r>
            <w:r>
              <w:rPr>
                <w:rFonts w:ascii="宋体" w:hAnsi="宋体" w:cs="宋体" w:hint="eastAsia"/>
                <w:szCs w:val="21"/>
              </w:rPr>
              <w:t>取样品和标样，取样量：</w:t>
            </w:r>
            <w:r>
              <w:rPr>
                <w:rFonts w:ascii="宋体" w:hAnsi="宋体" w:cs="宋体" w:hint="eastAsia"/>
                <w:szCs w:val="21"/>
              </w:rPr>
              <w:t>1.0</w:t>
            </w:r>
            <w:r>
              <w:rPr>
                <w:rFonts w:ascii="宋体" w:hAnsi="宋体" w:cs="宋体" w:hint="eastAsia"/>
                <w:szCs w:val="21"/>
              </w:rPr>
              <w:t>～</w:t>
            </w:r>
            <w:r>
              <w:rPr>
                <w:rFonts w:ascii="宋体" w:hAnsi="宋体" w:cs="宋体" w:hint="eastAsia"/>
                <w:szCs w:val="21"/>
              </w:rPr>
              <w:t>500</w:t>
            </w:r>
            <w:r>
              <w:rPr>
                <w:rFonts w:ascii="宋体" w:hAnsi="宋体" w:cs="宋体" w:hint="eastAsia"/>
                <w:szCs w:val="21"/>
              </w:rPr>
              <w:t>μ</w:t>
            </w:r>
            <w:r>
              <w:rPr>
                <w:rFonts w:ascii="宋体" w:hAnsi="宋体" w:cs="宋体" w:hint="eastAsia"/>
                <w:szCs w:val="21"/>
              </w:rPr>
              <w:t>l</w:t>
            </w:r>
            <w:r>
              <w:rPr>
                <w:rFonts w:ascii="宋体" w:hAnsi="宋体" w:cs="宋体" w:hint="eastAsia"/>
                <w:szCs w:val="21"/>
              </w:rPr>
              <w:t>或者更宽（步进量</w:t>
            </w:r>
            <w:r>
              <w:rPr>
                <w:rFonts w:ascii="宋体" w:hAnsi="宋体" w:cs="宋体" w:hint="eastAsia"/>
                <w:szCs w:val="21"/>
              </w:rPr>
              <w:t>1</w:t>
            </w:r>
            <w:r>
              <w:rPr>
                <w:rFonts w:ascii="宋体" w:hAnsi="宋体" w:cs="宋体" w:hint="eastAsia"/>
                <w:szCs w:val="21"/>
              </w:rPr>
              <w:t>μ</w:t>
            </w:r>
            <w:r>
              <w:rPr>
                <w:rFonts w:ascii="宋体" w:hAnsi="宋体" w:cs="宋体" w:hint="eastAsia"/>
                <w:szCs w:val="21"/>
              </w:rPr>
              <w:t>l</w:t>
            </w:r>
            <w:r>
              <w:rPr>
                <w:rFonts w:ascii="宋体" w:hAnsi="宋体" w:cs="宋体" w:hint="eastAsia"/>
                <w:szCs w:val="21"/>
              </w:rPr>
              <w:t>）。</w:t>
            </w:r>
          </w:p>
          <w:p w14:paraId="0CC67776"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计算机控制高精度稀释器：稀释器量程</w:t>
            </w:r>
            <w:r>
              <w:rPr>
                <w:rFonts w:ascii="宋体" w:hAnsi="宋体" w:cs="宋体" w:hint="eastAsia"/>
                <w:szCs w:val="21"/>
              </w:rPr>
              <w:t>:10-5000</w:t>
            </w:r>
            <w:r>
              <w:rPr>
                <w:rFonts w:ascii="宋体" w:hAnsi="宋体" w:cs="宋体" w:hint="eastAsia"/>
                <w:szCs w:val="21"/>
              </w:rPr>
              <w:t>μ</w:t>
            </w:r>
            <w:r>
              <w:rPr>
                <w:rFonts w:ascii="宋体" w:hAnsi="宋体" w:cs="宋体" w:hint="eastAsia"/>
                <w:szCs w:val="21"/>
              </w:rPr>
              <w:t>l</w:t>
            </w:r>
            <w:r>
              <w:rPr>
                <w:rFonts w:ascii="宋体" w:hAnsi="宋体" w:cs="宋体" w:hint="eastAsia"/>
                <w:szCs w:val="21"/>
              </w:rPr>
              <w:t>，稀释倍数</w:t>
            </w:r>
            <w:r>
              <w:rPr>
                <w:rFonts w:ascii="宋体" w:hAnsi="宋体" w:cs="宋体" w:hint="eastAsia"/>
                <w:szCs w:val="21"/>
              </w:rPr>
              <w:t>1-1000</w:t>
            </w:r>
            <w:r>
              <w:rPr>
                <w:rFonts w:ascii="宋体" w:hAnsi="宋体" w:cs="宋体" w:hint="eastAsia"/>
                <w:szCs w:val="21"/>
              </w:rPr>
              <w:t>倍。可对超量程的样品进行前稀释和事后稀释。可自动配置工作标准系列。</w:t>
            </w:r>
          </w:p>
          <w:p w14:paraId="34E1A43D"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移液针可程控往复运动，混匀搅拌样品</w:t>
            </w:r>
            <w:r>
              <w:rPr>
                <w:rFonts w:ascii="宋体" w:hAnsi="宋体" w:cs="宋体" w:hint="eastAsia"/>
                <w:szCs w:val="21"/>
              </w:rPr>
              <w:t>,</w:t>
            </w:r>
            <w:r>
              <w:rPr>
                <w:rFonts w:ascii="宋体" w:hAnsi="宋体" w:cs="宋体" w:hint="eastAsia"/>
                <w:szCs w:val="21"/>
              </w:rPr>
              <w:t>用于充分的混合反应。</w:t>
            </w:r>
          </w:p>
          <w:p w14:paraId="4F667EBE"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移液针具有电子液位探测功能，实现样品和试剂的容量的智能实时自动监测功能，软件可实时监控试剂的剩余容量，当容量不足时会提示报警及绕过当前试剂容量不足的项目，进行其它项目的分析。直至试剂添加后自动进行完成为完成项目的分析。</w:t>
            </w:r>
          </w:p>
          <w:p w14:paraId="2A191CE9" w14:textId="77777777" w:rsidR="00121CA8" w:rsidRDefault="00C307A3">
            <w:pPr>
              <w:spacing w:line="276" w:lineRule="auto"/>
              <w:jc w:val="left"/>
              <w:rPr>
                <w:rFonts w:ascii="宋体" w:hAnsi="宋体" w:cs="宋体"/>
                <w:szCs w:val="21"/>
              </w:rPr>
            </w:pPr>
            <w:r>
              <w:rPr>
                <w:rFonts w:ascii="宋体" w:hAnsi="宋体" w:cs="宋体"/>
                <w:szCs w:val="21"/>
              </w:rPr>
              <w:t>9.</w:t>
            </w:r>
            <w:r>
              <w:rPr>
                <w:rFonts w:ascii="宋体" w:hAnsi="宋体" w:cs="宋体" w:hint="eastAsia"/>
                <w:szCs w:val="21"/>
              </w:rPr>
              <w:t>移液针具有加热功能，可自动对样品和试剂进行预加热。</w:t>
            </w:r>
          </w:p>
          <w:p w14:paraId="2076E0FA"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10.</w:t>
            </w:r>
            <w:r>
              <w:rPr>
                <w:rFonts w:ascii="宋体" w:hAnsi="宋体" w:cs="宋体" w:hint="eastAsia"/>
                <w:szCs w:val="21"/>
              </w:rPr>
              <w:t>移液针温度控制范围：</w:t>
            </w:r>
            <w:r>
              <w:rPr>
                <w:rFonts w:ascii="宋体" w:hAnsi="宋体" w:cs="宋体" w:hint="eastAsia"/>
                <w:szCs w:val="21"/>
              </w:rPr>
              <w:t>30</w:t>
            </w:r>
            <w:r>
              <w:rPr>
                <w:rFonts w:ascii="宋体" w:hAnsi="宋体" w:cs="宋体" w:hint="eastAsia"/>
                <w:szCs w:val="21"/>
              </w:rPr>
              <w:t>～</w:t>
            </w:r>
            <w:r>
              <w:rPr>
                <w:rFonts w:ascii="宋体" w:hAnsi="宋体" w:cs="宋体" w:hint="eastAsia"/>
                <w:szCs w:val="21"/>
              </w:rPr>
              <w:t>40</w:t>
            </w:r>
            <w:r>
              <w:rPr>
                <w:rFonts w:ascii="宋体" w:hAnsi="宋体" w:cs="宋体" w:hint="eastAsia"/>
                <w:szCs w:val="21"/>
              </w:rPr>
              <w:t>℃，通过软件和主机内置触控屏设置。</w:t>
            </w:r>
          </w:p>
          <w:p w14:paraId="0BA1917E"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11.</w:t>
            </w:r>
            <w:r>
              <w:rPr>
                <w:rFonts w:ascii="宋体" w:hAnsi="宋体" w:cs="宋体" w:hint="eastAsia"/>
                <w:szCs w:val="21"/>
              </w:rPr>
              <w:t>比色皿容量：可容纳不少于</w:t>
            </w:r>
            <w:r>
              <w:rPr>
                <w:rFonts w:ascii="宋体" w:hAnsi="宋体" w:cs="宋体" w:hint="eastAsia"/>
                <w:szCs w:val="21"/>
              </w:rPr>
              <w:t>640</w:t>
            </w:r>
            <w:r>
              <w:rPr>
                <w:rFonts w:ascii="宋体" w:hAnsi="宋体" w:cs="宋体" w:hint="eastAsia"/>
                <w:szCs w:val="21"/>
              </w:rPr>
              <w:t>个比色皿。比色皿光程为</w:t>
            </w:r>
            <w:r>
              <w:rPr>
                <w:rFonts w:ascii="宋体" w:hAnsi="宋体" w:cs="宋体" w:hint="eastAsia"/>
                <w:szCs w:val="21"/>
              </w:rPr>
              <w:t>15mm</w:t>
            </w:r>
            <w:r>
              <w:rPr>
                <w:rFonts w:ascii="宋体" w:hAnsi="宋体" w:cs="宋体" w:hint="eastAsia"/>
                <w:szCs w:val="21"/>
              </w:rPr>
              <w:t>。</w:t>
            </w:r>
          </w:p>
          <w:p w14:paraId="50574ADE"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12.</w:t>
            </w:r>
            <w:r>
              <w:rPr>
                <w:rFonts w:ascii="宋体" w:hAnsi="宋体" w:cs="宋体" w:hint="eastAsia"/>
                <w:szCs w:val="21"/>
              </w:rPr>
              <w:t>比色皿自动填装系统：内置比色杯自动填装机</w:t>
            </w:r>
            <w:r>
              <w:rPr>
                <w:rFonts w:ascii="宋体" w:hAnsi="宋体" w:cs="宋体" w:hint="eastAsia"/>
                <w:szCs w:val="21"/>
              </w:rPr>
              <w:t>,</w:t>
            </w:r>
            <w:r>
              <w:rPr>
                <w:rFonts w:ascii="宋体" w:hAnsi="宋体" w:cs="宋体" w:hint="eastAsia"/>
                <w:szCs w:val="21"/>
              </w:rPr>
              <w:t>可一次自动填装不少于</w:t>
            </w:r>
            <w:r>
              <w:rPr>
                <w:rFonts w:ascii="宋体" w:hAnsi="宋体" w:cs="宋体" w:hint="eastAsia"/>
                <w:szCs w:val="21"/>
              </w:rPr>
              <w:t>640</w:t>
            </w:r>
            <w:r>
              <w:rPr>
                <w:rFonts w:ascii="宋体" w:hAnsi="宋体" w:cs="宋体" w:hint="eastAsia"/>
                <w:szCs w:val="21"/>
              </w:rPr>
              <w:t>个比色皿</w:t>
            </w:r>
            <w:r>
              <w:rPr>
                <w:rFonts w:ascii="宋体" w:hAnsi="宋体" w:cs="宋体" w:hint="eastAsia"/>
                <w:szCs w:val="21"/>
              </w:rPr>
              <w:t>,</w:t>
            </w:r>
            <w:r>
              <w:rPr>
                <w:rFonts w:ascii="宋体" w:hAnsi="宋体" w:cs="宋体" w:hint="eastAsia"/>
                <w:szCs w:val="21"/>
              </w:rPr>
              <w:t>无须人工干预。仪器总共可一次性放置不少于</w:t>
            </w:r>
            <w:r>
              <w:rPr>
                <w:rFonts w:ascii="宋体" w:hAnsi="宋体" w:cs="宋体" w:hint="eastAsia"/>
                <w:szCs w:val="21"/>
              </w:rPr>
              <w:t>640</w:t>
            </w:r>
            <w:r>
              <w:rPr>
                <w:rFonts w:ascii="宋体" w:hAnsi="宋体" w:cs="宋体" w:hint="eastAsia"/>
                <w:szCs w:val="21"/>
              </w:rPr>
              <w:t>个比色皿，无须人工干预可一次完成不少于</w:t>
            </w:r>
            <w:r>
              <w:rPr>
                <w:rFonts w:ascii="宋体" w:hAnsi="宋体" w:cs="宋体" w:hint="eastAsia"/>
                <w:szCs w:val="21"/>
              </w:rPr>
              <w:t>640</w:t>
            </w:r>
            <w:r>
              <w:rPr>
                <w:rFonts w:ascii="宋体" w:hAnsi="宋体" w:cs="宋体" w:hint="eastAsia"/>
                <w:szCs w:val="21"/>
              </w:rPr>
              <w:t>个测试的要求。</w:t>
            </w:r>
          </w:p>
          <w:p w14:paraId="3FDFF40D" w14:textId="77777777" w:rsidR="00121CA8" w:rsidRDefault="00C307A3">
            <w:pPr>
              <w:spacing w:line="276" w:lineRule="auto"/>
              <w:jc w:val="left"/>
              <w:rPr>
                <w:rFonts w:ascii="宋体" w:hAnsi="宋体" w:cs="宋体"/>
                <w:szCs w:val="21"/>
              </w:rPr>
            </w:pPr>
            <w:r>
              <w:rPr>
                <w:rFonts w:ascii="宋体" w:hAnsi="宋体" w:cs="宋体"/>
                <w:szCs w:val="21"/>
              </w:rPr>
              <w:t>13.</w:t>
            </w:r>
            <w:r>
              <w:rPr>
                <w:rFonts w:ascii="宋体" w:hAnsi="宋体" w:cs="宋体" w:hint="eastAsia"/>
                <w:szCs w:val="21"/>
              </w:rPr>
              <w:t>化学废物分类处置柜：计算机控制的内置化学废物分类处置柜</w:t>
            </w:r>
            <w:r>
              <w:rPr>
                <w:rFonts w:ascii="宋体" w:hAnsi="宋体" w:cs="宋体" w:hint="eastAsia"/>
                <w:szCs w:val="21"/>
              </w:rPr>
              <w:t>,</w:t>
            </w:r>
            <w:r>
              <w:rPr>
                <w:rFonts w:ascii="宋体" w:hAnsi="宋体" w:cs="宋体" w:hint="eastAsia"/>
                <w:szCs w:val="21"/>
              </w:rPr>
              <w:t>可根据毒</w:t>
            </w:r>
            <w:r>
              <w:rPr>
                <w:rFonts w:ascii="宋体" w:hAnsi="宋体" w:cs="宋体" w:hint="eastAsia"/>
                <w:szCs w:val="21"/>
              </w:rPr>
              <w:lastRenderedPageBreak/>
              <w:t>性分别处置化学废物，确保分析的安全性。</w:t>
            </w:r>
          </w:p>
          <w:p w14:paraId="0DA2628E" w14:textId="77777777" w:rsidR="00121CA8" w:rsidRDefault="00C307A3">
            <w:pPr>
              <w:spacing w:line="276" w:lineRule="auto"/>
              <w:jc w:val="left"/>
              <w:rPr>
                <w:rFonts w:ascii="宋体" w:hAnsi="宋体" w:cs="宋体"/>
                <w:szCs w:val="21"/>
              </w:rPr>
            </w:pPr>
            <w:r>
              <w:rPr>
                <w:rFonts w:ascii="宋体" w:hAnsi="宋体" w:cs="宋体"/>
                <w:szCs w:val="21"/>
              </w:rPr>
              <w:t>14.</w:t>
            </w:r>
            <w:r>
              <w:rPr>
                <w:rFonts w:ascii="宋体" w:hAnsi="宋体" w:cs="宋体" w:hint="eastAsia"/>
                <w:szCs w:val="21"/>
              </w:rPr>
              <w:t>自动清</w:t>
            </w:r>
            <w:r>
              <w:rPr>
                <w:rFonts w:ascii="宋体" w:hAnsi="宋体" w:cs="宋体" w:hint="eastAsia"/>
                <w:szCs w:val="21"/>
              </w:rPr>
              <w:t>洗工作站：智能全针立体清洗技术，清洗工作站通过程控的双注射泵自动两步清洗，通过不小于</w:t>
            </w:r>
            <w:r>
              <w:rPr>
                <w:rFonts w:ascii="宋体" w:hAnsi="宋体" w:cs="宋体" w:hint="eastAsia"/>
                <w:szCs w:val="21"/>
              </w:rPr>
              <w:t>5000</w:t>
            </w:r>
            <w:r>
              <w:rPr>
                <w:rFonts w:ascii="宋体" w:hAnsi="宋体" w:cs="宋体" w:hint="eastAsia"/>
                <w:szCs w:val="21"/>
              </w:rPr>
              <w:t>μ</w:t>
            </w:r>
            <w:r>
              <w:rPr>
                <w:rFonts w:ascii="宋体" w:hAnsi="宋体" w:cs="宋体" w:hint="eastAsia"/>
                <w:szCs w:val="21"/>
              </w:rPr>
              <w:t>l</w:t>
            </w:r>
            <w:r>
              <w:rPr>
                <w:rFonts w:ascii="宋体" w:hAnsi="宋体" w:cs="宋体" w:hint="eastAsia"/>
                <w:szCs w:val="21"/>
              </w:rPr>
              <w:t>注塞泵采用激流式的单向冲洗移液针内壁和采用蠕动泵循环清洗的方式淋洗移液针外壁，保证清洗的质量和效率。所用清洗针需采用特殊合金，具有自动加热、试剂和样品量的自动探测功能，耐酸碱腐蚀。</w:t>
            </w:r>
          </w:p>
          <w:p w14:paraId="3579E462" w14:textId="77777777" w:rsidR="00121CA8" w:rsidRDefault="00C307A3">
            <w:pPr>
              <w:spacing w:line="276" w:lineRule="auto"/>
              <w:jc w:val="left"/>
              <w:rPr>
                <w:rFonts w:ascii="宋体" w:hAnsi="宋体" w:cs="宋体"/>
                <w:szCs w:val="21"/>
              </w:rPr>
            </w:pPr>
            <w:r>
              <w:rPr>
                <w:rFonts w:ascii="宋体" w:hAnsi="宋体" w:cs="宋体"/>
                <w:szCs w:val="21"/>
              </w:rPr>
              <w:t>15.</w:t>
            </w:r>
            <w:r>
              <w:rPr>
                <w:rFonts w:ascii="宋体" w:hAnsi="宋体" w:cs="宋体" w:hint="eastAsia"/>
                <w:szCs w:val="21"/>
              </w:rPr>
              <w:t>检测器：双光束不小于</w:t>
            </w:r>
            <w:r>
              <w:rPr>
                <w:rFonts w:ascii="宋体" w:hAnsi="宋体" w:cs="宋体" w:hint="eastAsia"/>
                <w:szCs w:val="21"/>
              </w:rPr>
              <w:t>32</w:t>
            </w:r>
            <w:r>
              <w:rPr>
                <w:rFonts w:ascii="宋体" w:hAnsi="宋体" w:cs="宋体" w:hint="eastAsia"/>
                <w:szCs w:val="21"/>
              </w:rPr>
              <w:t>位高分辨率数字检测器，波长范围</w:t>
            </w:r>
            <w:r>
              <w:rPr>
                <w:rFonts w:ascii="宋体" w:hAnsi="宋体" w:cs="宋体" w:hint="eastAsia"/>
                <w:szCs w:val="21"/>
              </w:rPr>
              <w:t>340-1100nm</w:t>
            </w:r>
            <w:r>
              <w:rPr>
                <w:rFonts w:ascii="宋体" w:hAnsi="宋体" w:cs="宋体" w:hint="eastAsia"/>
                <w:szCs w:val="21"/>
              </w:rPr>
              <w:t>，计算机控制滤光轮，含</w:t>
            </w:r>
            <w:r>
              <w:rPr>
                <w:rFonts w:ascii="宋体" w:hAnsi="宋体" w:cs="宋体" w:hint="eastAsia"/>
                <w:szCs w:val="21"/>
              </w:rPr>
              <w:t>8+4</w:t>
            </w:r>
            <w:r>
              <w:rPr>
                <w:rFonts w:ascii="宋体" w:hAnsi="宋体" w:cs="宋体" w:hint="eastAsia"/>
                <w:szCs w:val="21"/>
              </w:rPr>
              <w:t>滤光片。光源：卤素钨灯。</w:t>
            </w:r>
          </w:p>
          <w:p w14:paraId="203B587F" w14:textId="77777777" w:rsidR="00121CA8" w:rsidRDefault="00C307A3">
            <w:pPr>
              <w:spacing w:line="276" w:lineRule="auto"/>
              <w:jc w:val="left"/>
              <w:rPr>
                <w:rFonts w:ascii="宋体" w:hAnsi="宋体" w:cs="宋体"/>
                <w:szCs w:val="21"/>
              </w:rPr>
            </w:pPr>
            <w:r>
              <w:rPr>
                <w:rFonts w:ascii="宋体" w:hAnsi="宋体" w:cs="宋体"/>
                <w:szCs w:val="21"/>
              </w:rPr>
              <w:t>16.</w:t>
            </w:r>
            <w:r>
              <w:rPr>
                <w:rFonts w:ascii="宋体" w:hAnsi="宋体" w:cs="宋体" w:hint="eastAsia"/>
                <w:szCs w:val="21"/>
              </w:rPr>
              <w:t>吸光度范围：</w:t>
            </w:r>
            <w:r>
              <w:rPr>
                <w:rFonts w:ascii="宋体" w:hAnsi="宋体" w:cs="宋体" w:hint="eastAsia"/>
                <w:szCs w:val="21"/>
              </w:rPr>
              <w:t>0-4.5Abs</w:t>
            </w:r>
            <w:r>
              <w:rPr>
                <w:rFonts w:ascii="宋体" w:hAnsi="宋体" w:cs="宋体" w:hint="eastAsia"/>
                <w:szCs w:val="21"/>
              </w:rPr>
              <w:t>。</w:t>
            </w:r>
          </w:p>
          <w:p w14:paraId="1FBED243" w14:textId="77777777" w:rsidR="00121CA8" w:rsidRDefault="00C307A3">
            <w:pPr>
              <w:spacing w:line="276" w:lineRule="auto"/>
              <w:jc w:val="left"/>
              <w:rPr>
                <w:rFonts w:ascii="宋体" w:hAnsi="宋体" w:cs="宋体"/>
                <w:szCs w:val="21"/>
              </w:rPr>
            </w:pPr>
            <w:r>
              <w:rPr>
                <w:rFonts w:ascii="宋体" w:hAnsi="宋体" w:cs="宋体"/>
                <w:szCs w:val="21"/>
              </w:rPr>
              <w:t>17.</w:t>
            </w:r>
            <w:r>
              <w:rPr>
                <w:rFonts w:ascii="宋体" w:hAnsi="宋体" w:cs="宋体" w:hint="eastAsia"/>
                <w:szCs w:val="21"/>
              </w:rPr>
              <w:t>分辨率：优于</w:t>
            </w:r>
            <w:r>
              <w:rPr>
                <w:rFonts w:ascii="宋体" w:hAnsi="宋体" w:cs="宋体" w:hint="eastAsia"/>
                <w:szCs w:val="21"/>
              </w:rPr>
              <w:t>0.0001Abs</w:t>
            </w:r>
            <w:r>
              <w:rPr>
                <w:rFonts w:ascii="宋体" w:hAnsi="宋体" w:cs="宋体" w:hint="eastAsia"/>
                <w:szCs w:val="21"/>
              </w:rPr>
              <w:t>。</w:t>
            </w:r>
          </w:p>
          <w:p w14:paraId="76950ACF" w14:textId="77777777" w:rsidR="00121CA8" w:rsidRDefault="00C307A3">
            <w:pPr>
              <w:spacing w:line="276" w:lineRule="auto"/>
              <w:jc w:val="left"/>
              <w:rPr>
                <w:rFonts w:ascii="宋体" w:hAnsi="宋体" w:cs="宋体"/>
                <w:szCs w:val="21"/>
              </w:rPr>
            </w:pPr>
            <w:r>
              <w:rPr>
                <w:rFonts w:ascii="宋体" w:hAnsi="宋体" w:cs="宋体" w:hint="eastAsia"/>
                <w:szCs w:val="21"/>
              </w:rPr>
              <w:t>★</w:t>
            </w:r>
            <w:r>
              <w:rPr>
                <w:rFonts w:ascii="宋体" w:hAnsi="宋体" w:cs="宋体"/>
                <w:szCs w:val="21"/>
              </w:rPr>
              <w:t>18.</w:t>
            </w:r>
            <w:r>
              <w:rPr>
                <w:rFonts w:ascii="宋体" w:hAnsi="宋体" w:cs="宋体" w:hint="eastAsia"/>
                <w:szCs w:val="21"/>
              </w:rPr>
              <w:t>分析仪内置彩色</w:t>
            </w:r>
            <w:r>
              <w:rPr>
                <w:rFonts w:ascii="宋体" w:hAnsi="宋体" w:cs="宋体" w:hint="eastAsia"/>
                <w:szCs w:val="21"/>
              </w:rPr>
              <w:t>触摸屏的控制器，可查看全部信息，例如分析仪的状态、各部分温度、滤光器、实时监控试剂和剩余的测试容量等信息。常规分析操作和维护亦可通过触屏完成，如加载比色皿、试剂和样品杯，暂停</w:t>
            </w:r>
            <w:r>
              <w:rPr>
                <w:rFonts w:ascii="宋体" w:hAnsi="宋体" w:cs="宋体" w:hint="eastAsia"/>
                <w:szCs w:val="21"/>
              </w:rPr>
              <w:t>/</w:t>
            </w:r>
            <w:r>
              <w:rPr>
                <w:rFonts w:ascii="宋体" w:hAnsi="宋体" w:cs="宋体" w:hint="eastAsia"/>
                <w:szCs w:val="21"/>
              </w:rPr>
              <w:t>启动仪器分析、更换过滤器、清洗移液针和稀释器等一系列任务。</w:t>
            </w:r>
          </w:p>
          <w:p w14:paraId="4ECCA96D" w14:textId="77777777" w:rsidR="00121CA8" w:rsidRDefault="00C307A3">
            <w:pPr>
              <w:spacing w:line="276" w:lineRule="auto"/>
              <w:jc w:val="left"/>
              <w:rPr>
                <w:rFonts w:ascii="宋体" w:hAnsi="宋体" w:cs="宋体"/>
                <w:szCs w:val="21"/>
              </w:rPr>
            </w:pPr>
            <w:r>
              <w:rPr>
                <w:rFonts w:ascii="宋体" w:hAnsi="宋体" w:cs="宋体"/>
                <w:szCs w:val="21"/>
              </w:rPr>
              <w:t>19.</w:t>
            </w:r>
            <w:r>
              <w:rPr>
                <w:rFonts w:ascii="宋体" w:hAnsi="宋体" w:cs="宋体" w:hint="eastAsia"/>
                <w:szCs w:val="21"/>
              </w:rPr>
              <w:t>分析软件：一键启动运行，全过程实现无人操作；方法间实现完全自动转换；自动配制标样，可选择手工配制或仪器自动配制标准曲线；超标样品自动稀释再分析；可在测量过程中继续加样，可以自动输出标准曲线及计算公式，直接调出以前的原始测试数据，可输出</w:t>
            </w:r>
            <w:r>
              <w:rPr>
                <w:rFonts w:ascii="宋体" w:hAnsi="宋体" w:cs="宋体" w:hint="eastAsia"/>
                <w:szCs w:val="21"/>
              </w:rPr>
              <w:t>excel</w:t>
            </w:r>
            <w:r>
              <w:rPr>
                <w:rFonts w:ascii="宋体" w:hAnsi="宋体" w:cs="宋体" w:hint="eastAsia"/>
                <w:szCs w:val="21"/>
              </w:rPr>
              <w:t>，</w:t>
            </w:r>
            <w:r>
              <w:rPr>
                <w:rFonts w:ascii="宋体" w:hAnsi="宋体" w:cs="宋体" w:hint="eastAsia"/>
                <w:szCs w:val="21"/>
              </w:rPr>
              <w:t>txt</w:t>
            </w:r>
            <w:r>
              <w:rPr>
                <w:rFonts w:ascii="宋体" w:hAnsi="宋体" w:cs="宋体" w:hint="eastAsia"/>
                <w:szCs w:val="21"/>
              </w:rPr>
              <w:t>等格式数据。</w:t>
            </w:r>
          </w:p>
          <w:p w14:paraId="5666F288" w14:textId="77777777" w:rsidR="00121CA8" w:rsidRDefault="00C307A3">
            <w:pPr>
              <w:spacing w:line="276" w:lineRule="auto"/>
              <w:jc w:val="left"/>
              <w:rPr>
                <w:rFonts w:ascii="宋体" w:hAnsi="宋体" w:cs="宋体"/>
                <w:szCs w:val="21"/>
              </w:rPr>
            </w:pPr>
            <w:r>
              <w:rPr>
                <w:rFonts w:ascii="宋体" w:hAnsi="宋体" w:cs="宋体"/>
                <w:szCs w:val="21"/>
              </w:rPr>
              <w:t>20</w:t>
            </w:r>
            <w:r>
              <w:rPr>
                <w:rFonts w:ascii="宋体" w:hAnsi="宋体" w:cs="宋体"/>
                <w:szCs w:val="21"/>
              </w:rPr>
              <w:t>.</w:t>
            </w:r>
            <w:r>
              <w:rPr>
                <w:rFonts w:ascii="宋体" w:hAnsi="宋体" w:cs="宋体" w:hint="eastAsia"/>
                <w:szCs w:val="21"/>
              </w:rPr>
              <w:t>工作站：</w:t>
            </w:r>
            <w:r>
              <w:rPr>
                <w:rFonts w:ascii="宋体" w:hAnsi="宋体" w:cs="宋体" w:hint="eastAsia"/>
                <w:szCs w:val="21"/>
              </w:rPr>
              <w:t>I5</w:t>
            </w:r>
            <w:r>
              <w:rPr>
                <w:rFonts w:ascii="宋体" w:hAnsi="宋体" w:cs="宋体" w:hint="eastAsia"/>
                <w:szCs w:val="21"/>
              </w:rPr>
              <w:t>以上处理器，不少于</w:t>
            </w:r>
            <w:r>
              <w:rPr>
                <w:rFonts w:ascii="宋体" w:hAnsi="宋体" w:cs="宋体" w:hint="eastAsia"/>
                <w:szCs w:val="21"/>
              </w:rPr>
              <w:t>1T</w:t>
            </w:r>
            <w:r>
              <w:rPr>
                <w:rFonts w:ascii="宋体" w:hAnsi="宋体" w:cs="宋体" w:hint="eastAsia"/>
                <w:szCs w:val="21"/>
              </w:rPr>
              <w:t>硬盘，不少于</w:t>
            </w:r>
            <w:r>
              <w:rPr>
                <w:rFonts w:ascii="宋体" w:hAnsi="宋体" w:cs="宋体" w:hint="eastAsia"/>
                <w:szCs w:val="21"/>
              </w:rPr>
              <w:t>8G</w:t>
            </w:r>
            <w:r>
              <w:rPr>
                <w:rFonts w:ascii="宋体" w:hAnsi="宋体" w:cs="宋体" w:hint="eastAsia"/>
                <w:szCs w:val="21"/>
              </w:rPr>
              <w:t>或以上内存，</w:t>
            </w:r>
            <w:r>
              <w:rPr>
                <w:rFonts w:ascii="宋体" w:hAnsi="宋体" w:cs="宋体" w:hint="eastAsia"/>
                <w:szCs w:val="21"/>
              </w:rPr>
              <w:t>Windows 10</w:t>
            </w:r>
            <w:r>
              <w:rPr>
                <w:rFonts w:ascii="宋体" w:hAnsi="宋体" w:cs="宋体" w:hint="eastAsia"/>
                <w:szCs w:val="21"/>
              </w:rPr>
              <w:t>或以上版本操作系统</w:t>
            </w:r>
            <w:r>
              <w:rPr>
                <w:rFonts w:ascii="宋体" w:hAnsi="宋体" w:cs="宋体" w:hint="eastAsia"/>
                <w:szCs w:val="21"/>
              </w:rPr>
              <w:t>,20</w:t>
            </w:r>
            <w:r>
              <w:rPr>
                <w:rFonts w:ascii="宋体" w:hAnsi="宋体" w:cs="宋体" w:hint="eastAsia"/>
                <w:szCs w:val="21"/>
              </w:rPr>
              <w:t>寸以上显示部件；输出设备：最大幅面：</w:t>
            </w:r>
            <w:r>
              <w:rPr>
                <w:rFonts w:ascii="宋体" w:hAnsi="宋体" w:cs="宋体" w:hint="eastAsia"/>
                <w:szCs w:val="21"/>
              </w:rPr>
              <w:t>A4</w:t>
            </w:r>
            <w:r>
              <w:rPr>
                <w:rFonts w:ascii="宋体" w:hAnsi="宋体" w:cs="宋体" w:hint="eastAsia"/>
                <w:szCs w:val="21"/>
              </w:rPr>
              <w:t>。</w:t>
            </w:r>
          </w:p>
          <w:p w14:paraId="467341DE" w14:textId="77777777" w:rsidR="00121CA8" w:rsidRDefault="00C307A3">
            <w:pPr>
              <w:spacing w:line="276" w:lineRule="auto"/>
              <w:jc w:val="left"/>
              <w:rPr>
                <w:rFonts w:ascii="宋体" w:hAnsi="宋体" w:cs="宋体"/>
                <w:szCs w:val="21"/>
              </w:rPr>
            </w:pPr>
            <w:r>
              <w:rPr>
                <w:rFonts w:ascii="宋体" w:hAnsi="宋体" w:cs="宋体" w:hint="eastAsia"/>
                <w:b/>
                <w:szCs w:val="21"/>
              </w:rPr>
              <w:t>三、各测量参数要求</w:t>
            </w:r>
          </w:p>
          <w:p w14:paraId="4EB2C228" w14:textId="77777777" w:rsidR="00121CA8" w:rsidRDefault="00C307A3">
            <w:pPr>
              <w:spacing w:line="276" w:lineRule="auto"/>
              <w:jc w:val="left"/>
              <w:rPr>
                <w:rFonts w:ascii="宋体" w:hAnsi="宋体" w:cs="宋体"/>
                <w:szCs w:val="21"/>
              </w:rPr>
            </w:pPr>
            <w:r>
              <w:rPr>
                <w:rFonts w:ascii="宋体" w:hAnsi="宋体" w:cs="宋体"/>
                <w:szCs w:val="21"/>
              </w:rPr>
              <w:t>1.</w:t>
            </w:r>
            <w:r>
              <w:rPr>
                <w:rFonts w:ascii="宋体" w:hAnsi="宋体" w:cs="宋体" w:hint="eastAsia"/>
                <w:szCs w:val="21"/>
              </w:rPr>
              <w:t>分析项目：氨氮</w:t>
            </w:r>
          </w:p>
          <w:p w14:paraId="3ACF509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 </w:t>
            </w:r>
            <w:r>
              <w:rPr>
                <w:rFonts w:ascii="宋体" w:hAnsi="宋体" w:cs="宋体" w:hint="eastAsia"/>
                <w:szCs w:val="21"/>
              </w:rPr>
              <w:t>量程范围：</w:t>
            </w:r>
            <w:r>
              <w:rPr>
                <w:rFonts w:ascii="宋体" w:hAnsi="宋体" w:cs="宋体" w:hint="eastAsia"/>
                <w:szCs w:val="21"/>
              </w:rPr>
              <w:t>0-2 mg/L</w:t>
            </w:r>
            <w:r>
              <w:rPr>
                <w:rFonts w:ascii="宋体" w:hAnsi="宋体" w:cs="宋体" w:hint="eastAsia"/>
                <w:szCs w:val="21"/>
              </w:rPr>
              <w:t>（以</w:t>
            </w:r>
            <w:r>
              <w:rPr>
                <w:rFonts w:ascii="宋体" w:hAnsi="宋体" w:cs="宋体" w:hint="eastAsia"/>
                <w:szCs w:val="21"/>
              </w:rPr>
              <w:t>N</w:t>
            </w:r>
            <w:r>
              <w:rPr>
                <w:rFonts w:ascii="宋体" w:hAnsi="宋体" w:cs="宋体" w:hint="eastAsia"/>
                <w:szCs w:val="21"/>
              </w:rPr>
              <w:t>计）。</w:t>
            </w:r>
          </w:p>
          <w:p w14:paraId="3E52DB4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1.2 </w:t>
            </w:r>
            <w:r>
              <w:rPr>
                <w:rFonts w:ascii="宋体" w:hAnsi="宋体" w:cs="宋体" w:hint="eastAsia"/>
                <w:szCs w:val="21"/>
              </w:rPr>
              <w:t>方法检测限：≤</w:t>
            </w:r>
            <w:r>
              <w:rPr>
                <w:rFonts w:ascii="宋体" w:hAnsi="宋体" w:cs="宋体" w:hint="eastAsia"/>
                <w:szCs w:val="21"/>
              </w:rPr>
              <w:t>0.01 mg/L</w:t>
            </w:r>
            <w:r>
              <w:rPr>
                <w:rFonts w:ascii="宋体" w:hAnsi="宋体" w:cs="宋体" w:hint="eastAsia"/>
                <w:szCs w:val="21"/>
              </w:rPr>
              <w:t>（以</w:t>
            </w:r>
            <w:r>
              <w:rPr>
                <w:rFonts w:ascii="宋体" w:hAnsi="宋体" w:cs="宋体" w:hint="eastAsia"/>
                <w:szCs w:val="21"/>
              </w:rPr>
              <w:t>N</w:t>
            </w:r>
            <w:r>
              <w:rPr>
                <w:rFonts w:ascii="宋体" w:hAnsi="宋体" w:cs="宋体" w:hint="eastAsia"/>
                <w:szCs w:val="21"/>
              </w:rPr>
              <w:t>计）。</w:t>
            </w:r>
          </w:p>
          <w:p w14:paraId="0BB36F17"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1 mg/L</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7DB98A96" w14:textId="77777777" w:rsidR="00121CA8" w:rsidRDefault="00C307A3">
            <w:pPr>
              <w:spacing w:line="276" w:lineRule="auto"/>
              <w:jc w:val="left"/>
              <w:rPr>
                <w:rFonts w:ascii="宋体" w:hAnsi="宋体" w:cs="宋体"/>
                <w:szCs w:val="21"/>
              </w:rPr>
            </w:pPr>
            <w:r>
              <w:rPr>
                <w:rFonts w:ascii="宋体" w:hAnsi="宋体" w:cs="宋体"/>
                <w:szCs w:val="21"/>
              </w:rPr>
              <w:t>2.</w:t>
            </w:r>
            <w:r>
              <w:rPr>
                <w:rFonts w:ascii="宋体" w:hAnsi="宋体" w:cs="宋体" w:hint="eastAsia"/>
                <w:szCs w:val="21"/>
              </w:rPr>
              <w:t>分析项目：总凯氏氮</w:t>
            </w:r>
          </w:p>
          <w:p w14:paraId="5206966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2.1 </w:t>
            </w:r>
            <w:r>
              <w:rPr>
                <w:rFonts w:ascii="宋体" w:hAnsi="宋体" w:cs="宋体" w:hint="eastAsia"/>
                <w:szCs w:val="21"/>
              </w:rPr>
              <w:t>量程范围：</w:t>
            </w:r>
            <w:r>
              <w:rPr>
                <w:rFonts w:ascii="宋体" w:hAnsi="宋体" w:cs="宋体" w:hint="eastAsia"/>
                <w:szCs w:val="21"/>
              </w:rPr>
              <w:t>0-10 mg/L</w:t>
            </w:r>
            <w:r>
              <w:rPr>
                <w:rFonts w:ascii="宋体" w:hAnsi="宋体" w:cs="宋体" w:hint="eastAsia"/>
                <w:szCs w:val="21"/>
              </w:rPr>
              <w:t>（以</w:t>
            </w:r>
            <w:r>
              <w:rPr>
                <w:rFonts w:ascii="宋体" w:hAnsi="宋体" w:cs="宋体" w:hint="eastAsia"/>
                <w:szCs w:val="21"/>
              </w:rPr>
              <w:t>N</w:t>
            </w:r>
            <w:r>
              <w:rPr>
                <w:rFonts w:ascii="宋体" w:hAnsi="宋体" w:cs="宋体" w:hint="eastAsia"/>
                <w:szCs w:val="21"/>
              </w:rPr>
              <w:t>计）。</w:t>
            </w:r>
          </w:p>
          <w:p w14:paraId="61C4B54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2.2 </w:t>
            </w:r>
            <w:r>
              <w:rPr>
                <w:rFonts w:ascii="宋体" w:hAnsi="宋体" w:cs="宋体" w:hint="eastAsia"/>
                <w:szCs w:val="21"/>
              </w:rPr>
              <w:t>方法检测限：≤</w:t>
            </w:r>
            <w:r>
              <w:rPr>
                <w:rFonts w:ascii="宋体" w:hAnsi="宋体" w:cs="宋体" w:hint="eastAsia"/>
                <w:szCs w:val="21"/>
              </w:rPr>
              <w:t>0.1 mg/L</w:t>
            </w:r>
            <w:r>
              <w:rPr>
                <w:rFonts w:ascii="宋体" w:hAnsi="宋体" w:cs="宋体" w:hint="eastAsia"/>
                <w:szCs w:val="21"/>
              </w:rPr>
              <w:t>（以</w:t>
            </w:r>
            <w:r>
              <w:rPr>
                <w:rFonts w:ascii="宋体" w:hAnsi="宋体" w:cs="宋体" w:hint="eastAsia"/>
                <w:szCs w:val="21"/>
              </w:rPr>
              <w:t>N</w:t>
            </w:r>
            <w:r>
              <w:rPr>
                <w:rFonts w:ascii="宋体" w:hAnsi="宋体" w:cs="宋体" w:hint="eastAsia"/>
                <w:szCs w:val="21"/>
              </w:rPr>
              <w:t>计）。</w:t>
            </w:r>
          </w:p>
          <w:p w14:paraId="526B1FB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2.3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5 mg/L</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72AB73EF" w14:textId="77777777" w:rsidR="00121CA8" w:rsidRDefault="00C307A3">
            <w:pPr>
              <w:spacing w:line="276" w:lineRule="auto"/>
              <w:jc w:val="left"/>
              <w:rPr>
                <w:rFonts w:ascii="宋体" w:hAns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分析项目：亚硝酸盐</w:t>
            </w:r>
          </w:p>
          <w:p w14:paraId="368B7F3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3.1 </w:t>
            </w:r>
            <w:r>
              <w:rPr>
                <w:rFonts w:ascii="宋体" w:hAnsi="宋体" w:cs="宋体" w:hint="eastAsia"/>
                <w:szCs w:val="21"/>
              </w:rPr>
              <w:t>量程范围：</w:t>
            </w:r>
            <w:r>
              <w:rPr>
                <w:rFonts w:ascii="宋体" w:hAnsi="宋体" w:cs="宋体" w:hint="eastAsia"/>
                <w:szCs w:val="21"/>
              </w:rPr>
              <w:t>0-2.0 mg/L</w:t>
            </w:r>
            <w:r>
              <w:rPr>
                <w:rFonts w:ascii="宋体" w:hAnsi="宋体" w:cs="宋体" w:hint="eastAsia"/>
                <w:szCs w:val="21"/>
              </w:rPr>
              <w:t>（以</w:t>
            </w:r>
            <w:r>
              <w:rPr>
                <w:rFonts w:ascii="宋体" w:hAnsi="宋体" w:cs="宋体" w:hint="eastAsia"/>
                <w:szCs w:val="21"/>
              </w:rPr>
              <w:t>NO2-N</w:t>
            </w:r>
            <w:r>
              <w:rPr>
                <w:rFonts w:ascii="宋体" w:hAnsi="宋体" w:cs="宋体" w:hint="eastAsia"/>
                <w:szCs w:val="21"/>
              </w:rPr>
              <w:t>计）。</w:t>
            </w:r>
          </w:p>
          <w:p w14:paraId="209CA10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3.2 </w:t>
            </w:r>
            <w:r>
              <w:rPr>
                <w:rFonts w:ascii="宋体" w:hAnsi="宋体" w:cs="宋体" w:hint="eastAsia"/>
                <w:szCs w:val="21"/>
              </w:rPr>
              <w:t>方法检测限：</w:t>
            </w:r>
            <w:r>
              <w:rPr>
                <w:rFonts w:ascii="宋体" w:hAnsi="宋体" w:cs="宋体" w:hint="eastAsia"/>
                <w:szCs w:val="21"/>
              </w:rPr>
              <w:t>0.01 mg/L</w:t>
            </w:r>
            <w:r>
              <w:rPr>
                <w:rFonts w:ascii="宋体" w:hAnsi="宋体" w:cs="宋体" w:hint="eastAsia"/>
                <w:szCs w:val="21"/>
              </w:rPr>
              <w:t>（以</w:t>
            </w:r>
            <w:r>
              <w:rPr>
                <w:rFonts w:ascii="宋体" w:hAnsi="宋体" w:cs="宋体" w:hint="eastAsia"/>
                <w:szCs w:val="21"/>
              </w:rPr>
              <w:t>NO2-N</w:t>
            </w:r>
            <w:r>
              <w:rPr>
                <w:rFonts w:ascii="宋体" w:hAnsi="宋体" w:cs="宋体" w:hint="eastAsia"/>
                <w:szCs w:val="21"/>
              </w:rPr>
              <w:t>计）。</w:t>
            </w:r>
          </w:p>
          <w:p w14:paraId="33DA2B9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3.3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1.0 mg/L NO2-N</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53C5F89F" w14:textId="77777777" w:rsidR="00121CA8" w:rsidRDefault="00C307A3">
            <w:pPr>
              <w:spacing w:line="276" w:lineRule="auto"/>
              <w:jc w:val="left"/>
              <w:rPr>
                <w:rFonts w:ascii="宋体" w:hAns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分析项目：硝酸盐</w:t>
            </w:r>
          </w:p>
          <w:p w14:paraId="6CDFC64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4.1 </w:t>
            </w:r>
            <w:r>
              <w:rPr>
                <w:rFonts w:ascii="宋体" w:hAnsi="宋体" w:cs="宋体" w:hint="eastAsia"/>
                <w:szCs w:val="21"/>
              </w:rPr>
              <w:t>量程范围：</w:t>
            </w:r>
            <w:r>
              <w:rPr>
                <w:rFonts w:ascii="宋体" w:hAnsi="宋体" w:cs="宋体" w:hint="eastAsia"/>
                <w:szCs w:val="21"/>
              </w:rPr>
              <w:t>0-5 mg/L</w:t>
            </w:r>
            <w:r>
              <w:rPr>
                <w:rFonts w:ascii="宋体" w:hAnsi="宋体" w:cs="宋体" w:hint="eastAsia"/>
                <w:szCs w:val="21"/>
              </w:rPr>
              <w:t>（以</w:t>
            </w:r>
            <w:r>
              <w:rPr>
                <w:rFonts w:ascii="宋体" w:hAnsi="宋体" w:cs="宋体" w:hint="eastAsia"/>
                <w:szCs w:val="21"/>
              </w:rPr>
              <w:t>NO3-N</w:t>
            </w:r>
            <w:r>
              <w:rPr>
                <w:rFonts w:ascii="宋体" w:hAnsi="宋体" w:cs="宋体" w:hint="eastAsia"/>
                <w:szCs w:val="21"/>
              </w:rPr>
              <w:t>计）。</w:t>
            </w:r>
          </w:p>
          <w:p w14:paraId="5FC65574"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4.2 </w:t>
            </w:r>
            <w:r>
              <w:rPr>
                <w:rFonts w:ascii="宋体" w:hAnsi="宋体" w:cs="宋体" w:hint="eastAsia"/>
                <w:szCs w:val="21"/>
              </w:rPr>
              <w:t>方法检测限：</w:t>
            </w:r>
            <w:r>
              <w:rPr>
                <w:rFonts w:ascii="宋体" w:hAnsi="宋体" w:cs="宋体" w:hint="eastAsia"/>
                <w:szCs w:val="21"/>
              </w:rPr>
              <w:t>0.02mg/L</w:t>
            </w:r>
            <w:r>
              <w:rPr>
                <w:rFonts w:ascii="宋体" w:hAnsi="宋体" w:cs="宋体" w:hint="eastAsia"/>
                <w:szCs w:val="21"/>
              </w:rPr>
              <w:t>（以</w:t>
            </w:r>
            <w:r>
              <w:rPr>
                <w:rFonts w:ascii="宋体" w:hAnsi="宋体" w:cs="宋体" w:hint="eastAsia"/>
                <w:szCs w:val="21"/>
              </w:rPr>
              <w:t>NO3-N</w:t>
            </w:r>
            <w:r>
              <w:rPr>
                <w:rFonts w:ascii="宋体" w:hAnsi="宋体" w:cs="宋体" w:hint="eastAsia"/>
                <w:szCs w:val="21"/>
              </w:rPr>
              <w:t>计）。</w:t>
            </w:r>
          </w:p>
          <w:p w14:paraId="56C91DE1"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4.3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2 mg/L NO3-N</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7C8C194D" w14:textId="77777777" w:rsidR="00121CA8" w:rsidRDefault="00C307A3">
            <w:pPr>
              <w:spacing w:line="276" w:lineRule="auto"/>
              <w:jc w:val="left"/>
              <w:rPr>
                <w:rFonts w:ascii="宋体" w:hAnsi="宋体" w:cs="宋体"/>
                <w:szCs w:val="21"/>
              </w:rPr>
            </w:pPr>
            <w:r>
              <w:rPr>
                <w:rFonts w:ascii="宋体" w:hAnsi="宋体" w:cs="宋体"/>
                <w:szCs w:val="21"/>
              </w:rPr>
              <w:lastRenderedPageBreak/>
              <w:t>5.</w:t>
            </w:r>
            <w:r>
              <w:rPr>
                <w:rFonts w:ascii="宋体" w:hAnsi="宋体" w:cs="宋体" w:hint="eastAsia"/>
                <w:szCs w:val="21"/>
              </w:rPr>
              <w:t>分析</w:t>
            </w:r>
            <w:r>
              <w:rPr>
                <w:rFonts w:ascii="宋体" w:hAnsi="宋体" w:cs="宋体" w:hint="eastAsia"/>
                <w:szCs w:val="21"/>
              </w:rPr>
              <w:t>项目：</w:t>
            </w:r>
            <w:r>
              <w:rPr>
                <w:rFonts w:ascii="宋体" w:hAnsi="宋体" w:cs="宋体" w:hint="eastAsia"/>
                <w:szCs w:val="21"/>
              </w:rPr>
              <w:t xml:space="preserve"> </w:t>
            </w:r>
            <w:r>
              <w:rPr>
                <w:rFonts w:ascii="宋体" w:hAnsi="宋体" w:cs="宋体" w:hint="eastAsia"/>
                <w:szCs w:val="21"/>
              </w:rPr>
              <w:t>硝酸盐</w:t>
            </w:r>
          </w:p>
          <w:p w14:paraId="25B393A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5.1 </w:t>
            </w:r>
            <w:r>
              <w:rPr>
                <w:rFonts w:ascii="宋体" w:hAnsi="宋体" w:cs="宋体" w:hint="eastAsia"/>
                <w:szCs w:val="21"/>
              </w:rPr>
              <w:t>量程范围：</w:t>
            </w:r>
            <w:r>
              <w:rPr>
                <w:rFonts w:ascii="宋体" w:hAnsi="宋体" w:cs="宋体" w:hint="eastAsia"/>
                <w:szCs w:val="21"/>
              </w:rPr>
              <w:t>5-10 mg/L</w:t>
            </w:r>
            <w:r>
              <w:rPr>
                <w:rFonts w:ascii="宋体" w:hAnsi="宋体" w:cs="宋体" w:hint="eastAsia"/>
                <w:szCs w:val="21"/>
              </w:rPr>
              <w:t>（以</w:t>
            </w:r>
            <w:r>
              <w:rPr>
                <w:rFonts w:ascii="宋体" w:hAnsi="宋体" w:cs="宋体" w:hint="eastAsia"/>
                <w:szCs w:val="21"/>
              </w:rPr>
              <w:t>NO3-N</w:t>
            </w:r>
            <w:r>
              <w:rPr>
                <w:rFonts w:ascii="宋体" w:hAnsi="宋体" w:cs="宋体" w:hint="eastAsia"/>
                <w:szCs w:val="21"/>
              </w:rPr>
              <w:t>计）。</w:t>
            </w:r>
          </w:p>
          <w:p w14:paraId="7533A702"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5.2 </w:t>
            </w:r>
            <w:r>
              <w:rPr>
                <w:rFonts w:ascii="宋体" w:hAnsi="宋体" w:cs="宋体" w:hint="eastAsia"/>
                <w:szCs w:val="21"/>
              </w:rPr>
              <w:t>方法检测限：</w:t>
            </w:r>
            <w:r>
              <w:rPr>
                <w:rFonts w:ascii="宋体" w:hAnsi="宋体" w:cs="宋体" w:hint="eastAsia"/>
                <w:szCs w:val="21"/>
              </w:rPr>
              <w:t>0.1 mg/L</w:t>
            </w:r>
            <w:r>
              <w:rPr>
                <w:rFonts w:ascii="宋体" w:hAnsi="宋体" w:cs="宋体" w:hint="eastAsia"/>
                <w:szCs w:val="21"/>
              </w:rPr>
              <w:t>（以</w:t>
            </w:r>
            <w:r>
              <w:rPr>
                <w:rFonts w:ascii="宋体" w:hAnsi="宋体" w:cs="宋体" w:hint="eastAsia"/>
                <w:szCs w:val="21"/>
              </w:rPr>
              <w:t>NO3-N</w:t>
            </w:r>
            <w:r>
              <w:rPr>
                <w:rFonts w:ascii="宋体" w:hAnsi="宋体" w:cs="宋体" w:hint="eastAsia"/>
                <w:szCs w:val="21"/>
              </w:rPr>
              <w:t>计）。</w:t>
            </w:r>
          </w:p>
          <w:p w14:paraId="599AECE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5.3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5 mg/L NO3-N</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277FAA25" w14:textId="77777777" w:rsidR="00121CA8" w:rsidRDefault="00C307A3">
            <w:pPr>
              <w:spacing w:line="276" w:lineRule="auto"/>
              <w:jc w:val="left"/>
              <w:rPr>
                <w:rFonts w:ascii="宋体" w:hAnsi="宋体" w:cs="宋体"/>
                <w:szCs w:val="21"/>
              </w:rPr>
            </w:pPr>
            <w:r>
              <w:rPr>
                <w:rFonts w:ascii="宋体" w:hAnsi="宋体" w:cs="宋体" w:hint="eastAsia"/>
                <w:szCs w:val="21"/>
              </w:rPr>
              <w:t>6</w:t>
            </w:r>
            <w:r>
              <w:rPr>
                <w:rFonts w:ascii="宋体" w:hAnsi="宋体" w:cs="宋体"/>
                <w:szCs w:val="21"/>
              </w:rPr>
              <w:t>.</w:t>
            </w:r>
            <w:r>
              <w:rPr>
                <w:rFonts w:ascii="宋体" w:hAnsi="宋体" w:cs="宋体" w:hint="eastAsia"/>
                <w:szCs w:val="21"/>
              </w:rPr>
              <w:t>分析项目：磷酸盐</w:t>
            </w:r>
          </w:p>
          <w:p w14:paraId="67AF1ED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6.1 </w:t>
            </w:r>
            <w:r>
              <w:rPr>
                <w:rFonts w:ascii="宋体" w:hAnsi="宋体" w:cs="宋体" w:hint="eastAsia"/>
                <w:szCs w:val="21"/>
              </w:rPr>
              <w:t>量程范围：</w:t>
            </w:r>
            <w:r>
              <w:rPr>
                <w:rFonts w:ascii="宋体" w:hAnsi="宋体" w:cs="宋体" w:hint="eastAsia"/>
                <w:szCs w:val="21"/>
              </w:rPr>
              <w:t>0-1mg/L</w:t>
            </w:r>
            <w:r>
              <w:rPr>
                <w:rFonts w:ascii="宋体" w:hAnsi="宋体" w:cs="宋体" w:hint="eastAsia"/>
                <w:szCs w:val="21"/>
              </w:rPr>
              <w:t>。</w:t>
            </w:r>
          </w:p>
          <w:p w14:paraId="443DF571"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6.2 </w:t>
            </w:r>
            <w:r>
              <w:rPr>
                <w:rFonts w:ascii="宋体" w:hAnsi="宋体" w:cs="宋体" w:hint="eastAsia"/>
                <w:szCs w:val="21"/>
              </w:rPr>
              <w:t>方法检测限：≤</w:t>
            </w:r>
            <w:r>
              <w:rPr>
                <w:rFonts w:ascii="宋体" w:hAnsi="宋体" w:cs="宋体" w:hint="eastAsia"/>
                <w:szCs w:val="21"/>
              </w:rPr>
              <w:t>0.01mg/L</w:t>
            </w:r>
            <w:r>
              <w:rPr>
                <w:rFonts w:ascii="宋体" w:hAnsi="宋体" w:cs="宋体" w:hint="eastAsia"/>
                <w:szCs w:val="21"/>
              </w:rPr>
              <w:t>（以</w:t>
            </w:r>
            <w:r>
              <w:rPr>
                <w:rFonts w:ascii="宋体" w:hAnsi="宋体" w:cs="宋体" w:hint="eastAsia"/>
                <w:szCs w:val="21"/>
              </w:rPr>
              <w:t>P</w:t>
            </w:r>
            <w:r>
              <w:rPr>
                <w:rFonts w:ascii="宋体" w:hAnsi="宋体" w:cs="宋体" w:hint="eastAsia"/>
                <w:szCs w:val="21"/>
              </w:rPr>
              <w:t>计）。</w:t>
            </w:r>
          </w:p>
          <w:p w14:paraId="17FDCEC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6.3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0.5mg/l P</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7EF1D917" w14:textId="77777777" w:rsidR="00121CA8" w:rsidRDefault="00C307A3">
            <w:pPr>
              <w:spacing w:line="276" w:lineRule="auto"/>
              <w:jc w:val="left"/>
              <w:rPr>
                <w:rFonts w:ascii="宋体" w:hAnsi="宋体" w:cs="宋体"/>
                <w:szCs w:val="21"/>
              </w:rPr>
            </w:pPr>
            <w:r>
              <w:rPr>
                <w:rFonts w:ascii="宋体" w:hAnsi="宋体" w:cs="宋体"/>
                <w:szCs w:val="21"/>
              </w:rPr>
              <w:t>7.</w:t>
            </w:r>
            <w:r>
              <w:rPr>
                <w:rFonts w:ascii="宋体" w:hAnsi="宋体" w:cs="宋体" w:hint="eastAsia"/>
                <w:szCs w:val="21"/>
              </w:rPr>
              <w:t>分析项目：总磷</w:t>
            </w:r>
          </w:p>
          <w:p w14:paraId="1F2247C9"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7.1 </w:t>
            </w:r>
            <w:r>
              <w:rPr>
                <w:rFonts w:ascii="宋体" w:hAnsi="宋体" w:cs="宋体" w:hint="eastAsia"/>
                <w:szCs w:val="21"/>
              </w:rPr>
              <w:t>量程范围：</w:t>
            </w:r>
            <w:r>
              <w:rPr>
                <w:rFonts w:ascii="宋体" w:hAnsi="宋体" w:cs="宋体" w:hint="eastAsia"/>
                <w:szCs w:val="21"/>
              </w:rPr>
              <w:t>0-10mg/L</w:t>
            </w:r>
            <w:r>
              <w:rPr>
                <w:rFonts w:ascii="宋体" w:hAnsi="宋体" w:cs="宋体" w:hint="eastAsia"/>
                <w:szCs w:val="21"/>
              </w:rPr>
              <w:t>。</w:t>
            </w:r>
          </w:p>
          <w:p w14:paraId="0128AA6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7.2 </w:t>
            </w:r>
            <w:r>
              <w:rPr>
                <w:rFonts w:ascii="宋体" w:hAnsi="宋体" w:cs="宋体" w:hint="eastAsia"/>
                <w:szCs w:val="21"/>
              </w:rPr>
              <w:t>方法检测限：≤</w:t>
            </w:r>
            <w:r>
              <w:rPr>
                <w:rFonts w:ascii="宋体" w:hAnsi="宋体" w:cs="宋体" w:hint="eastAsia"/>
                <w:szCs w:val="21"/>
              </w:rPr>
              <w:t>0.1mg/L</w:t>
            </w:r>
            <w:r>
              <w:rPr>
                <w:rFonts w:ascii="宋体" w:hAnsi="宋体" w:cs="宋体" w:hint="eastAsia"/>
                <w:szCs w:val="21"/>
              </w:rPr>
              <w:t>（以</w:t>
            </w:r>
            <w:r>
              <w:rPr>
                <w:rFonts w:ascii="宋体" w:hAnsi="宋体" w:cs="宋体" w:hint="eastAsia"/>
                <w:szCs w:val="21"/>
              </w:rPr>
              <w:t>P</w:t>
            </w:r>
            <w:r>
              <w:rPr>
                <w:rFonts w:ascii="宋体" w:hAnsi="宋体" w:cs="宋体" w:hint="eastAsia"/>
                <w:szCs w:val="21"/>
              </w:rPr>
              <w:t>计）。</w:t>
            </w:r>
          </w:p>
          <w:p w14:paraId="101D4C91"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7.3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5mg/l P</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4F0F1DC9" w14:textId="77777777" w:rsidR="00121CA8" w:rsidRDefault="00C307A3">
            <w:pPr>
              <w:spacing w:line="276" w:lineRule="auto"/>
              <w:jc w:val="left"/>
              <w:rPr>
                <w:rFonts w:ascii="宋体" w:hAnsi="宋体" w:cs="宋体"/>
                <w:szCs w:val="21"/>
              </w:rPr>
            </w:pPr>
            <w:r>
              <w:rPr>
                <w:rFonts w:ascii="宋体" w:hAnsi="宋体" w:cs="宋体" w:hint="eastAsia"/>
                <w:szCs w:val="21"/>
              </w:rPr>
              <w:t>8</w:t>
            </w:r>
            <w:r>
              <w:rPr>
                <w:rFonts w:ascii="宋体" w:hAnsi="宋体" w:cs="宋体"/>
                <w:szCs w:val="21"/>
              </w:rPr>
              <w:t>.</w:t>
            </w:r>
            <w:r>
              <w:rPr>
                <w:rFonts w:ascii="宋体" w:hAnsi="宋体" w:cs="宋体" w:hint="eastAsia"/>
                <w:szCs w:val="21"/>
              </w:rPr>
              <w:t>分析项目：硫酸盐</w:t>
            </w:r>
          </w:p>
          <w:p w14:paraId="11F6757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8.1 </w:t>
            </w:r>
            <w:r>
              <w:rPr>
                <w:rFonts w:ascii="宋体" w:hAnsi="宋体" w:cs="宋体" w:hint="eastAsia"/>
                <w:szCs w:val="21"/>
              </w:rPr>
              <w:t>量程范围：</w:t>
            </w:r>
            <w:r>
              <w:rPr>
                <w:rFonts w:ascii="宋体" w:hAnsi="宋体" w:cs="宋体" w:hint="eastAsia"/>
                <w:szCs w:val="21"/>
              </w:rPr>
              <w:t>10-40 mg/L</w:t>
            </w:r>
            <w:r>
              <w:rPr>
                <w:rFonts w:ascii="宋体" w:hAnsi="宋体" w:cs="宋体" w:hint="eastAsia"/>
                <w:szCs w:val="21"/>
              </w:rPr>
              <w:t>。</w:t>
            </w:r>
          </w:p>
          <w:p w14:paraId="3704EBF6"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8.2 </w:t>
            </w:r>
            <w:r>
              <w:rPr>
                <w:rFonts w:ascii="宋体" w:hAnsi="宋体" w:cs="宋体" w:hint="eastAsia"/>
                <w:szCs w:val="21"/>
              </w:rPr>
              <w:t>方法检测限：≤</w:t>
            </w:r>
            <w:r>
              <w:rPr>
                <w:rFonts w:ascii="宋体" w:hAnsi="宋体" w:cs="宋体" w:hint="eastAsia"/>
                <w:szCs w:val="21"/>
              </w:rPr>
              <w:t xml:space="preserve"> 0.5 mg/L</w:t>
            </w:r>
            <w:r>
              <w:rPr>
                <w:rFonts w:ascii="宋体" w:hAnsi="宋体" w:cs="宋体" w:hint="eastAsia"/>
                <w:szCs w:val="21"/>
              </w:rPr>
              <w:t>（以</w:t>
            </w:r>
            <w:r>
              <w:rPr>
                <w:rFonts w:ascii="宋体" w:hAnsi="宋体" w:cs="宋体" w:hint="eastAsia"/>
                <w:szCs w:val="21"/>
              </w:rPr>
              <w:t>SO4</w:t>
            </w:r>
            <w:r>
              <w:rPr>
                <w:rFonts w:ascii="宋体" w:hAnsi="宋体" w:cs="宋体" w:hint="eastAsia"/>
                <w:szCs w:val="21"/>
              </w:rPr>
              <w:t>计）。</w:t>
            </w:r>
          </w:p>
          <w:p w14:paraId="52DD09C4"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8.3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10mg/l SO4</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w:t>
            </w:r>
          </w:p>
          <w:p w14:paraId="04CC9666" w14:textId="77777777" w:rsidR="00121CA8" w:rsidRDefault="00C307A3">
            <w:pPr>
              <w:spacing w:line="276" w:lineRule="auto"/>
              <w:jc w:val="left"/>
              <w:rPr>
                <w:rFonts w:ascii="宋体" w:hAnsi="宋体" w:cs="宋体"/>
                <w:szCs w:val="21"/>
              </w:rPr>
            </w:pPr>
            <w:r>
              <w:rPr>
                <w:rFonts w:ascii="宋体" w:hAnsi="宋体" w:cs="宋体"/>
                <w:szCs w:val="21"/>
              </w:rPr>
              <w:t>9.</w:t>
            </w:r>
            <w:r>
              <w:rPr>
                <w:rFonts w:ascii="宋体" w:hAnsi="宋体" w:cs="宋体" w:hint="eastAsia"/>
                <w:szCs w:val="21"/>
              </w:rPr>
              <w:t>分析项目：氯化物</w:t>
            </w:r>
          </w:p>
          <w:p w14:paraId="37B273A3"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9.1 </w:t>
            </w:r>
            <w:r>
              <w:rPr>
                <w:rFonts w:ascii="宋体" w:hAnsi="宋体" w:cs="宋体" w:hint="eastAsia"/>
                <w:szCs w:val="21"/>
              </w:rPr>
              <w:t>量程范围：</w:t>
            </w:r>
            <w:r>
              <w:rPr>
                <w:rFonts w:ascii="宋体" w:hAnsi="宋体" w:cs="宋体" w:hint="eastAsia"/>
                <w:szCs w:val="21"/>
              </w:rPr>
              <w:t>0-10mg/L</w:t>
            </w:r>
            <w:r>
              <w:rPr>
                <w:rFonts w:ascii="宋体" w:hAnsi="宋体" w:cs="宋体" w:hint="eastAsia"/>
                <w:szCs w:val="21"/>
              </w:rPr>
              <w:t>。</w:t>
            </w:r>
          </w:p>
          <w:p w14:paraId="540B10F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9.2 </w:t>
            </w:r>
            <w:r>
              <w:rPr>
                <w:rFonts w:ascii="宋体" w:hAnsi="宋体" w:cs="宋体" w:hint="eastAsia"/>
                <w:szCs w:val="21"/>
              </w:rPr>
              <w:t>方法检测限：≤</w:t>
            </w:r>
            <w:r>
              <w:rPr>
                <w:rFonts w:ascii="宋体" w:hAnsi="宋体" w:cs="宋体" w:hint="eastAsia"/>
                <w:szCs w:val="21"/>
              </w:rPr>
              <w:t>0.1 mg/L</w:t>
            </w:r>
            <w:r>
              <w:rPr>
                <w:rFonts w:ascii="宋体" w:hAnsi="宋体" w:cs="宋体" w:hint="eastAsia"/>
                <w:szCs w:val="21"/>
              </w:rPr>
              <w:t>（以</w:t>
            </w:r>
            <w:r>
              <w:rPr>
                <w:rFonts w:ascii="宋体" w:hAnsi="宋体" w:cs="宋体" w:hint="eastAsia"/>
                <w:szCs w:val="21"/>
              </w:rPr>
              <w:t>Cl</w:t>
            </w:r>
            <w:r>
              <w:rPr>
                <w:rFonts w:ascii="宋体" w:hAnsi="宋体" w:cs="宋体" w:hint="eastAsia"/>
                <w:szCs w:val="21"/>
              </w:rPr>
              <w:t>计）。</w:t>
            </w:r>
          </w:p>
          <w:p w14:paraId="47971BB7"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9.3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 xml:space="preserve">2mg/l  Cl </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次进样分析）。</w:t>
            </w:r>
          </w:p>
          <w:p w14:paraId="0B0F0D9B" w14:textId="77777777" w:rsidR="00121CA8" w:rsidRDefault="00C307A3">
            <w:pPr>
              <w:spacing w:line="276" w:lineRule="auto"/>
              <w:jc w:val="left"/>
              <w:rPr>
                <w:rFonts w:ascii="宋体" w:hAnsi="宋体" w:cs="宋体"/>
                <w:szCs w:val="21"/>
              </w:rPr>
            </w:pPr>
            <w:r>
              <w:rPr>
                <w:rFonts w:ascii="宋体" w:hAnsi="宋体" w:cs="宋体" w:hint="eastAsia"/>
                <w:szCs w:val="21"/>
              </w:rPr>
              <w:t>10</w:t>
            </w:r>
            <w:r>
              <w:rPr>
                <w:rFonts w:ascii="宋体" w:hAnsi="宋体" w:cs="宋体"/>
                <w:szCs w:val="21"/>
              </w:rPr>
              <w:t>.</w:t>
            </w:r>
            <w:r>
              <w:rPr>
                <w:rFonts w:ascii="宋体" w:hAnsi="宋体" w:cs="宋体" w:hint="eastAsia"/>
                <w:szCs w:val="21"/>
              </w:rPr>
              <w:t>分析项目：硅酸盐</w:t>
            </w:r>
          </w:p>
          <w:p w14:paraId="5B89A9C8"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10.1 </w:t>
            </w:r>
            <w:r>
              <w:rPr>
                <w:rFonts w:ascii="宋体" w:hAnsi="宋体" w:cs="宋体" w:hint="eastAsia"/>
                <w:szCs w:val="21"/>
              </w:rPr>
              <w:t>量程范围：</w:t>
            </w:r>
            <w:r>
              <w:rPr>
                <w:rFonts w:ascii="宋体" w:hAnsi="宋体" w:cs="宋体" w:hint="eastAsia"/>
                <w:szCs w:val="21"/>
              </w:rPr>
              <w:t xml:space="preserve">0-10 </w:t>
            </w:r>
            <w:r>
              <w:rPr>
                <w:rFonts w:ascii="宋体" w:hAnsi="宋体" w:cs="宋体" w:hint="eastAsia"/>
                <w:szCs w:val="21"/>
              </w:rPr>
              <w:t>mg/L</w:t>
            </w:r>
            <w:r>
              <w:rPr>
                <w:rFonts w:ascii="宋体" w:hAnsi="宋体" w:cs="宋体" w:hint="eastAsia"/>
                <w:szCs w:val="21"/>
              </w:rPr>
              <w:t>。</w:t>
            </w:r>
          </w:p>
          <w:p w14:paraId="4B433985"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10.2 </w:t>
            </w:r>
            <w:r>
              <w:rPr>
                <w:rFonts w:ascii="宋体" w:hAnsi="宋体" w:cs="宋体" w:hint="eastAsia"/>
                <w:szCs w:val="21"/>
              </w:rPr>
              <w:t>方法检测限：≤</w:t>
            </w:r>
            <w:r>
              <w:rPr>
                <w:rFonts w:ascii="宋体" w:hAnsi="宋体" w:cs="宋体" w:hint="eastAsia"/>
                <w:szCs w:val="21"/>
              </w:rPr>
              <w:t>0.1 mg/L</w:t>
            </w:r>
            <w:r>
              <w:rPr>
                <w:rFonts w:ascii="宋体" w:hAnsi="宋体" w:cs="宋体" w:hint="eastAsia"/>
                <w:szCs w:val="21"/>
              </w:rPr>
              <w:t>（以</w:t>
            </w:r>
            <w:r>
              <w:rPr>
                <w:rFonts w:ascii="宋体" w:hAnsi="宋体" w:cs="宋体" w:hint="eastAsia"/>
                <w:szCs w:val="21"/>
              </w:rPr>
              <w:t>Si</w:t>
            </w:r>
            <w:r>
              <w:rPr>
                <w:rFonts w:ascii="宋体" w:hAnsi="宋体" w:cs="宋体" w:hint="eastAsia"/>
                <w:szCs w:val="21"/>
              </w:rPr>
              <w:t>计）。</w:t>
            </w:r>
          </w:p>
          <w:p w14:paraId="6D02715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10.3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5 mg/l  Si</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次进样分析）。</w:t>
            </w:r>
          </w:p>
          <w:p w14:paraId="11C20DA4" w14:textId="77777777" w:rsidR="00121CA8" w:rsidRDefault="00C307A3">
            <w:pPr>
              <w:spacing w:line="276" w:lineRule="auto"/>
              <w:jc w:val="left"/>
              <w:rPr>
                <w:rFonts w:ascii="宋体" w:hAnsi="宋体" w:cs="宋体"/>
                <w:szCs w:val="21"/>
              </w:rPr>
            </w:pPr>
            <w:r>
              <w:rPr>
                <w:rFonts w:ascii="宋体" w:hAnsi="宋体" w:cs="宋体"/>
                <w:szCs w:val="21"/>
              </w:rPr>
              <w:t>11.</w:t>
            </w:r>
            <w:r>
              <w:rPr>
                <w:rFonts w:ascii="宋体" w:hAnsi="宋体" w:cs="宋体" w:hint="eastAsia"/>
                <w:szCs w:val="21"/>
              </w:rPr>
              <w:t>分析项目：碱度</w:t>
            </w:r>
          </w:p>
          <w:p w14:paraId="5C91FE8E"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11.1 </w:t>
            </w:r>
            <w:r>
              <w:rPr>
                <w:rFonts w:ascii="宋体" w:hAnsi="宋体" w:cs="宋体" w:hint="eastAsia"/>
                <w:szCs w:val="21"/>
              </w:rPr>
              <w:t>量程范围：</w:t>
            </w:r>
            <w:r>
              <w:rPr>
                <w:rFonts w:ascii="宋体" w:hAnsi="宋体" w:cs="宋体" w:hint="eastAsia"/>
                <w:szCs w:val="21"/>
              </w:rPr>
              <w:t>5-200 mg/L</w:t>
            </w:r>
            <w:r>
              <w:rPr>
                <w:rFonts w:ascii="宋体" w:hAnsi="宋体" w:cs="宋体" w:hint="eastAsia"/>
                <w:szCs w:val="21"/>
              </w:rPr>
              <w:t>。</w:t>
            </w:r>
          </w:p>
          <w:p w14:paraId="67DF6D58"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11.2 </w:t>
            </w:r>
            <w:r>
              <w:rPr>
                <w:rFonts w:ascii="宋体" w:hAnsi="宋体" w:cs="宋体" w:hint="eastAsia"/>
                <w:szCs w:val="21"/>
              </w:rPr>
              <w:t>方法检测限：≤</w:t>
            </w:r>
            <w:r>
              <w:rPr>
                <w:rFonts w:ascii="宋体" w:hAnsi="宋体" w:cs="宋体" w:hint="eastAsia"/>
                <w:szCs w:val="21"/>
              </w:rPr>
              <w:t>2.00 mg/L</w:t>
            </w:r>
            <w:r>
              <w:rPr>
                <w:rFonts w:ascii="宋体" w:hAnsi="宋体" w:cs="宋体" w:hint="eastAsia"/>
                <w:szCs w:val="21"/>
              </w:rPr>
              <w:t>（以</w:t>
            </w:r>
            <w:r>
              <w:rPr>
                <w:rFonts w:ascii="宋体" w:hAnsi="宋体" w:cs="宋体" w:hint="eastAsia"/>
                <w:szCs w:val="21"/>
              </w:rPr>
              <w:t>CaCO3</w:t>
            </w:r>
            <w:r>
              <w:rPr>
                <w:rFonts w:ascii="宋体" w:hAnsi="宋体" w:cs="宋体" w:hint="eastAsia"/>
                <w:szCs w:val="21"/>
              </w:rPr>
              <w:t>计）。</w:t>
            </w:r>
          </w:p>
          <w:p w14:paraId="0172A80F"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11.3 </w:t>
            </w:r>
            <w:r>
              <w:rPr>
                <w:rFonts w:ascii="宋体" w:hAnsi="宋体" w:cs="宋体" w:hint="eastAsia"/>
                <w:szCs w:val="21"/>
              </w:rPr>
              <w:t>检测重复性：≤</w:t>
            </w:r>
            <w:r>
              <w:rPr>
                <w:rFonts w:ascii="宋体" w:hAnsi="宋体" w:cs="宋体" w:hint="eastAsia"/>
                <w:szCs w:val="21"/>
              </w:rPr>
              <w:t>1.2%</w:t>
            </w:r>
            <w:r>
              <w:rPr>
                <w:rFonts w:ascii="宋体" w:hAnsi="宋体" w:cs="宋体" w:hint="eastAsia"/>
                <w:szCs w:val="21"/>
              </w:rPr>
              <w:t>（</w:t>
            </w:r>
            <w:r>
              <w:rPr>
                <w:rFonts w:ascii="宋体" w:hAnsi="宋体" w:cs="宋体" w:hint="eastAsia"/>
                <w:szCs w:val="21"/>
              </w:rPr>
              <w:t>100 mg/l  CaCO3</w:t>
            </w:r>
            <w:r>
              <w:rPr>
                <w:rFonts w:ascii="宋体" w:hAnsi="宋体" w:cs="宋体" w:hint="eastAsia"/>
                <w:szCs w:val="21"/>
              </w:rPr>
              <w:t>标样重复</w:t>
            </w:r>
            <w:r>
              <w:rPr>
                <w:rFonts w:ascii="宋体" w:hAnsi="宋体" w:cs="宋体" w:hint="eastAsia"/>
                <w:szCs w:val="21"/>
              </w:rPr>
              <w:t>10</w:t>
            </w:r>
            <w:r>
              <w:rPr>
                <w:rFonts w:ascii="宋体" w:hAnsi="宋体" w:cs="宋体" w:hint="eastAsia"/>
                <w:szCs w:val="21"/>
              </w:rPr>
              <w:t>次进样分析）。</w:t>
            </w:r>
          </w:p>
          <w:p w14:paraId="26A5E7D2" w14:textId="77777777" w:rsidR="00121CA8" w:rsidRDefault="00C307A3">
            <w:pPr>
              <w:spacing w:line="276" w:lineRule="auto"/>
              <w:jc w:val="left"/>
              <w:rPr>
                <w:rFonts w:ascii="宋体" w:hAnsi="宋体" w:cs="宋体"/>
                <w:szCs w:val="21"/>
              </w:rPr>
            </w:pPr>
            <w:r>
              <w:rPr>
                <w:rFonts w:ascii="宋体" w:hAnsi="宋体" w:cs="宋体"/>
                <w:szCs w:val="21"/>
              </w:rPr>
              <w:t>12.</w:t>
            </w:r>
            <w:r>
              <w:rPr>
                <w:rFonts w:ascii="宋体" w:hAnsi="宋体" w:cs="宋体" w:hint="eastAsia"/>
                <w:szCs w:val="21"/>
              </w:rPr>
              <w:t>分析项目：六价铬</w:t>
            </w:r>
          </w:p>
          <w:p w14:paraId="45BB28C0"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12.1 </w:t>
            </w:r>
            <w:r>
              <w:rPr>
                <w:rFonts w:ascii="宋体" w:hAnsi="宋体" w:cs="宋体" w:hint="eastAsia"/>
                <w:szCs w:val="21"/>
              </w:rPr>
              <w:t>量程范围：</w:t>
            </w:r>
            <w:r>
              <w:rPr>
                <w:rFonts w:ascii="宋体" w:hAnsi="宋体" w:cs="宋体" w:hint="eastAsia"/>
                <w:szCs w:val="21"/>
              </w:rPr>
              <w:t>0-2mg/L</w:t>
            </w:r>
            <w:r>
              <w:rPr>
                <w:rFonts w:ascii="宋体" w:hAnsi="宋体" w:cs="宋体" w:hint="eastAsia"/>
                <w:szCs w:val="21"/>
              </w:rPr>
              <w:t>。</w:t>
            </w:r>
          </w:p>
          <w:p w14:paraId="38171B57"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12.2 </w:t>
            </w:r>
            <w:r>
              <w:rPr>
                <w:rFonts w:ascii="宋体" w:hAnsi="宋体" w:cs="宋体" w:hint="eastAsia"/>
                <w:szCs w:val="21"/>
              </w:rPr>
              <w:t>方法检测限：≤</w:t>
            </w:r>
            <w:r>
              <w:rPr>
                <w:rFonts w:ascii="宋体" w:hAnsi="宋体" w:cs="宋体" w:hint="eastAsia"/>
                <w:szCs w:val="21"/>
              </w:rPr>
              <w:t>0.01 mg/L</w:t>
            </w:r>
            <w:r>
              <w:rPr>
                <w:rFonts w:ascii="宋体" w:hAnsi="宋体" w:cs="宋体" w:hint="eastAsia"/>
                <w:szCs w:val="21"/>
              </w:rPr>
              <w:t>（以铬计）。</w:t>
            </w:r>
          </w:p>
          <w:p w14:paraId="6980A2A2"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12.3 </w:t>
            </w:r>
            <w:r>
              <w:rPr>
                <w:rFonts w:ascii="宋体" w:hAnsi="宋体" w:cs="宋体" w:hint="eastAsia"/>
                <w:szCs w:val="21"/>
              </w:rPr>
              <w:t>检测重复性：</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 xml:space="preserve">0.5 mg/l  </w:t>
            </w:r>
            <w:r>
              <w:rPr>
                <w:rFonts w:ascii="宋体" w:hAnsi="宋体" w:cs="宋体" w:hint="eastAsia"/>
                <w:szCs w:val="21"/>
              </w:rPr>
              <w:t>铬标样重复</w:t>
            </w:r>
            <w:r>
              <w:rPr>
                <w:rFonts w:ascii="宋体" w:hAnsi="宋体" w:cs="宋体" w:hint="eastAsia"/>
                <w:szCs w:val="21"/>
              </w:rPr>
              <w:t>10</w:t>
            </w:r>
            <w:r>
              <w:rPr>
                <w:rFonts w:ascii="宋体" w:hAnsi="宋体" w:cs="宋体" w:hint="eastAsia"/>
                <w:szCs w:val="21"/>
              </w:rPr>
              <w:t>次进样分析）。</w:t>
            </w:r>
          </w:p>
          <w:p w14:paraId="06EC0C61" w14:textId="77777777" w:rsidR="00121CA8" w:rsidRDefault="00C307A3">
            <w:pPr>
              <w:spacing w:line="276" w:lineRule="auto"/>
              <w:jc w:val="left"/>
              <w:rPr>
                <w:rFonts w:ascii="宋体" w:hAnsi="宋体" w:cs="宋体"/>
                <w:szCs w:val="21"/>
              </w:rPr>
            </w:pPr>
            <w:r>
              <w:rPr>
                <w:rFonts w:ascii="宋体" w:hAnsi="宋体" w:cs="宋体"/>
                <w:szCs w:val="21"/>
              </w:rPr>
              <w:t>13.</w:t>
            </w:r>
            <w:r>
              <w:rPr>
                <w:rFonts w:ascii="宋体" w:hAnsi="宋体" w:cs="宋体" w:hint="eastAsia"/>
                <w:szCs w:val="21"/>
              </w:rPr>
              <w:t>分析项目：硼</w:t>
            </w:r>
          </w:p>
          <w:p w14:paraId="28A38B74"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13.1 </w:t>
            </w:r>
            <w:r>
              <w:rPr>
                <w:rFonts w:ascii="宋体" w:hAnsi="宋体" w:cs="宋体" w:hint="eastAsia"/>
                <w:szCs w:val="21"/>
              </w:rPr>
              <w:t>量程范围：</w:t>
            </w:r>
            <w:r>
              <w:rPr>
                <w:rFonts w:ascii="宋体" w:hAnsi="宋体" w:cs="宋体" w:hint="eastAsia"/>
                <w:szCs w:val="21"/>
              </w:rPr>
              <w:t>0-20 mg/L</w:t>
            </w:r>
            <w:r>
              <w:rPr>
                <w:rFonts w:ascii="宋体" w:hAnsi="宋体" w:cs="宋体" w:hint="eastAsia"/>
                <w:szCs w:val="21"/>
              </w:rPr>
              <w:t>。</w:t>
            </w:r>
          </w:p>
          <w:p w14:paraId="2529AD0C"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13.2 </w:t>
            </w:r>
            <w:r>
              <w:rPr>
                <w:rFonts w:ascii="宋体" w:hAnsi="宋体" w:cs="宋体" w:hint="eastAsia"/>
                <w:szCs w:val="21"/>
              </w:rPr>
              <w:t>方法检测限：≤</w:t>
            </w:r>
            <w:r>
              <w:rPr>
                <w:rFonts w:ascii="宋体" w:hAnsi="宋体" w:cs="宋体" w:hint="eastAsia"/>
                <w:szCs w:val="21"/>
              </w:rPr>
              <w:t>0.1mg/L</w:t>
            </w:r>
            <w:r>
              <w:rPr>
                <w:rFonts w:ascii="宋体" w:hAnsi="宋体" w:cs="宋体" w:hint="eastAsia"/>
                <w:szCs w:val="21"/>
              </w:rPr>
              <w:t>（以硼计）。</w:t>
            </w:r>
          </w:p>
          <w:p w14:paraId="4AE058E9"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13.3 </w:t>
            </w:r>
            <w:r>
              <w:rPr>
                <w:rFonts w:ascii="宋体" w:hAnsi="宋体" w:cs="宋体" w:hint="eastAsia"/>
                <w:szCs w:val="21"/>
              </w:rPr>
              <w:t>检测重复性：≤</w:t>
            </w:r>
            <w:r>
              <w:rPr>
                <w:rFonts w:ascii="宋体" w:hAnsi="宋体" w:cs="宋体" w:hint="eastAsia"/>
                <w:szCs w:val="21"/>
              </w:rPr>
              <w:t>1.8%</w:t>
            </w:r>
            <w:r>
              <w:rPr>
                <w:rFonts w:ascii="宋体" w:hAnsi="宋体" w:cs="宋体" w:hint="eastAsia"/>
                <w:szCs w:val="21"/>
              </w:rPr>
              <w:t>（</w:t>
            </w:r>
            <w:r>
              <w:rPr>
                <w:rFonts w:ascii="宋体" w:hAnsi="宋体" w:cs="宋体" w:hint="eastAsia"/>
                <w:szCs w:val="21"/>
              </w:rPr>
              <w:t xml:space="preserve">0.8mg/l  </w:t>
            </w:r>
            <w:r>
              <w:rPr>
                <w:rFonts w:ascii="宋体" w:hAnsi="宋体" w:cs="宋体" w:hint="eastAsia"/>
                <w:szCs w:val="21"/>
              </w:rPr>
              <w:t>硼标样重复</w:t>
            </w:r>
            <w:r>
              <w:rPr>
                <w:rFonts w:ascii="宋体" w:hAnsi="宋体" w:cs="宋体" w:hint="eastAsia"/>
                <w:szCs w:val="21"/>
              </w:rPr>
              <w:t>10</w:t>
            </w:r>
            <w:r>
              <w:rPr>
                <w:rFonts w:ascii="宋体" w:hAnsi="宋体" w:cs="宋体" w:hint="eastAsia"/>
                <w:szCs w:val="21"/>
              </w:rPr>
              <w:t>次进样分析）。</w:t>
            </w:r>
          </w:p>
          <w:p w14:paraId="1BBFBB4A" w14:textId="77777777" w:rsidR="00121CA8" w:rsidRDefault="00C307A3">
            <w:pPr>
              <w:spacing w:line="276" w:lineRule="auto"/>
              <w:jc w:val="left"/>
              <w:rPr>
                <w:rFonts w:ascii="宋体" w:hAnsi="宋体" w:cs="宋体"/>
                <w:szCs w:val="21"/>
              </w:rPr>
            </w:pPr>
            <w:r>
              <w:rPr>
                <w:rFonts w:ascii="宋体" w:hAnsi="宋体" w:cs="宋体" w:hint="eastAsia"/>
                <w:szCs w:val="21"/>
              </w:rPr>
              <w:t>14</w:t>
            </w:r>
            <w:r>
              <w:rPr>
                <w:rFonts w:ascii="宋体" w:hAnsi="宋体" w:cs="宋体"/>
                <w:szCs w:val="21"/>
              </w:rPr>
              <w:t>.</w:t>
            </w:r>
            <w:r>
              <w:rPr>
                <w:rFonts w:ascii="宋体" w:hAnsi="宋体" w:cs="宋体" w:hint="eastAsia"/>
                <w:szCs w:val="21"/>
              </w:rPr>
              <w:t>分析项目：尿素</w:t>
            </w:r>
          </w:p>
          <w:p w14:paraId="2580B4CA"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14.1 </w:t>
            </w:r>
            <w:r>
              <w:rPr>
                <w:rFonts w:ascii="宋体" w:hAnsi="宋体" w:cs="宋体" w:hint="eastAsia"/>
                <w:szCs w:val="21"/>
              </w:rPr>
              <w:t>量程范围：</w:t>
            </w:r>
            <w:r>
              <w:rPr>
                <w:rFonts w:ascii="宋体" w:hAnsi="宋体" w:cs="宋体" w:hint="eastAsia"/>
                <w:szCs w:val="21"/>
              </w:rPr>
              <w:t>0-250 mg/L</w:t>
            </w:r>
            <w:r>
              <w:rPr>
                <w:rFonts w:ascii="宋体" w:hAnsi="宋体" w:cs="宋体" w:hint="eastAsia"/>
                <w:szCs w:val="21"/>
              </w:rPr>
              <w:t>。</w:t>
            </w:r>
          </w:p>
          <w:p w14:paraId="55A477FB" w14:textId="77777777" w:rsidR="00121CA8" w:rsidRDefault="00C307A3">
            <w:pPr>
              <w:spacing w:line="276" w:lineRule="auto"/>
              <w:jc w:val="left"/>
              <w:rPr>
                <w:rFonts w:ascii="宋体" w:hAnsi="宋体" w:cs="宋体"/>
                <w:szCs w:val="21"/>
              </w:rPr>
            </w:pPr>
            <w:r>
              <w:rPr>
                <w:rFonts w:ascii="宋体" w:hAnsi="宋体" w:cs="宋体" w:hint="eastAsia"/>
                <w:szCs w:val="21"/>
              </w:rPr>
              <w:lastRenderedPageBreak/>
              <w:t xml:space="preserve">14.2 </w:t>
            </w:r>
            <w:r>
              <w:rPr>
                <w:rFonts w:ascii="宋体" w:hAnsi="宋体" w:cs="宋体" w:hint="eastAsia"/>
                <w:szCs w:val="21"/>
              </w:rPr>
              <w:t>方法检测限：≤</w:t>
            </w:r>
            <w:r>
              <w:rPr>
                <w:rFonts w:ascii="宋体" w:hAnsi="宋体" w:cs="宋体" w:hint="eastAsia"/>
                <w:szCs w:val="21"/>
              </w:rPr>
              <w:t>1 mg/L</w:t>
            </w:r>
            <w:r>
              <w:rPr>
                <w:rFonts w:ascii="宋体" w:hAnsi="宋体" w:cs="宋体" w:hint="eastAsia"/>
                <w:szCs w:val="21"/>
              </w:rPr>
              <w:t>（以尿素计）。</w:t>
            </w:r>
          </w:p>
          <w:p w14:paraId="219BC6C8" w14:textId="77777777" w:rsidR="00121CA8" w:rsidRDefault="00C307A3">
            <w:pPr>
              <w:spacing w:line="276" w:lineRule="auto"/>
              <w:jc w:val="left"/>
              <w:rPr>
                <w:rFonts w:ascii="宋体" w:hAnsi="宋体" w:cs="宋体"/>
                <w:szCs w:val="21"/>
              </w:rPr>
            </w:pPr>
            <w:r>
              <w:rPr>
                <w:rFonts w:ascii="宋体" w:hAnsi="宋体" w:cs="宋体" w:hint="eastAsia"/>
                <w:szCs w:val="21"/>
              </w:rPr>
              <w:t xml:space="preserve">14.3 </w:t>
            </w:r>
            <w:r>
              <w:rPr>
                <w:rFonts w:ascii="宋体" w:hAnsi="宋体" w:cs="宋体" w:hint="eastAsia"/>
                <w:szCs w:val="21"/>
              </w:rPr>
              <w:t>检测重复性：≤</w:t>
            </w:r>
            <w:r>
              <w:rPr>
                <w:rFonts w:ascii="宋体" w:hAnsi="宋体" w:cs="宋体" w:hint="eastAsia"/>
                <w:szCs w:val="21"/>
              </w:rPr>
              <w:t>1.5%</w:t>
            </w:r>
            <w:r>
              <w:rPr>
                <w:rFonts w:ascii="宋体" w:hAnsi="宋体" w:cs="宋体" w:hint="eastAsia"/>
                <w:szCs w:val="21"/>
              </w:rPr>
              <w:t>（</w:t>
            </w:r>
            <w:r>
              <w:rPr>
                <w:rFonts w:ascii="宋体" w:hAnsi="宋体" w:cs="宋体" w:hint="eastAsia"/>
                <w:szCs w:val="21"/>
              </w:rPr>
              <w:t>100 mg/l</w:t>
            </w:r>
            <w:r>
              <w:rPr>
                <w:rFonts w:ascii="宋体" w:hAnsi="宋体" w:cs="宋体" w:hint="eastAsia"/>
                <w:szCs w:val="21"/>
              </w:rPr>
              <w:t>尿素标样重复</w:t>
            </w:r>
            <w:r>
              <w:rPr>
                <w:rFonts w:ascii="宋体" w:hAnsi="宋体" w:cs="宋体" w:hint="eastAsia"/>
                <w:szCs w:val="21"/>
              </w:rPr>
              <w:t>10</w:t>
            </w:r>
            <w:r>
              <w:rPr>
                <w:rFonts w:ascii="宋体" w:hAnsi="宋体" w:cs="宋体" w:hint="eastAsia"/>
                <w:szCs w:val="21"/>
              </w:rPr>
              <w:t>次进样分析）。</w:t>
            </w:r>
          </w:p>
          <w:p w14:paraId="2CD17836" w14:textId="77777777" w:rsidR="00121CA8" w:rsidRDefault="00C307A3">
            <w:pPr>
              <w:spacing w:line="276" w:lineRule="auto"/>
              <w:jc w:val="left"/>
              <w:rPr>
                <w:rFonts w:ascii="宋体" w:hAnsi="宋体" w:cs="宋体"/>
                <w:szCs w:val="21"/>
              </w:rPr>
            </w:pPr>
            <w:r>
              <w:rPr>
                <w:rFonts w:ascii="宋体" w:hAnsi="宋体" w:cs="宋体" w:hint="eastAsia"/>
                <w:szCs w:val="21"/>
              </w:rPr>
              <w:t>注：所有测定项目的变异系数＜</w:t>
            </w:r>
            <w:r>
              <w:rPr>
                <w:rFonts w:ascii="宋体" w:hAnsi="宋体" w:cs="宋体" w:hint="eastAsia"/>
                <w:szCs w:val="21"/>
              </w:rPr>
              <w:t>1.5%</w:t>
            </w:r>
            <w:r>
              <w:rPr>
                <w:rFonts w:ascii="宋体" w:hAnsi="宋体" w:cs="宋体" w:hint="eastAsia"/>
                <w:szCs w:val="21"/>
              </w:rPr>
              <w:t>。化学试剂：</w:t>
            </w:r>
            <w:r>
              <w:rPr>
                <w:rFonts w:ascii="宋体" w:hAnsi="宋体" w:cs="宋体" w:hint="eastAsia"/>
                <w:szCs w:val="21"/>
              </w:rPr>
              <w:t>100%</w:t>
            </w:r>
            <w:r>
              <w:rPr>
                <w:rFonts w:ascii="宋体" w:hAnsi="宋体" w:cs="宋体" w:hint="eastAsia"/>
                <w:szCs w:val="21"/>
              </w:rPr>
              <w:t>以上试剂采用国产试剂。</w:t>
            </w:r>
          </w:p>
        </w:tc>
      </w:tr>
    </w:tbl>
    <w:p w14:paraId="26744DB0" w14:textId="77777777" w:rsidR="00121CA8" w:rsidRDefault="00121CA8"/>
    <w:sectPr w:rsidR="00121CA8">
      <w:footerReference w:type="default" r:id="rId7"/>
      <w:pgSz w:w="11900" w:h="16840"/>
      <w:pgMar w:top="1440" w:right="1127"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7916F" w14:textId="77777777" w:rsidR="00C307A3" w:rsidRDefault="00C307A3">
      <w:r>
        <w:separator/>
      </w:r>
    </w:p>
  </w:endnote>
  <w:endnote w:type="continuationSeparator" w:id="0">
    <w:p w14:paraId="76968199" w14:textId="77777777" w:rsidR="00C307A3" w:rsidRDefault="00C3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egoe Print"/>
    <w:charset w:val="00"/>
    <w:family w:val="auto"/>
    <w:pitch w:val="default"/>
    <w:sig w:usb0="00000000" w:usb1="00000000" w:usb2="00000010" w:usb3="00000000" w:csb0="00000000"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652052"/>
    </w:sdtPr>
    <w:sdtEndPr/>
    <w:sdtContent>
      <w:sdt>
        <w:sdtPr>
          <w:id w:val="608783565"/>
        </w:sdtPr>
        <w:sdtEndPr/>
        <w:sdtContent>
          <w:p w14:paraId="09B413CD" w14:textId="77777777" w:rsidR="00121CA8" w:rsidRDefault="00C307A3">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54FB">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54FB">
              <w:rPr>
                <w:b/>
                <w:bCs/>
                <w:noProof/>
              </w:rPr>
              <w:t>16</w:t>
            </w:r>
            <w:r>
              <w:rPr>
                <w:b/>
                <w:bCs/>
                <w:sz w:val="24"/>
                <w:szCs w:val="24"/>
              </w:rPr>
              <w:fldChar w:fldCharType="end"/>
            </w:r>
          </w:p>
        </w:sdtContent>
      </w:sdt>
    </w:sdtContent>
  </w:sdt>
  <w:p w14:paraId="75F6B522" w14:textId="77777777" w:rsidR="00121CA8" w:rsidRDefault="00121C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B2ECB" w14:textId="77777777" w:rsidR="00C307A3" w:rsidRDefault="00C307A3">
      <w:r>
        <w:separator/>
      </w:r>
    </w:p>
  </w:footnote>
  <w:footnote w:type="continuationSeparator" w:id="0">
    <w:p w14:paraId="1796D230" w14:textId="77777777" w:rsidR="00C307A3" w:rsidRDefault="00C30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japaneseCounting"/>
      <w:pStyle w:val="a"/>
      <w:lvlText w:val="%1、"/>
      <w:lvlJc w:val="left"/>
      <w:pPr>
        <w:tabs>
          <w:tab w:val="left" w:pos="720"/>
        </w:tabs>
        <w:ind w:left="720" w:hanging="720"/>
      </w:pPr>
    </w:lvl>
    <w:lvl w:ilvl="1">
      <w:start w:val="1"/>
      <w:numFmt w:val="chineseCountingThousand"/>
      <w:lvlText w:val="%2、"/>
      <w:lvlJc w:val="left"/>
      <w:pPr>
        <w:tabs>
          <w:tab w:val="left" w:pos="720"/>
        </w:tabs>
        <w:ind w:left="720" w:hanging="720"/>
      </w:pPr>
      <w:rPr>
        <w:b/>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14"/>
    <w:multiLevelType w:val="multilevel"/>
    <w:tmpl w:val="00000014"/>
    <w:lvl w:ilvl="0">
      <w:start w:val="2"/>
      <w:numFmt w:val="decimal"/>
      <w:pStyle w:val="1"/>
      <w:lvlText w:val="%1"/>
      <w:lvlJc w:val="left"/>
      <w:pPr>
        <w:tabs>
          <w:tab w:val="left" w:pos="425"/>
        </w:tabs>
        <w:ind w:left="425" w:hanging="425"/>
      </w:pPr>
      <w:rPr>
        <w:rFonts w:hint="eastAsia"/>
      </w:rPr>
    </w:lvl>
    <w:lvl w:ilvl="1">
      <w:start w:val="1"/>
      <w:numFmt w:val="decimal"/>
      <w:lvlText w:val="%1.%2"/>
      <w:lvlJc w:val="left"/>
      <w:pPr>
        <w:tabs>
          <w:tab w:val="left" w:pos="1505"/>
        </w:tabs>
        <w:ind w:left="992" w:hanging="567"/>
      </w:pPr>
      <w:rPr>
        <w:rFonts w:hint="eastAsia"/>
      </w:rPr>
    </w:lvl>
    <w:lvl w:ilvl="2">
      <w:start w:val="1"/>
      <w:numFmt w:val="decimal"/>
      <w:pStyle w:val="3"/>
      <w:lvlText w:val="%1.%2.%3"/>
      <w:lvlJc w:val="left"/>
      <w:pPr>
        <w:tabs>
          <w:tab w:val="left" w:pos="2291"/>
        </w:tabs>
        <w:ind w:left="1418" w:hanging="567"/>
      </w:pPr>
      <w:rPr>
        <w:rFonts w:hint="eastAsia"/>
      </w:rPr>
    </w:lvl>
    <w:lvl w:ilvl="3">
      <w:start w:val="1"/>
      <w:numFmt w:val="decimal"/>
      <w:lvlText w:val="%1.%2.%3.%4"/>
      <w:lvlJc w:val="left"/>
      <w:pPr>
        <w:tabs>
          <w:tab w:val="left" w:pos="3436"/>
        </w:tabs>
        <w:ind w:left="1984" w:hanging="708"/>
      </w:pPr>
      <w:rPr>
        <w:rFonts w:hint="eastAsia"/>
      </w:rPr>
    </w:lvl>
    <w:lvl w:ilvl="4">
      <w:start w:val="1"/>
      <w:numFmt w:val="decimal"/>
      <w:lvlText w:val="%1.%2.%3.%4.%5"/>
      <w:lvlJc w:val="left"/>
      <w:pPr>
        <w:tabs>
          <w:tab w:val="left" w:pos="4221"/>
        </w:tabs>
        <w:ind w:left="2551" w:hanging="850"/>
      </w:pPr>
      <w:rPr>
        <w:rFonts w:hint="eastAsia"/>
      </w:rPr>
    </w:lvl>
    <w:lvl w:ilvl="5">
      <w:start w:val="1"/>
      <w:numFmt w:val="decimal"/>
      <w:lvlText w:val="%1.%2.%3.%4.%5.%6"/>
      <w:lvlJc w:val="left"/>
      <w:pPr>
        <w:tabs>
          <w:tab w:val="left" w:pos="5366"/>
        </w:tabs>
        <w:ind w:left="3260" w:hanging="1134"/>
      </w:pPr>
      <w:rPr>
        <w:rFonts w:hint="eastAsia"/>
      </w:rPr>
    </w:lvl>
    <w:lvl w:ilvl="6">
      <w:start w:val="1"/>
      <w:numFmt w:val="decimal"/>
      <w:lvlText w:val="%1.%2.%3.%4.%5.%6.%7"/>
      <w:lvlJc w:val="left"/>
      <w:pPr>
        <w:tabs>
          <w:tab w:val="left" w:pos="6151"/>
        </w:tabs>
        <w:ind w:left="3827" w:hanging="1276"/>
      </w:pPr>
      <w:rPr>
        <w:rFonts w:hint="eastAsia"/>
      </w:rPr>
    </w:lvl>
    <w:lvl w:ilvl="7">
      <w:start w:val="1"/>
      <w:numFmt w:val="decimal"/>
      <w:lvlText w:val="%1.%2.%3.%4.%5.%6.%7.%8"/>
      <w:lvlJc w:val="left"/>
      <w:pPr>
        <w:tabs>
          <w:tab w:val="left" w:pos="6936"/>
        </w:tabs>
        <w:ind w:left="4394" w:hanging="1418"/>
      </w:pPr>
      <w:rPr>
        <w:rFonts w:hint="eastAsia"/>
      </w:rPr>
    </w:lvl>
    <w:lvl w:ilvl="8">
      <w:start w:val="1"/>
      <w:numFmt w:val="decimal"/>
      <w:lvlText w:val="%1.%2.%3.%4.%5.%6.%7.%8.%9"/>
      <w:lvlJc w:val="left"/>
      <w:pPr>
        <w:tabs>
          <w:tab w:val="left" w:pos="8082"/>
        </w:tabs>
        <w:ind w:left="5102" w:hanging="1700"/>
      </w:pPr>
      <w:rPr>
        <w:rFonts w:hint="eastAsia"/>
      </w:rPr>
    </w:lvl>
  </w:abstractNum>
  <w:abstractNum w:abstractNumId="2">
    <w:nsid w:val="00000015"/>
    <w:multiLevelType w:val="multilevel"/>
    <w:tmpl w:val="00000015"/>
    <w:lvl w:ilvl="0">
      <w:start w:val="1"/>
      <w:numFmt w:val="decimal"/>
      <w:pStyle w:val="CharCharCharChar"/>
      <w:lvlText w:val="%1."/>
      <w:lvlJc w:val="left"/>
      <w:pPr>
        <w:tabs>
          <w:tab w:val="left" w:pos="965"/>
        </w:tabs>
        <w:ind w:left="965" w:hanging="425"/>
      </w:pPr>
      <w:rPr>
        <w:rFonts w:hint="eastAsia"/>
      </w:rPr>
    </w:lvl>
    <w:lvl w:ilvl="1">
      <w:start w:val="1"/>
      <w:numFmt w:val="decimal"/>
      <w:pStyle w:val="2"/>
      <w:lvlText w:val="%1.%2."/>
      <w:lvlJc w:val="left"/>
      <w:pPr>
        <w:tabs>
          <w:tab w:val="left" w:pos="1107"/>
        </w:tabs>
        <w:ind w:left="1107" w:hanging="567"/>
      </w:pPr>
      <w:rPr>
        <w:rFonts w:hint="eastAsia"/>
      </w:rPr>
    </w:lvl>
    <w:lvl w:ilvl="2">
      <w:start w:val="1"/>
      <w:numFmt w:val="decimal"/>
      <w:pStyle w:val="3h3H3sect12366"/>
      <w:lvlText w:val="%1.%2.%3."/>
      <w:lvlJc w:val="left"/>
      <w:pPr>
        <w:tabs>
          <w:tab w:val="left" w:pos="1249"/>
        </w:tabs>
        <w:ind w:left="1249" w:hanging="709"/>
      </w:pPr>
      <w:rPr>
        <w:rFonts w:hint="eastAsia"/>
      </w:rPr>
    </w:lvl>
    <w:lvl w:ilvl="3">
      <w:start w:val="1"/>
      <w:numFmt w:val="decimal"/>
      <w:pStyle w:val="455"/>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abstractNum w:abstractNumId="3">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MS Mincho" w:hAnsi="MS Mincho"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a0"/>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CF29A6"/>
    <w:multiLevelType w:val="multilevel"/>
    <w:tmpl w:val="0FCF29A6"/>
    <w:lvl w:ilvl="0">
      <w:start w:val="1"/>
      <w:numFmt w:val="decimal"/>
      <w:pStyle w:val="DefaultParagraphFontParaChar"/>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17A70CCB"/>
    <w:multiLevelType w:val="multilevel"/>
    <w:tmpl w:val="17A70CCB"/>
    <w:lvl w:ilvl="0">
      <w:start w:val="1"/>
      <w:numFmt w:val="bullet"/>
      <w:pStyle w:val="5"/>
      <w:lvlText w:val=""/>
      <w:lvlJc w:val="left"/>
      <w:pPr>
        <w:tabs>
          <w:tab w:val="left" w:pos="620"/>
        </w:tabs>
        <w:ind w:left="6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83C604A"/>
    <w:multiLevelType w:val="singleLevel"/>
    <w:tmpl w:val="183C604A"/>
    <w:lvl w:ilvl="0">
      <w:start w:val="1"/>
      <w:numFmt w:val="japaneseCounting"/>
      <w:pStyle w:val="a1"/>
      <w:lvlText w:val="%1、"/>
      <w:lvlJc w:val="left"/>
      <w:pPr>
        <w:tabs>
          <w:tab w:val="left" w:pos="960"/>
        </w:tabs>
        <w:ind w:left="960" w:hanging="480"/>
      </w:pPr>
      <w:rPr>
        <w:rFonts w:hint="eastAsia"/>
      </w:rPr>
    </w:lvl>
  </w:abstractNum>
  <w:abstractNum w:abstractNumId="7">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274C7C"/>
    <w:multiLevelType w:val="multilevel"/>
    <w:tmpl w:val="1F274C7C"/>
    <w:lvl w:ilvl="0">
      <w:start w:val="1"/>
      <w:numFmt w:val="decimal"/>
      <w:pStyle w:val="30"/>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9">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10">
    <w:nsid w:val="3F5024F2"/>
    <w:multiLevelType w:val="multilevel"/>
    <w:tmpl w:val="3F5024F2"/>
    <w:lvl w:ilvl="0">
      <w:start w:val="1"/>
      <w:numFmt w:val="decimal"/>
      <w:lvlText w:val="%1."/>
      <w:lvlJc w:val="left"/>
      <w:pPr>
        <w:tabs>
          <w:tab w:val="left" w:pos="1049"/>
        </w:tabs>
        <w:ind w:left="1049" w:hanging="907"/>
      </w:pPr>
      <w:rPr>
        <w:rFonts w:ascii="MS Mincho" w:eastAsia="MS Mincho" w:hAnsi="MS Mincho" w:hint="eastAsia"/>
        <w:b/>
      </w:rPr>
    </w:lvl>
    <w:lvl w:ilvl="1">
      <w:start w:val="1"/>
      <w:numFmt w:val="decimal"/>
      <w:pStyle w:val="TableTitle"/>
      <w:lvlText w:val="%1.%2."/>
      <w:lvlJc w:val="left"/>
      <w:pPr>
        <w:tabs>
          <w:tab w:val="left"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left" w:pos="1759"/>
        </w:tabs>
        <w:ind w:left="1759" w:hanging="907"/>
      </w:pPr>
      <w:rPr>
        <w:rFonts w:ascii="仿宋" w:eastAsia="新宋体" w:hAnsi="仿宋" w:cs="仿宋" w:hint="default"/>
        <w:b w:val="0"/>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1">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6B1DC3"/>
    <w:multiLevelType w:val="multilevel"/>
    <w:tmpl w:val="4B6B1DC3"/>
    <w:lvl w:ilvl="0">
      <w:start w:val="1"/>
      <w:numFmt w:val="decimal"/>
      <w:pStyle w:val="xl54"/>
      <w:lvlText w:val="%1."/>
      <w:lvlJc w:val="left"/>
      <w:pPr>
        <w:tabs>
          <w:tab w:val="left" w:pos="420"/>
        </w:tabs>
        <w:ind w:left="420" w:hanging="420"/>
      </w:pPr>
      <w:rPr>
        <w:rFonts w:hint="eastAsia"/>
        <w:color w:val="auto"/>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E7107F0"/>
    <w:multiLevelType w:val="multilevel"/>
    <w:tmpl w:val="4E7107F0"/>
    <w:lvl w:ilvl="0">
      <w:start w:val="1"/>
      <w:numFmt w:val="bullet"/>
      <w:pStyle w:val="4"/>
      <w:lvlText w:val=""/>
      <w:lvlJc w:val="left"/>
      <w:pPr>
        <w:tabs>
          <w:tab w:val="left"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
    <w:nsid w:val="5495164A"/>
    <w:multiLevelType w:val="multilevel"/>
    <w:tmpl w:val="5495164A"/>
    <w:lvl w:ilvl="0">
      <w:start w:val="1"/>
      <w:numFmt w:val="bullet"/>
      <w:pStyle w:val="7"/>
      <w:lvlText w:val=""/>
      <w:lvlJc w:val="left"/>
      <w:pPr>
        <w:tabs>
          <w:tab w:val="left" w:pos="820"/>
        </w:tabs>
        <w:ind w:left="8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5B12A78"/>
    <w:multiLevelType w:val="multilevel"/>
    <w:tmpl w:val="55B12A78"/>
    <w:lvl w:ilvl="0">
      <w:start w:val="1"/>
      <w:numFmt w:val="decimal"/>
      <w:pStyle w:val="4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F004E6E"/>
    <w:multiLevelType w:val="multilevel"/>
    <w:tmpl w:val="5F004E6E"/>
    <w:lvl w:ilvl="0">
      <w:start w:val="1"/>
      <w:numFmt w:val="decimal"/>
      <w:pStyle w:val="11"/>
      <w:lvlText w:val="%1)."/>
      <w:lvlJc w:val="left"/>
      <w:pPr>
        <w:tabs>
          <w:tab w:val="left" w:pos="900"/>
        </w:tabs>
        <w:ind w:left="900" w:hanging="420"/>
      </w:pPr>
    </w:lvl>
    <w:lvl w:ilvl="1">
      <w:start w:val="4"/>
      <w:numFmt w:val="decimal"/>
      <w:lvlText w:val="（%2）"/>
      <w:lvlJc w:val="left"/>
      <w:pPr>
        <w:tabs>
          <w:tab w:val="left" w:pos="1680"/>
        </w:tabs>
        <w:ind w:left="1680" w:hanging="7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621D3DF3"/>
    <w:multiLevelType w:val="multilevel"/>
    <w:tmpl w:val="621D3DF3"/>
    <w:lvl w:ilvl="0">
      <w:start w:val="1"/>
      <w:numFmt w:val="bullet"/>
      <w:pStyle w:val="6"/>
      <w:lvlText w:val=""/>
      <w:lvlJc w:val="left"/>
      <w:pPr>
        <w:tabs>
          <w:tab w:val="left" w:pos="720"/>
        </w:tabs>
        <w:ind w:left="7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6785DDE"/>
    <w:multiLevelType w:val="multilevel"/>
    <w:tmpl w:val="66785DDE"/>
    <w:lvl w:ilvl="0">
      <w:start w:val="1"/>
      <w:numFmt w:val="decimal"/>
      <w:pStyle w:val="a3"/>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nsid w:val="78651FAF"/>
    <w:multiLevelType w:val="singleLevel"/>
    <w:tmpl w:val="78651FAF"/>
    <w:lvl w:ilvl="0">
      <w:start w:val="1"/>
      <w:numFmt w:val="decimal"/>
      <w:pStyle w:val="12"/>
      <w:lvlText w:val="5.%1"/>
      <w:legacy w:legacy="1" w:legacySpace="0" w:legacyIndent="425"/>
      <w:lvlJc w:val="left"/>
      <w:pPr>
        <w:ind w:left="0" w:firstLine="0"/>
      </w:pPr>
    </w:lvl>
  </w:abstractNum>
  <w:num w:numId="1">
    <w:abstractNumId w:val="1"/>
  </w:num>
  <w:num w:numId="2">
    <w:abstractNumId w:val="6"/>
  </w:num>
  <w:num w:numId="3">
    <w:abstractNumId w:val="11"/>
  </w:num>
  <w:num w:numId="4">
    <w:abstractNumId w:val="9"/>
  </w:num>
  <w:num w:numId="5">
    <w:abstractNumId w:val="5"/>
  </w:num>
  <w:num w:numId="6">
    <w:abstractNumId w:val="2"/>
  </w:num>
  <w:num w:numId="7">
    <w:abstractNumId w:val="15"/>
  </w:num>
  <w:num w:numId="8">
    <w:abstractNumId w:val="16"/>
  </w:num>
  <w:num w:numId="9">
    <w:abstractNumId w:val="10"/>
  </w:num>
  <w:num w:numId="10">
    <w:abstractNumId w:val="0"/>
  </w:num>
  <w:num w:numId="11">
    <w:abstractNumId w:val="14"/>
  </w:num>
  <w:num w:numId="12">
    <w:abstractNumId w:val="17"/>
  </w:num>
  <w:num w:numId="13">
    <w:abstractNumId w:val="3"/>
  </w:num>
  <w:num w:numId="14">
    <w:abstractNumId w:val="18"/>
  </w:num>
  <w:num w:numId="15">
    <w:abstractNumId w:val="8"/>
  </w:num>
  <w:num w:numId="16">
    <w:abstractNumId w:val="4"/>
  </w:num>
  <w:num w:numId="17">
    <w:abstractNumId w:val="13"/>
  </w:num>
  <w:num w:numId="18">
    <w:abstractNumId w:val="19"/>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jE4YmQ4ODc3M2YyM2Q0NGYxZmYxNzAxYjk1YTcifQ=="/>
  </w:docVars>
  <w:rsids>
    <w:rsidRoot w:val="004F50B9"/>
    <w:rsid w:val="000A54DD"/>
    <w:rsid w:val="000A73AC"/>
    <w:rsid w:val="00104160"/>
    <w:rsid w:val="00121CA8"/>
    <w:rsid w:val="0014718E"/>
    <w:rsid w:val="00171666"/>
    <w:rsid w:val="001A6F02"/>
    <w:rsid w:val="001D54FB"/>
    <w:rsid w:val="0021777D"/>
    <w:rsid w:val="0025147B"/>
    <w:rsid w:val="0025482A"/>
    <w:rsid w:val="002615B6"/>
    <w:rsid w:val="00295B3F"/>
    <w:rsid w:val="002A6614"/>
    <w:rsid w:val="002A77D5"/>
    <w:rsid w:val="002C0D84"/>
    <w:rsid w:val="00355789"/>
    <w:rsid w:val="00365986"/>
    <w:rsid w:val="00366B8D"/>
    <w:rsid w:val="003A630D"/>
    <w:rsid w:val="003B307F"/>
    <w:rsid w:val="003D2775"/>
    <w:rsid w:val="003E21C4"/>
    <w:rsid w:val="003E337D"/>
    <w:rsid w:val="003E37E4"/>
    <w:rsid w:val="003F6709"/>
    <w:rsid w:val="00407988"/>
    <w:rsid w:val="00474845"/>
    <w:rsid w:val="004A0205"/>
    <w:rsid w:val="004A2070"/>
    <w:rsid w:val="004F50B9"/>
    <w:rsid w:val="0051547F"/>
    <w:rsid w:val="00612BAA"/>
    <w:rsid w:val="00695F16"/>
    <w:rsid w:val="006C343A"/>
    <w:rsid w:val="006C6A10"/>
    <w:rsid w:val="006F4514"/>
    <w:rsid w:val="00715EE2"/>
    <w:rsid w:val="00733517"/>
    <w:rsid w:val="00733D80"/>
    <w:rsid w:val="00736DBA"/>
    <w:rsid w:val="00746CBE"/>
    <w:rsid w:val="007772E2"/>
    <w:rsid w:val="007A098F"/>
    <w:rsid w:val="007F62FD"/>
    <w:rsid w:val="0080494D"/>
    <w:rsid w:val="008333BC"/>
    <w:rsid w:val="008503DE"/>
    <w:rsid w:val="008A0429"/>
    <w:rsid w:val="008B089C"/>
    <w:rsid w:val="008D79AA"/>
    <w:rsid w:val="0094038A"/>
    <w:rsid w:val="00943E0F"/>
    <w:rsid w:val="00945291"/>
    <w:rsid w:val="00984F7A"/>
    <w:rsid w:val="009A1B49"/>
    <w:rsid w:val="009A702B"/>
    <w:rsid w:val="009C231A"/>
    <w:rsid w:val="00A04330"/>
    <w:rsid w:val="00A175F0"/>
    <w:rsid w:val="00A228FE"/>
    <w:rsid w:val="00A32FD9"/>
    <w:rsid w:val="00A451A5"/>
    <w:rsid w:val="00A708DC"/>
    <w:rsid w:val="00A77D04"/>
    <w:rsid w:val="00A923FA"/>
    <w:rsid w:val="00A96D97"/>
    <w:rsid w:val="00AA21E8"/>
    <w:rsid w:val="00B05ED2"/>
    <w:rsid w:val="00B43170"/>
    <w:rsid w:val="00B83CAA"/>
    <w:rsid w:val="00BA07B0"/>
    <w:rsid w:val="00BE28B7"/>
    <w:rsid w:val="00C307A3"/>
    <w:rsid w:val="00C552B7"/>
    <w:rsid w:val="00C65784"/>
    <w:rsid w:val="00C748BB"/>
    <w:rsid w:val="00CC5FF2"/>
    <w:rsid w:val="00CD4346"/>
    <w:rsid w:val="00CE7AFA"/>
    <w:rsid w:val="00D47CAD"/>
    <w:rsid w:val="00D80DF9"/>
    <w:rsid w:val="00DB5C34"/>
    <w:rsid w:val="00DF0A86"/>
    <w:rsid w:val="00DF6DD9"/>
    <w:rsid w:val="00E037CB"/>
    <w:rsid w:val="00E37234"/>
    <w:rsid w:val="00E425F8"/>
    <w:rsid w:val="00E43A1A"/>
    <w:rsid w:val="00E72472"/>
    <w:rsid w:val="00E82BDD"/>
    <w:rsid w:val="00E8417A"/>
    <w:rsid w:val="00E871BF"/>
    <w:rsid w:val="00EA0FEC"/>
    <w:rsid w:val="00EC4120"/>
    <w:rsid w:val="00ED2A10"/>
    <w:rsid w:val="00EE3CA1"/>
    <w:rsid w:val="00F1380C"/>
    <w:rsid w:val="00F71A8D"/>
    <w:rsid w:val="00F72142"/>
    <w:rsid w:val="00F818EE"/>
    <w:rsid w:val="00F9452F"/>
    <w:rsid w:val="00F94D59"/>
    <w:rsid w:val="00F97008"/>
    <w:rsid w:val="00F97ECD"/>
    <w:rsid w:val="00FA105F"/>
    <w:rsid w:val="00FB7C22"/>
    <w:rsid w:val="026D3223"/>
    <w:rsid w:val="055F2E5E"/>
    <w:rsid w:val="06304C93"/>
    <w:rsid w:val="083946E3"/>
    <w:rsid w:val="0A0476E7"/>
    <w:rsid w:val="0B776EC0"/>
    <w:rsid w:val="0DC119A6"/>
    <w:rsid w:val="0FC24482"/>
    <w:rsid w:val="15DD4296"/>
    <w:rsid w:val="1F88429B"/>
    <w:rsid w:val="20801F1B"/>
    <w:rsid w:val="23BF6A71"/>
    <w:rsid w:val="250C6145"/>
    <w:rsid w:val="2D8B41E7"/>
    <w:rsid w:val="2E6B420B"/>
    <w:rsid w:val="310D4946"/>
    <w:rsid w:val="39B568BC"/>
    <w:rsid w:val="3DF77869"/>
    <w:rsid w:val="3E375EB7"/>
    <w:rsid w:val="42F26851"/>
    <w:rsid w:val="4605689B"/>
    <w:rsid w:val="467B090B"/>
    <w:rsid w:val="46BD0F24"/>
    <w:rsid w:val="4A407EA2"/>
    <w:rsid w:val="4B783BAD"/>
    <w:rsid w:val="4CAC181F"/>
    <w:rsid w:val="4F302BDB"/>
    <w:rsid w:val="50C3182D"/>
    <w:rsid w:val="51280932"/>
    <w:rsid w:val="58AE2DC2"/>
    <w:rsid w:val="5B01542B"/>
    <w:rsid w:val="65671F41"/>
    <w:rsid w:val="684D1CB0"/>
    <w:rsid w:val="689B10FC"/>
    <w:rsid w:val="6B645889"/>
    <w:rsid w:val="74CA4688"/>
    <w:rsid w:val="7507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D7867-B34B-4ACF-8FB5-30A30696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uiPriority="0" w:qFormat="1"/>
    <w:lsdException w:name="Default Paragraph Font" w:semiHidden="1" w:uiPriority="1" w:unhideWhenUsed="1" w:qFormat="1"/>
    <w:lsdException w:name="Body Text"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13">
    <w:name w:val="heading 1"/>
    <w:basedOn w:val="a4"/>
    <w:next w:val="a4"/>
    <w:link w:val="1Char"/>
    <w:qFormat/>
    <w:pPr>
      <w:keepNext/>
      <w:keepLines/>
      <w:spacing w:before="340" w:after="330" w:line="576" w:lineRule="auto"/>
      <w:jc w:val="center"/>
      <w:outlineLvl w:val="0"/>
    </w:pPr>
    <w:rPr>
      <w:b/>
      <w:kern w:val="44"/>
      <w:sz w:val="32"/>
      <w:szCs w:val="20"/>
    </w:rPr>
  </w:style>
  <w:style w:type="paragraph" w:styleId="20">
    <w:name w:val="heading 2"/>
    <w:basedOn w:val="a4"/>
    <w:next w:val="a5"/>
    <w:link w:val="2Char2"/>
    <w:qFormat/>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a4"/>
    <w:link w:val="3Char"/>
    <w:qFormat/>
    <w:pPr>
      <w:keepNext/>
      <w:keepLines/>
      <w:numPr>
        <w:ilvl w:val="2"/>
        <w:numId w:val="1"/>
      </w:numPr>
      <w:spacing w:before="260" w:after="260" w:line="413" w:lineRule="auto"/>
      <w:outlineLvl w:val="2"/>
    </w:pPr>
    <w:rPr>
      <w:rFonts w:ascii="新宋体" w:hAnsi="Cambria Math"/>
      <w:b/>
      <w:sz w:val="24"/>
      <w:szCs w:val="20"/>
    </w:rPr>
  </w:style>
  <w:style w:type="paragraph" w:styleId="41">
    <w:name w:val="heading 4"/>
    <w:basedOn w:val="a4"/>
    <w:next w:val="a5"/>
    <w:link w:val="4Char"/>
    <w:qFormat/>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Char"/>
    <w:qFormat/>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Char"/>
    <w:qFormat/>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Char"/>
    <w:qFormat/>
    <w:pPr>
      <w:keepNext/>
      <w:keepLines/>
      <w:widowControl/>
      <w:spacing w:before="240" w:after="64" w:line="320" w:lineRule="auto"/>
      <w:jc w:val="left"/>
      <w:outlineLvl w:val="6"/>
    </w:pPr>
    <w:rPr>
      <w:b/>
      <w:bCs/>
      <w:kern w:val="0"/>
      <w:sz w:val="24"/>
    </w:rPr>
  </w:style>
  <w:style w:type="paragraph" w:styleId="8">
    <w:name w:val="heading 8"/>
    <w:basedOn w:val="a4"/>
    <w:next w:val="a4"/>
    <w:link w:val="8Char"/>
    <w:qFormat/>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Char"/>
    <w:qFormat/>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link w:val="Char"/>
    <w:qFormat/>
    <w:pPr>
      <w:ind w:firstLine="420"/>
    </w:pPr>
    <w:rPr>
      <w:rFonts w:asciiTheme="minorHAnsi" w:eastAsia="新宋体" w:hAnsiTheme="minorHAnsi" w:cstheme="minorBidi"/>
      <w:szCs w:val="22"/>
    </w:rPr>
  </w:style>
  <w:style w:type="paragraph" w:styleId="31">
    <w:name w:val="List 3"/>
    <w:basedOn w:val="a4"/>
    <w:qFormat/>
    <w:pPr>
      <w:ind w:leftChars="400" w:left="100" w:hangingChars="200" w:hanging="200"/>
    </w:pPr>
  </w:style>
  <w:style w:type="paragraph" w:styleId="71">
    <w:name w:val="toc 7"/>
    <w:basedOn w:val="a4"/>
    <w:next w:val="a4"/>
    <w:qFormat/>
    <w:pPr>
      <w:ind w:leftChars="1200" w:left="2520"/>
    </w:pPr>
  </w:style>
  <w:style w:type="paragraph" w:styleId="42">
    <w:name w:val="List Bullet 4"/>
    <w:basedOn w:val="a4"/>
    <w:qFormat/>
    <w:pPr>
      <w:tabs>
        <w:tab w:val="left" w:pos="1620"/>
      </w:tabs>
      <w:ind w:left="1620" w:hanging="360"/>
    </w:pPr>
  </w:style>
  <w:style w:type="paragraph" w:styleId="a9">
    <w:name w:val="List Number"/>
    <w:basedOn w:val="a4"/>
    <w:qFormat/>
    <w:pPr>
      <w:tabs>
        <w:tab w:val="left" w:pos="-1080"/>
      </w:tabs>
      <w:ind w:left="-1080" w:hangingChars="200" w:hanging="360"/>
    </w:pPr>
  </w:style>
  <w:style w:type="paragraph" w:styleId="aa">
    <w:name w:val="caption"/>
    <w:basedOn w:val="a4"/>
    <w:next w:val="a4"/>
    <w:qFormat/>
    <w:pPr>
      <w:spacing w:before="152" w:after="160"/>
    </w:pPr>
    <w:rPr>
      <w:rFonts w:ascii="MS Mincho" w:eastAsia="Garamond" w:hAnsi="MS Mincho"/>
      <w:sz w:val="20"/>
      <w:szCs w:val="20"/>
    </w:rPr>
  </w:style>
  <w:style w:type="paragraph" w:styleId="a1">
    <w:name w:val="List Bullet"/>
    <w:basedOn w:val="a4"/>
    <w:qFormat/>
    <w:pPr>
      <w:numPr>
        <w:numId w:val="2"/>
      </w:numPr>
      <w:tabs>
        <w:tab w:val="clear" w:pos="960"/>
        <w:tab w:val="left" w:pos="1200"/>
      </w:tabs>
    </w:pPr>
    <w:rPr>
      <w:szCs w:val="20"/>
    </w:rPr>
  </w:style>
  <w:style w:type="paragraph" w:styleId="ab">
    <w:name w:val="Document Map"/>
    <w:basedOn w:val="a4"/>
    <w:link w:val="Char0"/>
    <w:uiPriority w:val="99"/>
    <w:qFormat/>
    <w:pPr>
      <w:shd w:val="clear" w:color="auto" w:fill="000080"/>
      <w:spacing w:line="360" w:lineRule="auto"/>
    </w:pPr>
    <w:rPr>
      <w:rFonts w:ascii="Cambria Math" w:eastAsiaTheme="minorEastAsia" w:hAnsi="Cambria Math" w:cstheme="minorBidi"/>
      <w:sz w:val="24"/>
    </w:rPr>
  </w:style>
  <w:style w:type="paragraph" w:styleId="ac">
    <w:name w:val="toa heading"/>
    <w:basedOn w:val="a4"/>
    <w:next w:val="a4"/>
    <w:qFormat/>
    <w:pPr>
      <w:spacing w:before="120"/>
    </w:pPr>
    <w:rPr>
      <w:rFonts w:ascii="MS Mincho" w:hAnsi="MS Mincho"/>
      <w:b/>
      <w:bCs/>
    </w:rPr>
  </w:style>
  <w:style w:type="paragraph" w:styleId="ad">
    <w:name w:val="annotation text"/>
    <w:basedOn w:val="a4"/>
    <w:link w:val="Char1"/>
    <w:uiPriority w:val="99"/>
    <w:qFormat/>
    <w:pPr>
      <w:jc w:val="left"/>
    </w:pPr>
    <w:rPr>
      <w:rFonts w:asciiTheme="minorHAnsi" w:eastAsiaTheme="minorEastAsia" w:hAnsiTheme="minorHAnsi" w:cstheme="minorBidi"/>
    </w:rPr>
  </w:style>
  <w:style w:type="paragraph" w:styleId="32">
    <w:name w:val="Body Text 3"/>
    <w:basedOn w:val="a4"/>
    <w:link w:val="3Char0"/>
    <w:qFormat/>
    <w:pPr>
      <w:spacing w:after="120"/>
    </w:pPr>
    <w:rPr>
      <w:rFonts w:ascii="Calibri" w:eastAsiaTheme="minorEastAsia" w:hAnsi="Calibri" w:cstheme="minorBidi"/>
      <w:sz w:val="16"/>
      <w:szCs w:val="16"/>
    </w:rPr>
  </w:style>
  <w:style w:type="paragraph" w:styleId="ae">
    <w:name w:val="Closing"/>
    <w:basedOn w:val="a4"/>
    <w:link w:val="Char2"/>
    <w:unhideWhenUsed/>
    <w:qFormat/>
    <w:pPr>
      <w:ind w:leftChars="2100" w:left="100"/>
    </w:pPr>
    <w:rPr>
      <w:rFonts w:ascii="新宋体" w:eastAsiaTheme="minorEastAsia" w:hAnsi="新宋体" w:cstheme="minorBidi"/>
      <w:color w:val="000000"/>
      <w:sz w:val="24"/>
      <w:szCs w:val="22"/>
    </w:rPr>
  </w:style>
  <w:style w:type="paragraph" w:styleId="33">
    <w:name w:val="List Bullet 3"/>
    <w:basedOn w:val="a4"/>
    <w:qFormat/>
    <w:pPr>
      <w:tabs>
        <w:tab w:val="left" w:pos="905"/>
        <w:tab w:val="left" w:pos="965"/>
      </w:tabs>
      <w:ind w:left="905" w:hanging="425"/>
    </w:pPr>
    <w:rPr>
      <w:sz w:val="24"/>
      <w:szCs w:val="20"/>
    </w:rPr>
  </w:style>
  <w:style w:type="paragraph" w:styleId="af">
    <w:name w:val="Body Text"/>
    <w:basedOn w:val="a4"/>
    <w:link w:val="Char3"/>
    <w:uiPriority w:val="99"/>
    <w:unhideWhenUsed/>
    <w:qFormat/>
    <w:pPr>
      <w:spacing w:after="120"/>
    </w:pPr>
  </w:style>
  <w:style w:type="paragraph" w:styleId="af0">
    <w:name w:val="Body Text Indent"/>
    <w:basedOn w:val="a4"/>
    <w:link w:val="Char4"/>
    <w:qFormat/>
    <w:pPr>
      <w:spacing w:after="120"/>
      <w:ind w:leftChars="200" w:left="420"/>
    </w:pPr>
    <w:rPr>
      <w:rFonts w:asciiTheme="minorHAnsi" w:eastAsiaTheme="minorEastAsia" w:hAnsiTheme="minorHAnsi" w:cstheme="minorBidi"/>
    </w:rPr>
  </w:style>
  <w:style w:type="paragraph" w:styleId="21">
    <w:name w:val="List 2"/>
    <w:basedOn w:val="a4"/>
    <w:qFormat/>
    <w:pPr>
      <w:ind w:leftChars="200" w:left="100" w:hangingChars="200" w:hanging="200"/>
    </w:pPr>
  </w:style>
  <w:style w:type="paragraph" w:styleId="af1">
    <w:name w:val="List Continue"/>
    <w:basedOn w:val="a4"/>
    <w:qFormat/>
    <w:pPr>
      <w:spacing w:after="120"/>
      <w:ind w:leftChars="200" w:left="420"/>
    </w:pPr>
  </w:style>
  <w:style w:type="paragraph" w:styleId="af2">
    <w:name w:val="Block Text"/>
    <w:basedOn w:val="a4"/>
    <w:qFormat/>
    <w:pPr>
      <w:adjustRightInd w:val="0"/>
      <w:snapToGrid w:val="0"/>
      <w:spacing w:line="353" w:lineRule="auto"/>
      <w:ind w:leftChars="342" w:left="718" w:right="-82" w:firstLineChars="200" w:firstLine="480"/>
    </w:pPr>
    <w:rPr>
      <w:rFonts w:ascii="新宋体" w:hAnsi="新宋体"/>
      <w:sz w:val="24"/>
      <w:szCs w:val="20"/>
    </w:rPr>
  </w:style>
  <w:style w:type="paragraph" w:styleId="22">
    <w:name w:val="List Bullet 2"/>
    <w:basedOn w:val="a4"/>
    <w:qFormat/>
    <w:pPr>
      <w:tabs>
        <w:tab w:val="left" w:pos="780"/>
      </w:tabs>
      <w:ind w:left="780" w:hanging="360"/>
    </w:pPr>
  </w:style>
  <w:style w:type="paragraph" w:styleId="51">
    <w:name w:val="toc 5"/>
    <w:basedOn w:val="a4"/>
    <w:next w:val="a4"/>
    <w:qFormat/>
    <w:pPr>
      <w:ind w:leftChars="800" w:left="1680"/>
    </w:pPr>
  </w:style>
  <w:style w:type="paragraph" w:styleId="34">
    <w:name w:val="toc 3"/>
    <w:basedOn w:val="a4"/>
    <w:next w:val="a4"/>
    <w:uiPriority w:val="39"/>
    <w:qFormat/>
    <w:pPr>
      <w:autoSpaceDE w:val="0"/>
      <w:autoSpaceDN w:val="0"/>
      <w:adjustRightInd w:val="0"/>
      <w:ind w:leftChars="400" w:left="840"/>
      <w:jc w:val="left"/>
    </w:pPr>
    <w:rPr>
      <w:kern w:val="0"/>
      <w:sz w:val="20"/>
      <w:szCs w:val="20"/>
    </w:rPr>
  </w:style>
  <w:style w:type="paragraph" w:styleId="af3">
    <w:name w:val="Plain Text"/>
    <w:basedOn w:val="a4"/>
    <w:link w:val="Char5"/>
    <w:qFormat/>
    <w:pPr>
      <w:spacing w:line="360" w:lineRule="auto"/>
    </w:pPr>
    <w:rPr>
      <w:rFonts w:ascii="新宋体" w:eastAsia="新宋体" w:hAnsi="Wingdings" w:cstheme="minorBidi"/>
      <w:sz w:val="24"/>
      <w:szCs w:val="21"/>
    </w:rPr>
  </w:style>
  <w:style w:type="paragraph" w:styleId="80">
    <w:name w:val="toc 8"/>
    <w:basedOn w:val="a4"/>
    <w:next w:val="a4"/>
    <w:qFormat/>
    <w:pPr>
      <w:ind w:leftChars="1400" w:left="2940"/>
    </w:pPr>
  </w:style>
  <w:style w:type="paragraph" w:styleId="af4">
    <w:name w:val="Date"/>
    <w:basedOn w:val="a4"/>
    <w:next w:val="a4"/>
    <w:link w:val="Char6"/>
    <w:qFormat/>
    <w:rPr>
      <w:rFonts w:asciiTheme="minorHAnsi" w:eastAsia="新宋体" w:hAnsiTheme="minorHAnsi" w:cstheme="minorBidi"/>
      <w:sz w:val="28"/>
      <w:szCs w:val="22"/>
    </w:rPr>
  </w:style>
  <w:style w:type="paragraph" w:styleId="23">
    <w:name w:val="Body Text Indent 2"/>
    <w:basedOn w:val="a4"/>
    <w:link w:val="2Char1"/>
    <w:qFormat/>
    <w:pPr>
      <w:snapToGrid w:val="0"/>
      <w:spacing w:line="360" w:lineRule="auto"/>
      <w:ind w:leftChars="400" w:left="840"/>
    </w:pPr>
    <w:rPr>
      <w:rFonts w:asciiTheme="minorHAnsi" w:eastAsiaTheme="minorEastAsia" w:hAnsiTheme="minorHAnsi" w:cstheme="minorBidi"/>
    </w:rPr>
  </w:style>
  <w:style w:type="paragraph" w:styleId="af5">
    <w:name w:val="endnote text"/>
    <w:basedOn w:val="a4"/>
    <w:link w:val="Char7"/>
    <w:qFormat/>
    <w:pPr>
      <w:snapToGrid w:val="0"/>
      <w:jc w:val="left"/>
    </w:pPr>
    <w:rPr>
      <w:rFonts w:asciiTheme="minorHAnsi" w:eastAsiaTheme="minorEastAsia" w:hAnsiTheme="minorHAnsi" w:cstheme="minorBidi"/>
      <w:szCs w:val="22"/>
    </w:rPr>
  </w:style>
  <w:style w:type="paragraph" w:styleId="52">
    <w:name w:val="List Continue 5"/>
    <w:basedOn w:val="a4"/>
    <w:qFormat/>
    <w:pPr>
      <w:spacing w:after="120"/>
      <w:ind w:leftChars="1000" w:left="2100"/>
    </w:pPr>
  </w:style>
  <w:style w:type="paragraph" w:styleId="af6">
    <w:name w:val="Balloon Text"/>
    <w:basedOn w:val="a4"/>
    <w:link w:val="Char8"/>
    <w:qFormat/>
    <w:rPr>
      <w:rFonts w:asciiTheme="minorHAnsi" w:eastAsiaTheme="minorEastAsia" w:hAnsiTheme="minorHAnsi" w:cstheme="minorBidi"/>
      <w:sz w:val="18"/>
      <w:szCs w:val="18"/>
    </w:rPr>
  </w:style>
  <w:style w:type="paragraph" w:styleId="af7">
    <w:name w:val="footer"/>
    <w:basedOn w:val="a4"/>
    <w:link w:val="Char9"/>
    <w:unhideWhenUsed/>
    <w:qFormat/>
    <w:pPr>
      <w:tabs>
        <w:tab w:val="center" w:pos="4153"/>
        <w:tab w:val="right" w:pos="8306"/>
      </w:tabs>
      <w:snapToGrid w:val="0"/>
      <w:jc w:val="left"/>
    </w:pPr>
    <w:rPr>
      <w:sz w:val="18"/>
      <w:szCs w:val="18"/>
    </w:rPr>
  </w:style>
  <w:style w:type="paragraph" w:styleId="af8">
    <w:name w:val="header"/>
    <w:basedOn w:val="a4"/>
    <w:link w:val="Chara"/>
    <w:unhideWhenUsed/>
    <w:qFormat/>
    <w:pPr>
      <w:tabs>
        <w:tab w:val="center" w:pos="4153"/>
        <w:tab w:val="right" w:pos="8306"/>
      </w:tabs>
      <w:snapToGrid w:val="0"/>
      <w:jc w:val="center"/>
    </w:pPr>
    <w:rPr>
      <w:sz w:val="18"/>
      <w:szCs w:val="18"/>
    </w:rPr>
  </w:style>
  <w:style w:type="paragraph" w:styleId="af9">
    <w:name w:val="Signature"/>
    <w:basedOn w:val="a4"/>
    <w:link w:val="Charb"/>
    <w:qFormat/>
    <w:pPr>
      <w:ind w:left="4320"/>
    </w:pPr>
    <w:rPr>
      <w:rFonts w:asciiTheme="minorHAnsi" w:eastAsia="Helvetica Neue" w:hAnsiTheme="minorHAnsi" w:cstheme="minorBidi"/>
      <w:szCs w:val="22"/>
    </w:rPr>
  </w:style>
  <w:style w:type="paragraph" w:styleId="14">
    <w:name w:val="toc 1"/>
    <w:basedOn w:val="a4"/>
    <w:next w:val="a4"/>
    <w:uiPriority w:val="39"/>
    <w:qFormat/>
    <w:pPr>
      <w:tabs>
        <w:tab w:val="right" w:leader="dot" w:pos="9180"/>
      </w:tabs>
      <w:spacing w:line="400" w:lineRule="exact"/>
      <w:ind w:firstLine="425"/>
      <w:jc w:val="left"/>
    </w:pPr>
    <w:rPr>
      <w:rFonts w:ascii="新宋体" w:hAnsi="新宋体" w:cs="MS Mincho"/>
      <w:b/>
      <w:bCs/>
      <w:caps/>
      <w:szCs w:val="32"/>
    </w:rPr>
  </w:style>
  <w:style w:type="paragraph" w:styleId="43">
    <w:name w:val="List Continue 4"/>
    <w:basedOn w:val="a4"/>
    <w:qFormat/>
    <w:pPr>
      <w:spacing w:after="120"/>
      <w:ind w:leftChars="800" w:left="1680"/>
    </w:pPr>
  </w:style>
  <w:style w:type="paragraph" w:styleId="44">
    <w:name w:val="toc 4"/>
    <w:basedOn w:val="a4"/>
    <w:next w:val="a4"/>
    <w:qFormat/>
    <w:pPr>
      <w:ind w:leftChars="600" w:left="1260"/>
    </w:pPr>
  </w:style>
  <w:style w:type="paragraph" w:styleId="afa">
    <w:name w:val="index heading"/>
    <w:basedOn w:val="a4"/>
    <w:next w:val="15"/>
    <w:qFormat/>
    <w:rPr>
      <w:szCs w:val="20"/>
    </w:rPr>
  </w:style>
  <w:style w:type="paragraph" w:styleId="15">
    <w:name w:val="index 1"/>
    <w:basedOn w:val="a4"/>
    <w:next w:val="a4"/>
    <w:qFormat/>
  </w:style>
  <w:style w:type="paragraph" w:styleId="afb">
    <w:name w:val="Subtitle"/>
    <w:basedOn w:val="a4"/>
    <w:next w:val="a4"/>
    <w:link w:val="Charc"/>
    <w:qFormat/>
    <w:pPr>
      <w:spacing w:before="240" w:after="60" w:line="312" w:lineRule="auto"/>
      <w:jc w:val="center"/>
      <w:outlineLvl w:val="1"/>
    </w:pPr>
    <w:rPr>
      <w:rFonts w:ascii="Times" w:eastAsiaTheme="minorEastAsia" w:hAnsi="Times" w:cstheme="minorBidi"/>
      <w:b/>
      <w:bCs/>
      <w:kern w:val="28"/>
      <w:sz w:val="32"/>
      <w:szCs w:val="32"/>
    </w:rPr>
  </w:style>
  <w:style w:type="paragraph" w:styleId="a2">
    <w:name w:val="List"/>
    <w:basedOn w:val="a4"/>
    <w:qFormat/>
    <w:pPr>
      <w:numPr>
        <w:numId w:val="3"/>
      </w:numPr>
      <w:tabs>
        <w:tab w:val="left" w:pos="360"/>
        <w:tab w:val="left" w:pos="709"/>
      </w:tabs>
      <w:spacing w:line="300" w:lineRule="auto"/>
      <w:ind w:left="363" w:hanging="170"/>
    </w:pPr>
    <w:rPr>
      <w:spacing w:val="20"/>
      <w:szCs w:val="20"/>
    </w:rPr>
  </w:style>
  <w:style w:type="paragraph" w:styleId="afc">
    <w:name w:val="footnote text"/>
    <w:basedOn w:val="a4"/>
    <w:link w:val="Chard"/>
    <w:qFormat/>
    <w:pPr>
      <w:autoSpaceDE w:val="0"/>
      <w:autoSpaceDN w:val="0"/>
      <w:adjustRightInd w:val="0"/>
      <w:snapToGrid w:val="0"/>
      <w:jc w:val="left"/>
    </w:pPr>
    <w:rPr>
      <w:rFonts w:asciiTheme="minorHAnsi" w:eastAsiaTheme="minorEastAsia" w:hAnsiTheme="minorHAnsi" w:cstheme="minorBidi"/>
      <w:sz w:val="18"/>
      <w:szCs w:val="18"/>
    </w:rPr>
  </w:style>
  <w:style w:type="paragraph" w:styleId="61">
    <w:name w:val="toc 6"/>
    <w:basedOn w:val="a4"/>
    <w:next w:val="a4"/>
    <w:qFormat/>
    <w:pPr>
      <w:ind w:leftChars="1000" w:left="2100"/>
    </w:pPr>
  </w:style>
  <w:style w:type="paragraph" w:styleId="53">
    <w:name w:val="List 5"/>
    <w:basedOn w:val="a4"/>
    <w:qFormat/>
    <w:pPr>
      <w:ind w:leftChars="800" w:left="100" w:hangingChars="200" w:hanging="200"/>
    </w:pPr>
  </w:style>
  <w:style w:type="paragraph" w:styleId="35">
    <w:name w:val="Body Text Indent 3"/>
    <w:basedOn w:val="a4"/>
    <w:link w:val="3Char1"/>
    <w:qFormat/>
    <w:pPr>
      <w:spacing w:after="120"/>
      <w:ind w:leftChars="200" w:left="420"/>
    </w:pPr>
    <w:rPr>
      <w:rFonts w:asciiTheme="minorHAnsi" w:eastAsiaTheme="minorEastAsia" w:hAnsiTheme="minorHAnsi" w:cstheme="minorBidi"/>
      <w:sz w:val="16"/>
      <w:szCs w:val="16"/>
    </w:rPr>
  </w:style>
  <w:style w:type="paragraph" w:styleId="afd">
    <w:name w:val="table of figures"/>
    <w:basedOn w:val="a4"/>
    <w:next w:val="a4"/>
    <w:qFormat/>
    <w:pPr>
      <w:tabs>
        <w:tab w:val="left" w:pos="840"/>
      </w:tabs>
      <w:spacing w:line="360" w:lineRule="auto"/>
      <w:ind w:left="840" w:hanging="420"/>
    </w:pPr>
  </w:style>
  <w:style w:type="paragraph" w:styleId="24">
    <w:name w:val="toc 2"/>
    <w:basedOn w:val="a4"/>
    <w:next w:val="a4"/>
    <w:uiPriority w:val="39"/>
    <w:qFormat/>
    <w:pPr>
      <w:tabs>
        <w:tab w:val="right" w:leader="dot" w:pos="9170"/>
      </w:tabs>
      <w:spacing w:line="400" w:lineRule="exact"/>
      <w:ind w:left="238" w:firstLine="425"/>
      <w:jc w:val="left"/>
    </w:pPr>
    <w:rPr>
      <w:rFonts w:ascii="Cambria Math" w:hAnsi="Cambria Math" w:cs="MS Mincho"/>
      <w:smallCaps/>
      <w:szCs w:val="30"/>
    </w:rPr>
  </w:style>
  <w:style w:type="paragraph" w:styleId="90">
    <w:name w:val="toc 9"/>
    <w:basedOn w:val="a4"/>
    <w:next w:val="a4"/>
    <w:qFormat/>
    <w:pPr>
      <w:ind w:leftChars="1600" w:left="3360"/>
    </w:pPr>
  </w:style>
  <w:style w:type="paragraph" w:styleId="25">
    <w:name w:val="Body Text 2"/>
    <w:basedOn w:val="a4"/>
    <w:link w:val="2Char"/>
    <w:qFormat/>
    <w:pPr>
      <w:spacing w:line="0" w:lineRule="atLeast"/>
      <w:jc w:val="left"/>
    </w:pPr>
    <w:rPr>
      <w:rFonts w:asciiTheme="minorHAnsi" w:eastAsiaTheme="minorEastAsia" w:hAnsiTheme="minorHAnsi" w:cstheme="minorBidi"/>
      <w:color w:val="000000"/>
      <w:szCs w:val="22"/>
    </w:rPr>
  </w:style>
  <w:style w:type="paragraph" w:styleId="45">
    <w:name w:val="List 4"/>
    <w:basedOn w:val="a4"/>
    <w:qFormat/>
    <w:pPr>
      <w:ind w:leftChars="600" w:left="100" w:hangingChars="200" w:hanging="200"/>
    </w:pPr>
  </w:style>
  <w:style w:type="paragraph" w:styleId="26">
    <w:name w:val="List Continue 2"/>
    <w:basedOn w:val="a4"/>
    <w:qFormat/>
    <w:pPr>
      <w:spacing w:after="120"/>
      <w:ind w:leftChars="400" w:left="840"/>
    </w:pPr>
  </w:style>
  <w:style w:type="paragraph" w:styleId="HTML">
    <w:name w:val="HTML Preformatted"/>
    <w:basedOn w:val="a4"/>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paragraph" w:styleId="afe">
    <w:name w:val="Normal (Web)"/>
    <w:basedOn w:val="a4"/>
    <w:uiPriority w:val="99"/>
    <w:qFormat/>
    <w:pPr>
      <w:widowControl/>
      <w:spacing w:before="100" w:beforeAutospacing="1" w:after="100" w:afterAutospacing="1"/>
      <w:jc w:val="left"/>
    </w:pPr>
    <w:rPr>
      <w:kern w:val="0"/>
      <w:sz w:val="24"/>
    </w:rPr>
  </w:style>
  <w:style w:type="paragraph" w:styleId="36">
    <w:name w:val="List Continue 3"/>
    <w:basedOn w:val="a4"/>
    <w:qFormat/>
    <w:pPr>
      <w:spacing w:after="120"/>
      <w:ind w:leftChars="600" w:left="1260"/>
    </w:pPr>
  </w:style>
  <w:style w:type="paragraph" w:styleId="aff">
    <w:name w:val="Title"/>
    <w:basedOn w:val="a4"/>
    <w:next w:val="a4"/>
    <w:link w:val="Chare"/>
    <w:qFormat/>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paragraph" w:styleId="aff0">
    <w:name w:val="annotation subject"/>
    <w:basedOn w:val="ad"/>
    <w:next w:val="ad"/>
    <w:link w:val="Charf"/>
    <w:qFormat/>
    <w:rPr>
      <w:b/>
      <w:bCs/>
    </w:rPr>
  </w:style>
  <w:style w:type="paragraph" w:styleId="aff1">
    <w:name w:val="Body Text First Indent"/>
    <w:basedOn w:val="af"/>
    <w:next w:val="a4"/>
    <w:link w:val="Charf0"/>
    <w:uiPriority w:val="99"/>
    <w:qFormat/>
    <w:pPr>
      <w:spacing w:line="480" w:lineRule="auto"/>
      <w:ind w:firstLineChars="100" w:firstLine="420"/>
    </w:pPr>
    <w:rPr>
      <w:rFonts w:asciiTheme="minorHAnsi" w:eastAsiaTheme="minorEastAsia" w:hAnsiTheme="minorHAnsi" w:cstheme="minorBidi"/>
      <w:szCs w:val="22"/>
    </w:rPr>
  </w:style>
  <w:style w:type="paragraph" w:styleId="27">
    <w:name w:val="Body Text First Indent 2"/>
    <w:basedOn w:val="af0"/>
    <w:link w:val="2Char0"/>
    <w:qFormat/>
    <w:pPr>
      <w:spacing w:line="360" w:lineRule="auto"/>
      <w:ind w:left="200" w:firstLineChars="200" w:firstLine="200"/>
    </w:pPr>
  </w:style>
  <w:style w:type="table" w:styleId="aff2">
    <w:name w:val="Table Grid"/>
    <w:basedOn w:val="a7"/>
    <w:qFormat/>
    <w:pPr>
      <w:widowControl w:val="0"/>
      <w:autoSpaceDE w:val="0"/>
      <w:autoSpaceDN w:val="0"/>
      <w:adjustRightInd w:val="0"/>
    </w:pPr>
    <w:rPr>
      <w:rFonts w:ascii="仿宋" w:eastAsia="新宋体" w:hAnsi="仿宋" w:cs="仿宋"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Pr>
      <w:rFonts w:eastAsia="新宋体"/>
      <w:b/>
      <w:bCs/>
      <w:kern w:val="2"/>
      <w:sz w:val="24"/>
      <w:szCs w:val="24"/>
      <w:lang w:val="en-US" w:eastAsia="zh-CN" w:bidi="ar-SA"/>
    </w:rPr>
  </w:style>
  <w:style w:type="character" w:styleId="aff4">
    <w:name w:val="endnote reference"/>
    <w:qFormat/>
    <w:rPr>
      <w:vertAlign w:val="superscript"/>
    </w:rPr>
  </w:style>
  <w:style w:type="character" w:styleId="aff5">
    <w:name w:val="page number"/>
    <w:qFormat/>
    <w:rPr>
      <w:rFonts w:eastAsia="新宋体"/>
      <w:kern w:val="2"/>
      <w:sz w:val="24"/>
      <w:szCs w:val="24"/>
      <w:lang w:val="en-US" w:eastAsia="zh-CN" w:bidi="ar-SA"/>
    </w:rPr>
  </w:style>
  <w:style w:type="character" w:styleId="aff6">
    <w:name w:val="FollowedHyperlink"/>
    <w:uiPriority w:val="99"/>
    <w:qFormat/>
    <w:rPr>
      <w:color w:val="800080"/>
      <w:u w:val="single"/>
    </w:rPr>
  </w:style>
  <w:style w:type="character" w:styleId="aff7">
    <w:name w:val="Emphasis"/>
    <w:qFormat/>
    <w:rPr>
      <w:color w:val="CC0000"/>
    </w:rPr>
  </w:style>
  <w:style w:type="character" w:styleId="aff8">
    <w:name w:val="Hyperlink"/>
    <w:uiPriority w:val="99"/>
    <w:qFormat/>
    <w:rPr>
      <w:rFonts w:eastAsia="新宋体"/>
      <w:color w:val="0000FF"/>
      <w:kern w:val="2"/>
      <w:sz w:val="24"/>
      <w:szCs w:val="24"/>
      <w:u w:val="single"/>
      <w:lang w:val="en-US" w:eastAsia="zh-CN" w:bidi="ar-SA"/>
    </w:rPr>
  </w:style>
  <w:style w:type="character" w:styleId="aff9">
    <w:name w:val="annotation reference"/>
    <w:uiPriority w:val="99"/>
    <w:qFormat/>
    <w:rPr>
      <w:sz w:val="21"/>
      <w:szCs w:val="21"/>
    </w:rPr>
  </w:style>
  <w:style w:type="character" w:styleId="affa">
    <w:name w:val="footnote reference"/>
    <w:qFormat/>
    <w:rPr>
      <w:vertAlign w:val="superscript"/>
    </w:rPr>
  </w:style>
  <w:style w:type="character" w:customStyle="1" w:styleId="Chara">
    <w:name w:val="页眉 Char"/>
    <w:basedOn w:val="a6"/>
    <w:link w:val="af8"/>
    <w:qFormat/>
    <w:rPr>
      <w:sz w:val="18"/>
      <w:szCs w:val="18"/>
    </w:rPr>
  </w:style>
  <w:style w:type="character" w:customStyle="1" w:styleId="Char9">
    <w:name w:val="页脚 Char"/>
    <w:basedOn w:val="a6"/>
    <w:link w:val="af7"/>
    <w:qFormat/>
    <w:rPr>
      <w:sz w:val="18"/>
      <w:szCs w:val="18"/>
    </w:rPr>
  </w:style>
  <w:style w:type="character" w:customStyle="1" w:styleId="1Char">
    <w:name w:val="标题 1 Char"/>
    <w:basedOn w:val="a6"/>
    <w:link w:val="13"/>
    <w:qFormat/>
    <w:rPr>
      <w:rFonts w:ascii="Times New Roman" w:eastAsia="宋体" w:hAnsi="Times New Roman" w:cs="Times New Roman"/>
      <w:b/>
      <w:kern w:val="44"/>
      <w:sz w:val="32"/>
      <w:szCs w:val="20"/>
    </w:rPr>
  </w:style>
  <w:style w:type="character" w:customStyle="1" w:styleId="2Char2">
    <w:name w:val="标题 2 Char2"/>
    <w:basedOn w:val="a6"/>
    <w:link w:val="20"/>
    <w:qFormat/>
    <w:rPr>
      <w:rFonts w:ascii="新宋体" w:eastAsia="宋体" w:hAnsi="MS Mincho" w:cs="Times New Roman"/>
      <w:b/>
      <w:sz w:val="30"/>
      <w:szCs w:val="20"/>
    </w:rPr>
  </w:style>
  <w:style w:type="character" w:customStyle="1" w:styleId="3Char">
    <w:name w:val="标题 3 Char"/>
    <w:basedOn w:val="a6"/>
    <w:link w:val="3"/>
    <w:qFormat/>
    <w:rPr>
      <w:rFonts w:ascii="新宋体" w:eastAsia="宋体" w:hAnsi="Cambria Math" w:cs="Times New Roman"/>
      <w:b/>
      <w:sz w:val="24"/>
      <w:szCs w:val="20"/>
    </w:rPr>
  </w:style>
  <w:style w:type="character" w:customStyle="1" w:styleId="4Char">
    <w:name w:val="标题 4 Char"/>
    <w:basedOn w:val="a6"/>
    <w:link w:val="41"/>
    <w:qFormat/>
    <w:rPr>
      <w:rFonts w:ascii="MS Mincho" w:eastAsia="Garamond" w:hAnsi="MS Mincho" w:cs="Times New Roman"/>
      <w:b/>
      <w:sz w:val="28"/>
      <w:szCs w:val="20"/>
    </w:rPr>
  </w:style>
  <w:style w:type="character" w:customStyle="1" w:styleId="5Char">
    <w:name w:val="标题 5 Char"/>
    <w:basedOn w:val="a6"/>
    <w:link w:val="50"/>
    <w:qFormat/>
    <w:rPr>
      <w:rFonts w:ascii="Times New Roman" w:eastAsia="宋体" w:hAnsi="Times New Roman" w:cs="Times New Roman"/>
      <w:b/>
      <w:bCs/>
      <w:kern w:val="0"/>
      <w:sz w:val="28"/>
      <w:szCs w:val="28"/>
    </w:rPr>
  </w:style>
  <w:style w:type="character" w:customStyle="1" w:styleId="6Char">
    <w:name w:val="标题 6 Char"/>
    <w:basedOn w:val="a6"/>
    <w:link w:val="60"/>
    <w:qFormat/>
    <w:rPr>
      <w:rFonts w:ascii="MS Mincho" w:eastAsia="Garamond" w:hAnsi="MS Mincho" w:cs="Times New Roman"/>
      <w:b/>
      <w:bCs/>
      <w:kern w:val="0"/>
      <w:sz w:val="24"/>
      <w:szCs w:val="24"/>
    </w:rPr>
  </w:style>
  <w:style w:type="character" w:customStyle="1" w:styleId="7Char">
    <w:name w:val="标题 7 Char"/>
    <w:basedOn w:val="a6"/>
    <w:link w:val="70"/>
    <w:qFormat/>
    <w:rPr>
      <w:rFonts w:ascii="Times New Roman" w:eastAsia="宋体" w:hAnsi="Times New Roman" w:cs="Times New Roman"/>
      <w:b/>
      <w:bCs/>
      <w:kern w:val="0"/>
      <w:sz w:val="24"/>
      <w:szCs w:val="24"/>
    </w:rPr>
  </w:style>
  <w:style w:type="character" w:customStyle="1" w:styleId="8Char">
    <w:name w:val="标题 8 Char"/>
    <w:basedOn w:val="a6"/>
    <w:link w:val="8"/>
    <w:qFormat/>
    <w:rPr>
      <w:rFonts w:ascii="MS Mincho" w:eastAsia="Garamond" w:hAnsi="MS Mincho" w:cs="Times New Roman"/>
      <w:kern w:val="0"/>
      <w:sz w:val="24"/>
      <w:szCs w:val="24"/>
    </w:rPr>
  </w:style>
  <w:style w:type="character" w:customStyle="1" w:styleId="9Char">
    <w:name w:val="标题 9 Char"/>
    <w:basedOn w:val="a6"/>
    <w:link w:val="9"/>
    <w:qFormat/>
    <w:rPr>
      <w:rFonts w:ascii="MS Mincho" w:eastAsia="Garamond" w:hAnsi="MS Mincho" w:cs="Times New Roman"/>
      <w:kern w:val="0"/>
      <w:szCs w:val="21"/>
    </w:rPr>
  </w:style>
  <w:style w:type="character" w:customStyle="1" w:styleId="Char20">
    <w:name w:val="标题 Char2"/>
    <w:uiPriority w:val="10"/>
    <w:qFormat/>
    <w:rPr>
      <w:rFonts w:ascii="楷体_GB2312" w:hAnsi="楷体_GB2312" w:cs="仿宋"/>
      <w:b/>
      <w:bCs/>
      <w:kern w:val="2"/>
      <w:sz w:val="32"/>
      <w:szCs w:val="32"/>
    </w:rPr>
  </w:style>
  <w:style w:type="character" w:customStyle="1" w:styleId="para">
    <w:name w:val="para"/>
    <w:qFormat/>
  </w:style>
  <w:style w:type="character" w:customStyle="1" w:styleId="CharChar3">
    <w:name w:val="Char Char3"/>
    <w:qFormat/>
    <w:rPr>
      <w:kern w:val="2"/>
      <w:sz w:val="21"/>
      <w:lang w:bidi="ar-SA"/>
    </w:rPr>
  </w:style>
  <w:style w:type="character" w:customStyle="1" w:styleId="unnamed21">
    <w:name w:val="unnamed21"/>
    <w:qFormat/>
    <w:rPr>
      <w:rFonts w:eastAsia="新宋体"/>
      <w:color w:val="CC6633"/>
      <w:kern w:val="2"/>
      <w:sz w:val="24"/>
      <w:u w:val="none"/>
      <w:lang w:val="en-US" w:eastAsia="zh-CN"/>
    </w:rPr>
  </w:style>
  <w:style w:type="character" w:customStyle="1" w:styleId="2Char0">
    <w:name w:val="正文首行缩进 2 Char"/>
    <w:link w:val="27"/>
    <w:qFormat/>
    <w:rPr>
      <w:szCs w:val="24"/>
    </w:rPr>
  </w:style>
  <w:style w:type="character" w:customStyle="1" w:styleId="font91">
    <w:name w:val="font91"/>
    <w:qFormat/>
    <w:rPr>
      <w:rFonts w:ascii="仿宋" w:hAnsi="仿宋" w:cs="仿宋" w:hint="default"/>
      <w:color w:val="000000"/>
      <w:sz w:val="21"/>
      <w:szCs w:val="21"/>
      <w:u w:val="none"/>
    </w:rPr>
  </w:style>
  <w:style w:type="character" w:customStyle="1" w:styleId="HTMLChar1">
    <w:name w:val="HTML 预设格式 Char1"/>
    <w:uiPriority w:val="99"/>
    <w:semiHidden/>
    <w:qFormat/>
    <w:rPr>
      <w:rFonts w:ascii="Wingdings" w:hAnsi="Wingdings" w:cs="Wingdings"/>
      <w:bCs/>
      <w:kern w:val="2"/>
    </w:rPr>
  </w:style>
  <w:style w:type="character" w:customStyle="1" w:styleId="Char10">
    <w:name w:val="脚注文本 Char1"/>
    <w:uiPriority w:val="99"/>
    <w:semiHidden/>
    <w:qFormat/>
    <w:rPr>
      <w:bCs/>
      <w:kern w:val="2"/>
      <w:sz w:val="18"/>
      <w:szCs w:val="18"/>
    </w:rPr>
  </w:style>
  <w:style w:type="character" w:customStyle="1" w:styleId="hChar">
    <w:name w:val="h Char"/>
    <w:qFormat/>
    <w:rPr>
      <w:rFonts w:eastAsia="新宋体"/>
      <w:kern w:val="2"/>
      <w:sz w:val="18"/>
      <w:szCs w:val="18"/>
      <w:lang w:val="en-US" w:eastAsia="zh-CN" w:bidi="ar-SA"/>
    </w:rPr>
  </w:style>
  <w:style w:type="character" w:customStyle="1" w:styleId="Char1">
    <w:name w:val="批注文字 Char"/>
    <w:link w:val="ad"/>
    <w:uiPriority w:val="99"/>
    <w:qFormat/>
    <w:rPr>
      <w:szCs w:val="24"/>
    </w:rPr>
  </w:style>
  <w:style w:type="character" w:customStyle="1" w:styleId="Char11">
    <w:name w:val="正文文本缩进 Char1"/>
    <w:uiPriority w:val="99"/>
    <w:semiHidden/>
    <w:qFormat/>
    <w:rPr>
      <w:bCs/>
      <w:kern w:val="2"/>
      <w:sz w:val="21"/>
      <w:szCs w:val="30"/>
    </w:rPr>
  </w:style>
  <w:style w:type="character" w:customStyle="1" w:styleId="Char5">
    <w:name w:val="纯文本 Char"/>
    <w:link w:val="af3"/>
    <w:qFormat/>
    <w:rPr>
      <w:rFonts w:ascii="新宋体" w:eastAsia="新宋体" w:hAnsi="Wingdings"/>
      <w:sz w:val="24"/>
      <w:szCs w:val="21"/>
    </w:rPr>
  </w:style>
  <w:style w:type="character" w:customStyle="1" w:styleId="CharChar4">
    <w:name w:val="Char Char4"/>
    <w:qFormat/>
    <w:rPr>
      <w:rFonts w:ascii="新宋体" w:hAnsi="Wingdings"/>
      <w:kern w:val="2"/>
      <w:sz w:val="24"/>
      <w:szCs w:val="21"/>
      <w:lang w:bidi="ar-SA"/>
    </w:rPr>
  </w:style>
  <w:style w:type="character" w:customStyle="1" w:styleId="2Char1">
    <w:name w:val="正文文本缩进 2 Char1"/>
    <w:link w:val="23"/>
    <w:qFormat/>
    <w:rPr>
      <w:szCs w:val="24"/>
    </w:rPr>
  </w:style>
  <w:style w:type="character" w:customStyle="1" w:styleId="Char12">
    <w:name w:val="页眉 Char1"/>
    <w:uiPriority w:val="99"/>
    <w:semiHidden/>
    <w:qFormat/>
    <w:rPr>
      <w:bCs/>
      <w:kern w:val="2"/>
      <w:sz w:val="18"/>
      <w:szCs w:val="18"/>
    </w:rPr>
  </w:style>
  <w:style w:type="character" w:customStyle="1" w:styleId="affb">
    <w:name w:val="正文文本 字符"/>
    <w:uiPriority w:val="99"/>
    <w:qFormat/>
    <w:rPr>
      <w:kern w:val="2"/>
      <w:sz w:val="24"/>
      <w:szCs w:val="24"/>
    </w:rPr>
  </w:style>
  <w:style w:type="character" w:customStyle="1" w:styleId="Char13">
    <w:name w:val="页脚 Char1"/>
    <w:uiPriority w:val="99"/>
    <w:semiHidden/>
    <w:qFormat/>
    <w:rPr>
      <w:bCs/>
      <w:kern w:val="2"/>
      <w:sz w:val="18"/>
      <w:szCs w:val="18"/>
    </w:rPr>
  </w:style>
  <w:style w:type="character" w:customStyle="1" w:styleId="2Char3">
    <w:name w:val="正文文本缩进 2 Char"/>
    <w:qFormat/>
    <w:rPr>
      <w:rFonts w:ascii="Cambria Math" w:eastAsia="新宋体" w:hAnsi="Cambria Math" w:cs="Cambria Math" w:hint="default"/>
      <w:kern w:val="2"/>
      <w:sz w:val="24"/>
      <w:lang w:val="en-US" w:eastAsia="zh-CN" w:bidi="ar-SA"/>
    </w:rPr>
  </w:style>
  <w:style w:type="character" w:customStyle="1" w:styleId="Chard">
    <w:name w:val="脚注文本 Char"/>
    <w:link w:val="afc"/>
    <w:qFormat/>
    <w:rPr>
      <w:sz w:val="18"/>
      <w:szCs w:val="18"/>
    </w:rPr>
  </w:style>
  <w:style w:type="character" w:customStyle="1" w:styleId="Char14">
    <w:name w:val="文档结构图 Char1"/>
    <w:qFormat/>
    <w:rPr>
      <w:rFonts w:ascii="新宋体" w:eastAsia="新宋体" w:hAnsi="Calibri" w:cs="仿宋"/>
      <w:sz w:val="18"/>
      <w:szCs w:val="18"/>
    </w:rPr>
  </w:style>
  <w:style w:type="character" w:customStyle="1" w:styleId="3Char1">
    <w:name w:val="正文文本缩进 3 Char"/>
    <w:link w:val="35"/>
    <w:qFormat/>
    <w:rPr>
      <w:sz w:val="16"/>
      <w:szCs w:val="16"/>
    </w:rPr>
  </w:style>
  <w:style w:type="character" w:customStyle="1" w:styleId="Char15">
    <w:name w:val="日期 Char1"/>
    <w:uiPriority w:val="99"/>
    <w:semiHidden/>
    <w:qFormat/>
    <w:rPr>
      <w:bCs/>
      <w:kern w:val="2"/>
      <w:sz w:val="21"/>
      <w:szCs w:val="30"/>
    </w:rPr>
  </w:style>
  <w:style w:type="character" w:customStyle="1" w:styleId="HTMLChar">
    <w:name w:val="HTML 预设格式 Char"/>
    <w:link w:val="HTML"/>
    <w:uiPriority w:val="99"/>
    <w:qFormat/>
    <w:rPr>
      <w:rFonts w:ascii="Garamond" w:eastAsia="Garamond" w:hAnsi="Wingdings"/>
    </w:rPr>
  </w:style>
  <w:style w:type="character" w:customStyle="1" w:styleId="2Char10">
    <w:name w:val="标题 2 Char1"/>
    <w:qFormat/>
    <w:locked/>
    <w:rPr>
      <w:rFonts w:ascii="新宋体" w:eastAsia="新宋体" w:hAnsi="MS Mincho" w:cs="MS Mincho"/>
      <w:b/>
      <w:bCs/>
      <w:color w:val="000000"/>
      <w:kern w:val="2"/>
      <w:sz w:val="28"/>
      <w:szCs w:val="28"/>
      <w:lang w:val="en-US" w:eastAsia="zh-CN" w:bidi="ar-SA"/>
    </w:rPr>
  </w:style>
  <w:style w:type="character" w:customStyle="1" w:styleId="Charf0">
    <w:name w:val="正文首行缩进 Char"/>
    <w:link w:val="aff1"/>
    <w:uiPriority w:val="99"/>
    <w:qFormat/>
  </w:style>
  <w:style w:type="character" w:customStyle="1" w:styleId="3Char10">
    <w:name w:val="正文文本缩进 3 Char1"/>
    <w:uiPriority w:val="99"/>
    <w:semiHidden/>
    <w:qFormat/>
    <w:rPr>
      <w:bCs/>
      <w:kern w:val="2"/>
      <w:sz w:val="16"/>
      <w:szCs w:val="16"/>
    </w:rPr>
  </w:style>
  <w:style w:type="character" w:customStyle="1" w:styleId="affc">
    <w:name w:val="列表段落 字符"/>
    <w:link w:val="16"/>
    <w:uiPriority w:val="34"/>
    <w:qFormat/>
    <w:rPr>
      <w:rFonts w:ascii="Verdana" w:hAnsi="Verdana"/>
    </w:rPr>
  </w:style>
  <w:style w:type="paragraph" w:customStyle="1" w:styleId="16">
    <w:name w:val="列出段落1"/>
    <w:basedOn w:val="a4"/>
    <w:link w:val="affc"/>
    <w:uiPriority w:val="34"/>
    <w:qFormat/>
    <w:pPr>
      <w:ind w:firstLineChars="200" w:firstLine="420"/>
    </w:pPr>
    <w:rPr>
      <w:rFonts w:ascii="Verdana" w:eastAsiaTheme="minorEastAsia" w:hAnsi="Verdana" w:cstheme="minorBidi"/>
      <w:szCs w:val="22"/>
    </w:rPr>
  </w:style>
  <w:style w:type="character" w:customStyle="1" w:styleId="font">
    <w:name w:val="font"/>
    <w:qFormat/>
  </w:style>
  <w:style w:type="character" w:customStyle="1" w:styleId="font31">
    <w:name w:val="font31"/>
    <w:qFormat/>
    <w:rPr>
      <w:rFonts w:ascii="新宋体" w:eastAsia="新宋体" w:hAnsi="新宋体" w:cs="新宋体" w:hint="eastAsia"/>
      <w:color w:val="000000"/>
      <w:sz w:val="21"/>
      <w:szCs w:val="21"/>
      <w:u w:val="none"/>
    </w:rPr>
  </w:style>
  <w:style w:type="character" w:customStyle="1" w:styleId="content">
    <w:name w:val="content"/>
    <w:qFormat/>
  </w:style>
  <w:style w:type="character" w:customStyle="1" w:styleId="CharCharChar">
    <w:name w:val="图号 Char Char Char"/>
    <w:link w:val="CharChar"/>
    <w:qFormat/>
    <w:locked/>
    <w:rPr>
      <w:rFonts w:ascii="MS Mincho" w:hAnsi="MS Mincho" w:cs="MS Mincho"/>
      <w:sz w:val="18"/>
      <w:szCs w:val="18"/>
    </w:rPr>
  </w:style>
  <w:style w:type="paragraph" w:customStyle="1" w:styleId="CharChar">
    <w:name w:val="图号 Char Char"/>
    <w:basedOn w:val="a4"/>
    <w:link w:val="CharCharChar"/>
    <w:qFormat/>
    <w:pPr>
      <w:autoSpaceDE w:val="0"/>
      <w:autoSpaceDN w:val="0"/>
      <w:adjustRightInd w:val="0"/>
      <w:spacing w:before="105" w:line="360" w:lineRule="auto"/>
      <w:jc w:val="center"/>
    </w:pPr>
    <w:rPr>
      <w:rFonts w:ascii="MS Mincho" w:eastAsiaTheme="minorEastAsia" w:hAnsi="MS Mincho" w:cs="MS Mincho"/>
      <w:sz w:val="18"/>
      <w:szCs w:val="18"/>
    </w:rPr>
  </w:style>
  <w:style w:type="character" w:customStyle="1" w:styleId="Char16">
    <w:name w:val="批注框文本 Char1"/>
    <w:uiPriority w:val="99"/>
    <w:semiHidden/>
    <w:qFormat/>
    <w:rPr>
      <w:bCs/>
      <w:kern w:val="2"/>
      <w:sz w:val="18"/>
      <w:szCs w:val="18"/>
    </w:rPr>
  </w:style>
  <w:style w:type="character" w:customStyle="1" w:styleId="17">
    <w:name w:val="标题1"/>
    <w:qFormat/>
  </w:style>
  <w:style w:type="character" w:customStyle="1" w:styleId="2Char11">
    <w:name w:val="正文文本 2 Char1"/>
    <w:uiPriority w:val="99"/>
    <w:semiHidden/>
    <w:qFormat/>
    <w:rPr>
      <w:kern w:val="2"/>
      <w:sz w:val="21"/>
      <w:szCs w:val="24"/>
    </w:rPr>
  </w:style>
  <w:style w:type="character" w:customStyle="1" w:styleId="3h3Level3TopicHeadingHeading3-oldH3l33rdlevel3Char">
    <w:name w:val="样式 标题 3h3Level 3 Topic HeadingHeading 3 - oldH3l33rd level...3 Char"/>
    <w:qFormat/>
    <w:rPr>
      <w:rFonts w:ascii="Garamond" w:eastAsia="Garamond" w:hint="eastAsia"/>
      <w:b/>
      <w:kern w:val="2"/>
      <w:sz w:val="32"/>
      <w:lang w:val="en-US" w:eastAsia="zh-CN"/>
    </w:rPr>
  </w:style>
  <w:style w:type="character" w:customStyle="1" w:styleId="Charf1">
    <w:name w:val="编号，小四 Char"/>
    <w:link w:val="affd"/>
    <w:qFormat/>
    <w:rPr>
      <w:rFonts w:ascii="MS Mincho" w:hAnsi="MS Mincho"/>
      <w:sz w:val="24"/>
    </w:rPr>
  </w:style>
  <w:style w:type="paragraph" w:customStyle="1" w:styleId="affd">
    <w:name w:val="编号，小四"/>
    <w:basedOn w:val="a4"/>
    <w:link w:val="Charf1"/>
    <w:qFormat/>
    <w:pPr>
      <w:spacing w:line="360" w:lineRule="auto"/>
    </w:pPr>
    <w:rPr>
      <w:rFonts w:ascii="MS Mincho" w:eastAsiaTheme="minorEastAsia" w:hAnsi="MS Mincho" w:cstheme="minorBidi"/>
      <w:sz w:val="24"/>
      <w:szCs w:val="22"/>
    </w:rPr>
  </w:style>
  <w:style w:type="character" w:customStyle="1" w:styleId="2CharChar">
    <w:name w:val="正文缩进2格 Char Char"/>
    <w:qFormat/>
    <w:locked/>
    <w:rPr>
      <w:rFonts w:ascii="Cambria" w:eastAsia="Cambria" w:hAnsi="新宋体"/>
      <w:kern w:val="2"/>
      <w:sz w:val="31"/>
      <w:szCs w:val="28"/>
    </w:rPr>
  </w:style>
  <w:style w:type="character" w:customStyle="1" w:styleId="UnresolvedMention">
    <w:name w:val="Unresolved Mention"/>
    <w:uiPriority w:val="99"/>
    <w:unhideWhenUsed/>
    <w:qFormat/>
    <w:rPr>
      <w:color w:val="605E5C"/>
      <w:shd w:val="clear" w:color="auto" w:fill="E1DFDD"/>
    </w:rPr>
  </w:style>
  <w:style w:type="character" w:customStyle="1" w:styleId="L10CharChar">
    <w:name w:val="样式L10 Char Char"/>
    <w:link w:val="L10"/>
    <w:qFormat/>
    <w:rPr>
      <w:sz w:val="24"/>
      <w:szCs w:val="24"/>
    </w:rPr>
  </w:style>
  <w:style w:type="paragraph" w:customStyle="1" w:styleId="L10">
    <w:name w:val="样式L10"/>
    <w:basedOn w:val="a4"/>
    <w:link w:val="L10CharChar"/>
    <w:qFormat/>
    <w:pPr>
      <w:spacing w:beforeLines="50" w:before="156" w:afterLines="50" w:after="156" w:line="300" w:lineRule="auto"/>
      <w:ind w:firstLineChars="200" w:firstLine="200"/>
    </w:pPr>
    <w:rPr>
      <w:rFonts w:asciiTheme="minorHAnsi" w:eastAsiaTheme="minorEastAsia" w:hAnsiTheme="minorHAnsi" w:cstheme="minorBidi"/>
      <w:sz w:val="24"/>
    </w:rPr>
  </w:style>
  <w:style w:type="character" w:customStyle="1" w:styleId="18">
    <w:name w:val="正文1"/>
    <w:qFormat/>
    <w:rPr>
      <w:rFonts w:ascii="新宋体" w:eastAsia="新宋体" w:hAnsi="新宋体" w:hint="eastAsia"/>
      <w:kern w:val="2"/>
      <w:sz w:val="24"/>
      <w:szCs w:val="24"/>
      <w:lang w:val="en-US" w:eastAsia="zh-CN" w:bidi="ar-SA"/>
    </w:rPr>
  </w:style>
  <w:style w:type="character" w:customStyle="1" w:styleId="zwpt1">
    <w:name w:val="zwpt1"/>
    <w:qFormat/>
    <w:rPr>
      <w:b/>
      <w:bCs/>
      <w:color w:val="FF9900"/>
      <w:sz w:val="19"/>
      <w:szCs w:val="19"/>
    </w:rPr>
  </w:style>
  <w:style w:type="character" w:customStyle="1" w:styleId="tw4winTerm">
    <w:name w:val="tw4winTerm"/>
    <w:qFormat/>
    <w:rPr>
      <w:color w:val="0000FF"/>
    </w:rPr>
  </w:style>
  <w:style w:type="character" w:customStyle="1" w:styleId="1Char0">
    <w:name w:val="1）样式 Char"/>
    <w:link w:val="10"/>
    <w:qFormat/>
    <w:rPr>
      <w:sz w:val="24"/>
      <w:szCs w:val="24"/>
    </w:rPr>
  </w:style>
  <w:style w:type="paragraph" w:customStyle="1" w:styleId="10">
    <w:name w:val="1）样式"/>
    <w:basedOn w:val="a4"/>
    <w:link w:val="1Char0"/>
    <w:qFormat/>
    <w:pPr>
      <w:numPr>
        <w:numId w:val="4"/>
      </w:numPr>
      <w:spacing w:line="360" w:lineRule="auto"/>
      <w:ind w:firstLine="0"/>
    </w:pPr>
    <w:rPr>
      <w:rFonts w:asciiTheme="minorHAnsi" w:eastAsiaTheme="minorEastAsia" w:hAnsiTheme="minorHAnsi" w:cstheme="minorBidi"/>
      <w:sz w:val="24"/>
    </w:rPr>
  </w:style>
  <w:style w:type="character" w:customStyle="1" w:styleId="CharChar10">
    <w:name w:val="Char Char10"/>
    <w:qFormat/>
    <w:rPr>
      <w:kern w:val="2"/>
      <w:sz w:val="21"/>
    </w:rPr>
  </w:style>
  <w:style w:type="character" w:customStyle="1" w:styleId="Char17">
    <w:name w:val="正文缩进 Char1"/>
    <w:qFormat/>
    <w:rPr>
      <w:kern w:val="2"/>
      <w:sz w:val="21"/>
    </w:rPr>
  </w:style>
  <w:style w:type="character" w:customStyle="1" w:styleId="f141">
    <w:name w:val="f141"/>
    <w:qFormat/>
    <w:rPr>
      <w:sz w:val="21"/>
      <w:szCs w:val="21"/>
    </w:rPr>
  </w:style>
  <w:style w:type="character" w:customStyle="1" w:styleId="110">
    <w:name w:val="标题11"/>
    <w:qFormat/>
  </w:style>
  <w:style w:type="character" w:customStyle="1" w:styleId="font41">
    <w:name w:val="font41"/>
    <w:qFormat/>
    <w:rPr>
      <w:rFonts w:ascii="新宋体" w:eastAsia="新宋体" w:hAnsi="新宋体" w:cs="新宋体" w:hint="eastAsia"/>
      <w:color w:val="000000"/>
      <w:sz w:val="20"/>
      <w:szCs w:val="20"/>
      <w:u w:val="none"/>
    </w:rPr>
  </w:style>
  <w:style w:type="character" w:customStyle="1" w:styleId="3Char2">
    <w:name w:val="正文文本 3 Char2"/>
    <w:uiPriority w:val="99"/>
    <w:semiHidden/>
    <w:qFormat/>
    <w:rPr>
      <w:bCs/>
      <w:kern w:val="2"/>
      <w:sz w:val="16"/>
      <w:szCs w:val="16"/>
    </w:rPr>
  </w:style>
  <w:style w:type="character" w:customStyle="1" w:styleId="Char">
    <w:name w:val="正文缩进 Char"/>
    <w:link w:val="a5"/>
    <w:qFormat/>
    <w:rPr>
      <w:rFonts w:eastAsia="新宋体"/>
    </w:rPr>
  </w:style>
  <w:style w:type="character" w:customStyle="1" w:styleId="Charf2">
    <w:name w:val="列出段落 Char"/>
    <w:uiPriority w:val="34"/>
    <w:qFormat/>
    <w:rPr>
      <w:kern w:val="2"/>
      <w:sz w:val="21"/>
      <w:szCs w:val="24"/>
    </w:rPr>
  </w:style>
  <w:style w:type="character" w:customStyle="1" w:styleId="Char4">
    <w:name w:val="正文文本缩进 Char"/>
    <w:link w:val="af0"/>
    <w:qFormat/>
    <w:rPr>
      <w:szCs w:val="24"/>
    </w:rPr>
  </w:style>
  <w:style w:type="character" w:customStyle="1" w:styleId="Char18">
    <w:name w:val="纯文本 Char1"/>
    <w:uiPriority w:val="99"/>
    <w:qFormat/>
    <w:rPr>
      <w:rFonts w:ascii="新宋体" w:hAnsi="Wingdings"/>
      <w:kern w:val="2"/>
      <w:sz w:val="24"/>
      <w:szCs w:val="21"/>
    </w:rPr>
  </w:style>
  <w:style w:type="character" w:customStyle="1" w:styleId="apple-style-span">
    <w:name w:val="apple-style-span"/>
    <w:qFormat/>
  </w:style>
  <w:style w:type="character" w:customStyle="1" w:styleId="unnamed3">
    <w:name w:val="unnamed3"/>
    <w:qFormat/>
  </w:style>
  <w:style w:type="character" w:customStyle="1" w:styleId="Char0">
    <w:name w:val="文档结构图 Char"/>
    <w:link w:val="ab"/>
    <w:uiPriority w:val="99"/>
    <w:qFormat/>
    <w:rPr>
      <w:rFonts w:ascii="Cambria Math" w:hAnsi="Cambria Math"/>
      <w:sz w:val="24"/>
      <w:szCs w:val="24"/>
      <w:shd w:val="clear" w:color="auto" w:fill="000080"/>
    </w:rPr>
  </w:style>
  <w:style w:type="character" w:customStyle="1" w:styleId="2Char12">
    <w:name w:val="正文首行缩进 2 Char1"/>
    <w:uiPriority w:val="99"/>
    <w:semiHidden/>
    <w:qFormat/>
  </w:style>
  <w:style w:type="character" w:customStyle="1" w:styleId="Char2">
    <w:name w:val="结束语 Char"/>
    <w:link w:val="ae"/>
    <w:qFormat/>
    <w:rPr>
      <w:rFonts w:ascii="新宋体" w:hAnsi="新宋体"/>
      <w:color w:val="000000"/>
      <w:sz w:val="24"/>
    </w:rPr>
  </w:style>
  <w:style w:type="character" w:customStyle="1" w:styleId="CharChar0">
    <w:name w:val="表格 Char Char"/>
    <w:link w:val="affe"/>
    <w:qFormat/>
    <w:locked/>
    <w:rPr>
      <w:rFonts w:ascii="新宋体" w:hAnsi="新宋体"/>
      <w:bCs/>
      <w:spacing w:val="-12"/>
      <w:szCs w:val="24"/>
    </w:rPr>
  </w:style>
  <w:style w:type="paragraph" w:customStyle="1" w:styleId="affe">
    <w:name w:val="表格"/>
    <w:basedOn w:val="a4"/>
    <w:link w:val="CharChar0"/>
    <w:qFormat/>
    <w:pPr>
      <w:spacing w:line="420" w:lineRule="exact"/>
      <w:ind w:leftChars="40" w:left="84"/>
      <w:jc w:val="center"/>
    </w:pPr>
    <w:rPr>
      <w:rFonts w:ascii="新宋体" w:eastAsiaTheme="minorEastAsia" w:hAnsi="新宋体" w:cstheme="minorBidi"/>
      <w:bCs/>
      <w:spacing w:val="-12"/>
    </w:rPr>
  </w:style>
  <w:style w:type="character" w:customStyle="1" w:styleId="3Char0">
    <w:name w:val="正文文本 3 Char"/>
    <w:link w:val="32"/>
    <w:qFormat/>
    <w:rPr>
      <w:rFonts w:ascii="Calibri" w:hAnsi="Calibri"/>
      <w:sz w:val="16"/>
      <w:szCs w:val="16"/>
    </w:rPr>
  </w:style>
  <w:style w:type="character" w:customStyle="1" w:styleId="style21">
    <w:name w:val="style21"/>
    <w:qFormat/>
    <w:rPr>
      <w:color w:val="000000"/>
    </w:rPr>
  </w:style>
  <w:style w:type="character" w:customStyle="1" w:styleId="Char8">
    <w:name w:val="批注框文本 Char"/>
    <w:link w:val="af6"/>
    <w:qFormat/>
    <w:locked/>
    <w:rPr>
      <w:sz w:val="18"/>
      <w:szCs w:val="18"/>
    </w:rPr>
  </w:style>
  <w:style w:type="character" w:customStyle="1" w:styleId="apple-converted-space">
    <w:name w:val="apple-converted-space"/>
    <w:qFormat/>
  </w:style>
  <w:style w:type="character" w:customStyle="1" w:styleId="Charc">
    <w:name w:val="副标题 Char"/>
    <w:link w:val="afb"/>
    <w:qFormat/>
    <w:rPr>
      <w:rFonts w:ascii="Times" w:hAnsi="Times"/>
      <w:b/>
      <w:bCs/>
      <w:kern w:val="28"/>
      <w:sz w:val="32"/>
      <w:szCs w:val="32"/>
    </w:rPr>
  </w:style>
  <w:style w:type="character" w:customStyle="1" w:styleId="Char19">
    <w:name w:val="批注主题 Char1"/>
    <w:uiPriority w:val="99"/>
    <w:semiHidden/>
    <w:qFormat/>
    <w:rPr>
      <w:b/>
      <w:bCs/>
      <w:kern w:val="2"/>
      <w:sz w:val="21"/>
      <w:szCs w:val="30"/>
    </w:rPr>
  </w:style>
  <w:style w:type="character" w:customStyle="1" w:styleId="Charf">
    <w:name w:val="批注主题 Char"/>
    <w:link w:val="aff0"/>
    <w:qFormat/>
    <w:rPr>
      <w:b/>
      <w:bCs/>
      <w:szCs w:val="24"/>
    </w:rPr>
  </w:style>
  <w:style w:type="character" w:customStyle="1" w:styleId="CharChar5">
    <w:name w:val="Char Char5"/>
    <w:qFormat/>
    <w:rPr>
      <w:kern w:val="2"/>
      <w:sz w:val="18"/>
    </w:rPr>
  </w:style>
  <w:style w:type="character" w:customStyle="1" w:styleId="lineheigh201">
    <w:name w:val="lineheigh201"/>
    <w:qFormat/>
  </w:style>
  <w:style w:type="character" w:customStyle="1" w:styleId="clh15">
    <w:name w:val="c lh15"/>
    <w:qFormat/>
  </w:style>
  <w:style w:type="character" w:customStyle="1" w:styleId="Char6">
    <w:name w:val="日期 Char"/>
    <w:link w:val="af4"/>
    <w:qFormat/>
    <w:rPr>
      <w:rFonts w:eastAsia="新宋体"/>
      <w:sz w:val="28"/>
    </w:rPr>
  </w:style>
  <w:style w:type="character" w:customStyle="1" w:styleId="Char1a">
    <w:name w:val="标题 Char1"/>
    <w:qFormat/>
    <w:rPr>
      <w:rFonts w:ascii="楷体_GB2312" w:eastAsia="新宋体" w:hAnsi="楷体_GB2312" w:cs="仿宋"/>
      <w:b/>
      <w:bCs/>
      <w:sz w:val="32"/>
      <w:szCs w:val="32"/>
    </w:rPr>
  </w:style>
  <w:style w:type="character" w:customStyle="1" w:styleId="p141">
    <w:name w:val="p141"/>
    <w:qFormat/>
    <w:rPr>
      <w:sz w:val="21"/>
      <w:szCs w:val="21"/>
    </w:rPr>
  </w:style>
  <w:style w:type="character" w:customStyle="1" w:styleId="Char1b">
    <w:name w:val="结束语 Char1"/>
    <w:qFormat/>
    <w:rPr>
      <w:kern w:val="2"/>
      <w:sz w:val="21"/>
      <w:szCs w:val="24"/>
    </w:rPr>
  </w:style>
  <w:style w:type="character" w:customStyle="1" w:styleId="CharCharCharCharCharChar">
    <w:name w:val="Char Char Char Char Char Char"/>
    <w:qFormat/>
    <w:rPr>
      <w:rFonts w:eastAsia="新宋体"/>
      <w:kern w:val="2"/>
      <w:sz w:val="18"/>
      <w:szCs w:val="18"/>
      <w:lang w:val="en-US" w:eastAsia="zh-CN" w:bidi="ar-SA"/>
    </w:rPr>
  </w:style>
  <w:style w:type="character" w:customStyle="1" w:styleId="Char7">
    <w:name w:val="尾注文本 Char"/>
    <w:link w:val="af5"/>
    <w:qFormat/>
  </w:style>
  <w:style w:type="character" w:customStyle="1" w:styleId="Char1c">
    <w:name w:val="正文首行缩进 Char1"/>
    <w:uiPriority w:val="99"/>
    <w:semiHidden/>
    <w:qFormat/>
    <w:rPr>
      <w:rFonts w:ascii="仿宋" w:hAnsi="仿宋"/>
      <w:bCs/>
      <w:kern w:val="2"/>
      <w:sz w:val="21"/>
      <w:szCs w:val="30"/>
    </w:rPr>
  </w:style>
  <w:style w:type="character" w:customStyle="1" w:styleId="Char1d">
    <w:name w:val="副标题 Char1"/>
    <w:uiPriority w:val="11"/>
    <w:qFormat/>
    <w:rPr>
      <w:rFonts w:ascii="楷体_GB2312" w:hAnsi="楷体_GB2312" w:cs="仿宋"/>
      <w:b/>
      <w:bCs/>
      <w:kern w:val="28"/>
      <w:sz w:val="32"/>
      <w:szCs w:val="32"/>
    </w:rPr>
  </w:style>
  <w:style w:type="character" w:customStyle="1" w:styleId="Charb">
    <w:name w:val="签名 Char"/>
    <w:link w:val="af9"/>
    <w:qFormat/>
    <w:rPr>
      <w:rFonts w:eastAsia="Helvetica Neue"/>
    </w:rPr>
  </w:style>
  <w:style w:type="character" w:customStyle="1" w:styleId="txt1">
    <w:name w:val="txt1"/>
    <w:qFormat/>
    <w:rPr>
      <w:rFonts w:ascii="Calibri Light" w:hAnsi="Calibri Light" w:hint="default"/>
      <w:sz w:val="18"/>
    </w:rPr>
  </w:style>
  <w:style w:type="character" w:customStyle="1" w:styleId="2Char">
    <w:name w:val="正文文本 2 Char"/>
    <w:link w:val="25"/>
    <w:qFormat/>
    <w:rPr>
      <w:color w:val="000000"/>
    </w:rPr>
  </w:style>
  <w:style w:type="character" w:customStyle="1" w:styleId="3Char3">
    <w:name w:val="样式 标题 3 + 三号 黑色 Char"/>
    <w:link w:val="37"/>
    <w:qFormat/>
    <w:rPr>
      <w:b/>
      <w:color w:val="000000"/>
      <w:kern w:val="44"/>
      <w:sz w:val="32"/>
      <w:szCs w:val="32"/>
    </w:rPr>
  </w:style>
  <w:style w:type="paragraph" w:customStyle="1" w:styleId="37">
    <w:name w:val="样式 标题 3 + 三号 黑色"/>
    <w:basedOn w:val="3"/>
    <w:link w:val="3Char3"/>
    <w:qFormat/>
    <w:pPr>
      <w:numPr>
        <w:numId w:val="0"/>
      </w:numPr>
      <w:spacing w:line="416" w:lineRule="auto"/>
      <w:jc w:val="center"/>
    </w:pPr>
    <w:rPr>
      <w:rFonts w:asciiTheme="minorHAnsi" w:eastAsiaTheme="minorEastAsia" w:hAnsiTheme="minorHAnsi" w:cstheme="minorBidi"/>
      <w:color w:val="000000"/>
      <w:kern w:val="44"/>
      <w:sz w:val="32"/>
      <w:szCs w:val="32"/>
    </w:rPr>
  </w:style>
  <w:style w:type="character" w:customStyle="1" w:styleId="Chare">
    <w:name w:val="标题 Char"/>
    <w:link w:val="aff"/>
    <w:qFormat/>
    <w:rPr>
      <w:rFonts w:ascii="楷体_GB2312" w:hAnsi="楷体_GB2312"/>
      <w:b/>
      <w:bCs/>
      <w:sz w:val="32"/>
      <w:szCs w:val="32"/>
    </w:rPr>
  </w:style>
  <w:style w:type="character" w:customStyle="1" w:styleId="Char1e">
    <w:name w:val="正文文本 Char1"/>
    <w:uiPriority w:val="99"/>
    <w:qFormat/>
    <w:rPr>
      <w:rFonts w:ascii="仿宋" w:hAnsi="仿宋"/>
      <w:kern w:val="2"/>
      <w:sz w:val="21"/>
      <w:szCs w:val="24"/>
    </w:rPr>
  </w:style>
  <w:style w:type="character" w:customStyle="1" w:styleId="s10pv000000">
    <w:name w:val="s10pv000000"/>
    <w:qFormat/>
  </w:style>
  <w:style w:type="character" w:customStyle="1" w:styleId="3Char11">
    <w:name w:val="正文文本 3 Char1"/>
    <w:uiPriority w:val="99"/>
    <w:semiHidden/>
    <w:qFormat/>
    <w:rPr>
      <w:kern w:val="2"/>
      <w:sz w:val="16"/>
      <w:szCs w:val="16"/>
    </w:rPr>
  </w:style>
  <w:style w:type="character" w:customStyle="1" w:styleId="Char21">
    <w:name w:val="文档结构图 Char2"/>
    <w:uiPriority w:val="99"/>
    <w:semiHidden/>
    <w:qFormat/>
    <w:rPr>
      <w:rFonts w:ascii="新宋体"/>
      <w:bCs/>
      <w:kern w:val="2"/>
      <w:sz w:val="18"/>
      <w:szCs w:val="18"/>
    </w:rPr>
  </w:style>
  <w:style w:type="character" w:customStyle="1" w:styleId="FACharChar">
    <w:name w:val="FA正文 Char Char"/>
    <w:link w:val="FA"/>
    <w:qFormat/>
    <w:rPr>
      <w:rFonts w:hAnsi="新宋体"/>
      <w:sz w:val="24"/>
    </w:rPr>
  </w:style>
  <w:style w:type="paragraph" w:customStyle="1" w:styleId="FA">
    <w:name w:val="FA正文"/>
    <w:basedOn w:val="a4"/>
    <w:link w:val="FACharChar"/>
    <w:qFormat/>
    <w:pPr>
      <w:spacing w:line="360" w:lineRule="auto"/>
      <w:ind w:firstLineChars="200" w:firstLine="480"/>
      <w:jc w:val="left"/>
    </w:pPr>
    <w:rPr>
      <w:rFonts w:asciiTheme="minorHAnsi" w:eastAsiaTheme="minorEastAsia" w:hAnsi="新宋体" w:cstheme="minorBidi"/>
      <w:sz w:val="24"/>
      <w:szCs w:val="22"/>
    </w:rPr>
  </w:style>
  <w:style w:type="character" w:customStyle="1" w:styleId="style11">
    <w:name w:val="style11"/>
    <w:qFormat/>
    <w:rPr>
      <w:sz w:val="30"/>
    </w:rPr>
  </w:style>
  <w:style w:type="character" w:customStyle="1" w:styleId="31Char">
    <w:name w:val="标题 3.1 Char"/>
    <w:link w:val="310"/>
    <w:qFormat/>
    <w:rPr>
      <w:rFonts w:ascii="新宋体" w:hAnsi="新宋体"/>
      <w:b/>
      <w:color w:val="FF0000"/>
      <w:sz w:val="32"/>
    </w:rPr>
  </w:style>
  <w:style w:type="paragraph" w:customStyle="1" w:styleId="310">
    <w:name w:val="标题 3.1"/>
    <w:basedOn w:val="3"/>
    <w:link w:val="31Char"/>
    <w:qFormat/>
    <w:pPr>
      <w:numPr>
        <w:numId w:val="0"/>
      </w:numPr>
      <w:tabs>
        <w:tab w:val="left" w:pos="1440"/>
        <w:tab w:val="left" w:pos="1620"/>
      </w:tabs>
      <w:spacing w:line="600" w:lineRule="exact"/>
    </w:pPr>
    <w:rPr>
      <w:rFonts w:eastAsiaTheme="minorEastAsia" w:hAnsi="新宋体" w:cstheme="minorBidi"/>
      <w:color w:val="FF0000"/>
      <w:sz w:val="32"/>
      <w:szCs w:val="22"/>
    </w:rPr>
  </w:style>
  <w:style w:type="character" w:customStyle="1" w:styleId="pt111">
    <w:name w:val="pt111"/>
    <w:qFormat/>
    <w:rPr>
      <w:sz w:val="22"/>
    </w:rPr>
  </w:style>
  <w:style w:type="character" w:customStyle="1" w:styleId="cnfont1">
    <w:name w:val="cnfont1"/>
    <w:qFormat/>
    <w:rPr>
      <w:rFonts w:eastAsia="新宋体"/>
      <w:kern w:val="2"/>
      <w:sz w:val="24"/>
      <w:lang w:val="en-US" w:eastAsia="zh-CN"/>
    </w:rPr>
  </w:style>
  <w:style w:type="character" w:customStyle="1" w:styleId="style71">
    <w:name w:val="style71"/>
    <w:qFormat/>
    <w:rPr>
      <w:sz w:val="19"/>
    </w:rPr>
  </w:style>
  <w:style w:type="character" w:customStyle="1" w:styleId="font11">
    <w:name w:val="font11"/>
    <w:qFormat/>
    <w:rPr>
      <w:rFonts w:ascii="新宋体" w:eastAsia="新宋体" w:hAnsi="新宋体" w:cs="新宋体" w:hint="eastAsia"/>
      <w:color w:val="000000"/>
      <w:sz w:val="24"/>
      <w:szCs w:val="24"/>
      <w:u w:val="none"/>
    </w:rPr>
  </w:style>
  <w:style w:type="character" w:customStyle="1" w:styleId="text1">
    <w:name w:val="text1"/>
    <w:qFormat/>
    <w:rPr>
      <w:color w:val="000000"/>
      <w:sz w:val="19"/>
    </w:rPr>
  </w:style>
  <w:style w:type="character" w:customStyle="1" w:styleId="GB2312">
    <w:name w:val="样式 楷体_GB2312 小四"/>
    <w:qFormat/>
    <w:rPr>
      <w:rFonts w:ascii="Helvetica Neue" w:eastAsia="Cambria" w:hAnsi="Helvetica Neue"/>
      <w:sz w:val="24"/>
    </w:rPr>
  </w:style>
  <w:style w:type="character" w:customStyle="1" w:styleId="Char1f">
    <w:name w:val="列出段落 Char1"/>
    <w:link w:val="Style514"/>
    <w:uiPriority w:val="34"/>
    <w:qFormat/>
    <w:rPr>
      <w:szCs w:val="24"/>
    </w:rPr>
  </w:style>
  <w:style w:type="paragraph" w:customStyle="1" w:styleId="Style514">
    <w:name w:val="_Style 514"/>
    <w:basedOn w:val="a4"/>
    <w:next w:val="afff"/>
    <w:link w:val="Char1f"/>
    <w:uiPriority w:val="34"/>
    <w:qFormat/>
    <w:pPr>
      <w:ind w:firstLineChars="200" w:firstLine="420"/>
    </w:pPr>
    <w:rPr>
      <w:rFonts w:asciiTheme="minorHAnsi" w:eastAsiaTheme="minorEastAsia" w:hAnsiTheme="minorHAnsi" w:cstheme="minorBidi"/>
    </w:rPr>
  </w:style>
  <w:style w:type="paragraph" w:styleId="afff">
    <w:name w:val="List Paragraph"/>
    <w:basedOn w:val="a4"/>
    <w:link w:val="Char22"/>
    <w:uiPriority w:val="34"/>
    <w:qFormat/>
    <w:pPr>
      <w:ind w:firstLineChars="200" w:firstLine="420"/>
    </w:pPr>
    <w:rPr>
      <w:rFonts w:asciiTheme="minorHAnsi" w:eastAsiaTheme="minorEastAsia" w:hAnsiTheme="minorHAnsi" w:cstheme="minorBidi"/>
    </w:rPr>
  </w:style>
  <w:style w:type="character" w:customStyle="1" w:styleId="Char22">
    <w:name w:val="列出段落 Char2"/>
    <w:link w:val="afff"/>
    <w:uiPriority w:val="34"/>
    <w:qFormat/>
    <w:rPr>
      <w:szCs w:val="24"/>
    </w:rPr>
  </w:style>
  <w:style w:type="character" w:customStyle="1" w:styleId="Char1f0">
    <w:name w:val="批注文字 Char1"/>
    <w:uiPriority w:val="99"/>
    <w:semiHidden/>
    <w:qFormat/>
    <w:rPr>
      <w:bCs/>
      <w:kern w:val="2"/>
      <w:sz w:val="21"/>
      <w:szCs w:val="30"/>
    </w:rPr>
  </w:style>
  <w:style w:type="character" w:customStyle="1" w:styleId="250">
    <w:name w:val="样式25"/>
    <w:qFormat/>
  </w:style>
  <w:style w:type="character" w:customStyle="1" w:styleId="2Char4">
    <w:name w:val="正文缩进2格 Char"/>
    <w:link w:val="28"/>
    <w:qFormat/>
    <w:rPr>
      <w:rFonts w:ascii="Cambria" w:eastAsia="Cambria" w:hAnsi="新宋体"/>
      <w:sz w:val="31"/>
      <w:szCs w:val="28"/>
    </w:rPr>
  </w:style>
  <w:style w:type="paragraph" w:customStyle="1" w:styleId="28">
    <w:name w:val="正文缩进2格"/>
    <w:basedOn w:val="a4"/>
    <w:link w:val="2Char4"/>
    <w:qFormat/>
    <w:pPr>
      <w:spacing w:line="600" w:lineRule="exact"/>
      <w:ind w:firstLineChars="206" w:firstLine="639"/>
    </w:pPr>
    <w:rPr>
      <w:rFonts w:ascii="Cambria" w:eastAsia="Cambria" w:hAnsi="新宋体" w:cstheme="minorBidi"/>
      <w:sz w:val="31"/>
      <w:szCs w:val="28"/>
    </w:rPr>
  </w:style>
  <w:style w:type="character" w:customStyle="1" w:styleId="glossaryitem">
    <w:name w:val="glossaryitem"/>
    <w:qFormat/>
  </w:style>
  <w:style w:type="character" w:customStyle="1" w:styleId="Charf3">
    <w:name w:val="正文内容 Char"/>
    <w:link w:val="afff0"/>
    <w:qFormat/>
    <w:rPr>
      <w:rFonts w:ascii="MS Mincho" w:hAnsi="MS Mincho"/>
      <w:spacing w:val="-12"/>
    </w:rPr>
  </w:style>
  <w:style w:type="paragraph" w:customStyle="1" w:styleId="afff0">
    <w:name w:val="正文内容"/>
    <w:basedOn w:val="a4"/>
    <w:link w:val="Charf3"/>
    <w:qFormat/>
    <w:rPr>
      <w:rFonts w:ascii="MS Mincho" w:eastAsiaTheme="minorEastAsia" w:hAnsi="MS Mincho" w:cstheme="minorBidi"/>
      <w:spacing w:val="-12"/>
      <w:szCs w:val="22"/>
    </w:rPr>
  </w:style>
  <w:style w:type="character" w:customStyle="1" w:styleId="textcsco8">
    <w:name w:val="text_csco8"/>
    <w:qFormat/>
  </w:style>
  <w:style w:type="character" w:customStyle="1" w:styleId="HTML1">
    <w:name w:val="HTML 预设格式 字符1"/>
    <w:basedOn w:val="a6"/>
    <w:uiPriority w:val="99"/>
    <w:semiHidden/>
    <w:qFormat/>
    <w:rPr>
      <w:rFonts w:ascii="Courier New" w:eastAsia="宋体" w:hAnsi="Courier New" w:cs="Courier New"/>
      <w:sz w:val="20"/>
      <w:szCs w:val="20"/>
    </w:rPr>
  </w:style>
  <w:style w:type="character" w:customStyle="1" w:styleId="Char3">
    <w:name w:val="正文文本 Char"/>
    <w:basedOn w:val="a6"/>
    <w:link w:val="af"/>
    <w:uiPriority w:val="99"/>
    <w:qFormat/>
    <w:rPr>
      <w:rFonts w:ascii="Times New Roman" w:eastAsia="宋体" w:hAnsi="Times New Roman" w:cs="Times New Roman"/>
      <w:szCs w:val="24"/>
    </w:rPr>
  </w:style>
  <w:style w:type="character" w:customStyle="1" w:styleId="19">
    <w:name w:val="正文文本首行缩进 字符1"/>
    <w:basedOn w:val="Char3"/>
    <w:uiPriority w:val="99"/>
    <w:semiHidden/>
    <w:qFormat/>
    <w:rPr>
      <w:rFonts w:ascii="Times New Roman" w:eastAsia="宋体" w:hAnsi="Times New Roman" w:cs="Times New Roman"/>
      <w:szCs w:val="24"/>
    </w:rPr>
  </w:style>
  <w:style w:type="character" w:customStyle="1" w:styleId="210">
    <w:name w:val="正文文本 2 字符1"/>
    <w:basedOn w:val="a6"/>
    <w:uiPriority w:val="99"/>
    <w:semiHidden/>
    <w:qFormat/>
    <w:rPr>
      <w:rFonts w:ascii="Times New Roman" w:eastAsia="宋体" w:hAnsi="Times New Roman" w:cs="Times New Roman"/>
      <w:szCs w:val="24"/>
    </w:rPr>
  </w:style>
  <w:style w:type="paragraph" w:customStyle="1" w:styleId="5">
    <w:name w:val="正文5"/>
    <w:basedOn w:val="a4"/>
    <w:qFormat/>
    <w:pPr>
      <w:numPr>
        <w:numId w:val="5"/>
      </w:numPr>
      <w:spacing w:before="60" w:after="60" w:line="360" w:lineRule="auto"/>
      <w:ind w:leftChars="500" w:left="920" w:right="26"/>
    </w:pPr>
    <w:rPr>
      <w:sz w:val="24"/>
    </w:rPr>
  </w:style>
  <w:style w:type="character" w:customStyle="1" w:styleId="1a">
    <w:name w:val="结束语 字符1"/>
    <w:basedOn w:val="a6"/>
    <w:uiPriority w:val="99"/>
    <w:semiHidden/>
    <w:qFormat/>
    <w:rPr>
      <w:rFonts w:ascii="Times New Roman" w:eastAsia="宋体" w:hAnsi="Times New Roman" w:cs="Times New Roman"/>
      <w:szCs w:val="24"/>
    </w:rPr>
  </w:style>
  <w:style w:type="character" w:customStyle="1" w:styleId="1b">
    <w:name w:val="副标题 字符1"/>
    <w:basedOn w:val="a6"/>
    <w:uiPriority w:val="11"/>
    <w:qFormat/>
    <w:rPr>
      <w:b/>
      <w:bCs/>
      <w:kern w:val="28"/>
      <w:sz w:val="32"/>
      <w:szCs w:val="32"/>
    </w:rPr>
  </w:style>
  <w:style w:type="character" w:customStyle="1" w:styleId="1c">
    <w:name w:val="批注文字 字符1"/>
    <w:basedOn w:val="a6"/>
    <w:uiPriority w:val="99"/>
    <w:semiHidden/>
    <w:qFormat/>
    <w:rPr>
      <w:rFonts w:ascii="Times New Roman" w:eastAsia="宋体" w:hAnsi="Times New Roman" w:cs="Times New Roman"/>
      <w:szCs w:val="24"/>
    </w:rPr>
  </w:style>
  <w:style w:type="character" w:customStyle="1" w:styleId="1d">
    <w:name w:val="尾注文本 字符1"/>
    <w:basedOn w:val="a6"/>
    <w:uiPriority w:val="99"/>
    <w:semiHidden/>
    <w:qFormat/>
    <w:rPr>
      <w:rFonts w:ascii="Times New Roman" w:eastAsia="宋体" w:hAnsi="Times New Roman" w:cs="Times New Roman"/>
      <w:szCs w:val="24"/>
    </w:rPr>
  </w:style>
  <w:style w:type="paragraph" w:customStyle="1" w:styleId="101">
    <w:name w:val="样式 四号 首行缩进:  1.01 厘米"/>
    <w:basedOn w:val="a4"/>
    <w:qFormat/>
    <w:pPr>
      <w:tabs>
        <w:tab w:val="left" w:pos="995"/>
      </w:tabs>
      <w:ind w:left="995" w:hanging="425"/>
    </w:pPr>
    <w:rPr>
      <w:sz w:val="28"/>
      <w:szCs w:val="20"/>
    </w:rPr>
  </w:style>
  <w:style w:type="paragraph" w:customStyle="1" w:styleId="1ALTZCharCharNormal">
    <w:name w:val="样式 正文缩进表正文正文非缩进段1特点ALT+Z水上软件正文不缩进四号特点 Char CharNormal ..."/>
    <w:basedOn w:val="a5"/>
    <w:qFormat/>
    <w:pPr>
      <w:spacing w:line="360" w:lineRule="auto"/>
      <w:ind w:firstLineChars="200" w:firstLine="560"/>
    </w:pPr>
    <w:rPr>
      <w:rFonts w:eastAsia="Cambria"/>
      <w:sz w:val="24"/>
      <w:szCs w:val="24"/>
    </w:rPr>
  </w:style>
  <w:style w:type="character" w:customStyle="1" w:styleId="1e">
    <w:name w:val="正文文本缩进 字符1"/>
    <w:basedOn w:val="a6"/>
    <w:uiPriority w:val="99"/>
    <w:semiHidden/>
    <w:qFormat/>
    <w:rPr>
      <w:rFonts w:ascii="Times New Roman" w:eastAsia="宋体" w:hAnsi="Times New Roman" w:cs="Times New Roman"/>
      <w:szCs w:val="24"/>
    </w:rPr>
  </w:style>
  <w:style w:type="character" w:customStyle="1" w:styleId="1f">
    <w:name w:val="脚注文本 字符1"/>
    <w:basedOn w:val="a6"/>
    <w:uiPriority w:val="99"/>
    <w:semiHidden/>
    <w:qFormat/>
    <w:rPr>
      <w:rFonts w:ascii="Times New Roman" w:eastAsia="宋体" w:hAnsi="Times New Roman" w:cs="Times New Roman"/>
      <w:sz w:val="18"/>
      <w:szCs w:val="18"/>
    </w:rPr>
  </w:style>
  <w:style w:type="character" w:customStyle="1" w:styleId="211">
    <w:name w:val="正文文本缩进 2 字符1"/>
    <w:basedOn w:val="a6"/>
    <w:uiPriority w:val="99"/>
    <w:semiHidden/>
    <w:qFormat/>
    <w:rPr>
      <w:rFonts w:ascii="Times New Roman" w:eastAsia="宋体" w:hAnsi="Times New Roman" w:cs="Times New Roman"/>
      <w:szCs w:val="24"/>
    </w:rPr>
  </w:style>
  <w:style w:type="character" w:customStyle="1" w:styleId="311">
    <w:name w:val="正文文本 3 字符1"/>
    <w:basedOn w:val="a6"/>
    <w:uiPriority w:val="99"/>
    <w:semiHidden/>
    <w:qFormat/>
    <w:rPr>
      <w:rFonts w:ascii="Times New Roman" w:eastAsia="宋体" w:hAnsi="Times New Roman" w:cs="Times New Roman"/>
      <w:sz w:val="16"/>
      <w:szCs w:val="16"/>
    </w:rPr>
  </w:style>
  <w:style w:type="paragraph" w:customStyle="1" w:styleId="xl68">
    <w:name w:val="xl68"/>
    <w:basedOn w:val="a4"/>
    <w:qFormat/>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character" w:customStyle="1" w:styleId="1f0">
    <w:name w:val="签名 字符1"/>
    <w:basedOn w:val="a6"/>
    <w:uiPriority w:val="99"/>
    <w:semiHidden/>
    <w:qFormat/>
    <w:rPr>
      <w:rFonts w:ascii="Times New Roman" w:eastAsia="宋体" w:hAnsi="Times New Roman" w:cs="Times New Roman"/>
      <w:szCs w:val="24"/>
    </w:rPr>
  </w:style>
  <w:style w:type="paragraph" w:customStyle="1" w:styleId="xl106">
    <w:name w:val="xl106"/>
    <w:basedOn w:val="a4"/>
    <w:qFormat/>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character" w:customStyle="1" w:styleId="1f1">
    <w:name w:val="标题 字符1"/>
    <w:basedOn w:val="a6"/>
    <w:uiPriority w:val="10"/>
    <w:qFormat/>
    <w:rPr>
      <w:rFonts w:asciiTheme="majorHAnsi" w:eastAsiaTheme="majorEastAsia" w:hAnsiTheme="majorHAnsi" w:cstheme="majorBidi"/>
      <w:b/>
      <w:bCs/>
      <w:sz w:val="32"/>
      <w:szCs w:val="32"/>
    </w:rPr>
  </w:style>
  <w:style w:type="character" w:customStyle="1" w:styleId="1f2">
    <w:name w:val="纯文本 字符1"/>
    <w:basedOn w:val="a6"/>
    <w:uiPriority w:val="99"/>
    <w:semiHidden/>
    <w:qFormat/>
    <w:rPr>
      <w:rFonts w:asciiTheme="minorEastAsia" w:hAnsi="Courier New" w:cs="Courier New"/>
      <w:szCs w:val="24"/>
    </w:rPr>
  </w:style>
  <w:style w:type="paragraph" w:customStyle="1" w:styleId="xl124">
    <w:name w:val="xl124"/>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qFormat/>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CharCharCharChar">
    <w:name w:val="Char Char Char Char"/>
    <w:basedOn w:val="a4"/>
    <w:qFormat/>
    <w:pPr>
      <w:widowControl/>
      <w:numPr>
        <w:numId w:val="6"/>
      </w:numPr>
      <w:spacing w:after="160" w:line="240" w:lineRule="exact"/>
      <w:jc w:val="left"/>
    </w:pPr>
    <w:rPr>
      <w:rFonts w:ascii="仿宋_GB2312" w:hAnsi="仿宋_GB2312"/>
      <w:kern w:val="0"/>
      <w:szCs w:val="20"/>
      <w:lang w:eastAsia="en-US"/>
    </w:rPr>
  </w:style>
  <w:style w:type="character" w:customStyle="1" w:styleId="212">
    <w:name w:val="正文文本首行缩进 2 字符1"/>
    <w:basedOn w:val="1e"/>
    <w:uiPriority w:val="99"/>
    <w:semiHidden/>
    <w:qFormat/>
    <w:rPr>
      <w:rFonts w:ascii="Times New Roman" w:eastAsia="宋体" w:hAnsi="Times New Roman" w:cs="Times New Roman"/>
      <w:szCs w:val="24"/>
    </w:rPr>
  </w:style>
  <w:style w:type="character" w:customStyle="1" w:styleId="1f3">
    <w:name w:val="日期 字符1"/>
    <w:basedOn w:val="a6"/>
    <w:uiPriority w:val="99"/>
    <w:semiHidden/>
    <w:qFormat/>
    <w:rPr>
      <w:rFonts w:ascii="Times New Roman" w:eastAsia="宋体" w:hAnsi="Times New Roman" w:cs="Times New Roman"/>
      <w:szCs w:val="24"/>
    </w:rPr>
  </w:style>
  <w:style w:type="character" w:customStyle="1" w:styleId="1f4">
    <w:name w:val="批注主题 字符1"/>
    <w:basedOn w:val="1c"/>
    <w:uiPriority w:val="99"/>
    <w:semiHidden/>
    <w:qFormat/>
    <w:rPr>
      <w:rFonts w:ascii="Times New Roman" w:eastAsia="宋体" w:hAnsi="Times New Roman" w:cs="Times New Roman"/>
      <w:b/>
      <w:bCs/>
      <w:szCs w:val="24"/>
    </w:rPr>
  </w:style>
  <w:style w:type="character" w:customStyle="1" w:styleId="312">
    <w:name w:val="正文文本缩进 3 字符1"/>
    <w:basedOn w:val="a6"/>
    <w:uiPriority w:val="99"/>
    <w:semiHidden/>
    <w:qFormat/>
    <w:rPr>
      <w:rFonts w:ascii="Times New Roman" w:eastAsia="宋体" w:hAnsi="Times New Roman" w:cs="Times New Roman"/>
      <w:sz w:val="16"/>
      <w:szCs w:val="16"/>
    </w:rPr>
  </w:style>
  <w:style w:type="paragraph" w:customStyle="1" w:styleId="head">
    <w:name w:val="head"/>
    <w:basedOn w:val="a4"/>
    <w:qFormat/>
    <w:pPr>
      <w:widowControl/>
      <w:spacing w:before="100" w:beforeAutospacing="1" w:after="100" w:afterAutospacing="1"/>
      <w:jc w:val="center"/>
    </w:pPr>
    <w:rPr>
      <w:rFonts w:ascii="Garamond" w:eastAsia="Garamond" w:hAnsi="新宋体" w:hint="eastAsia"/>
      <w:b/>
      <w:bCs/>
      <w:kern w:val="0"/>
      <w:sz w:val="28"/>
      <w:szCs w:val="28"/>
    </w:rPr>
  </w:style>
  <w:style w:type="character" w:customStyle="1" w:styleId="1f5">
    <w:name w:val="文档结构图 字符1"/>
    <w:basedOn w:val="a6"/>
    <w:uiPriority w:val="99"/>
    <w:semiHidden/>
    <w:qFormat/>
    <w:rPr>
      <w:rFonts w:ascii="Microsoft YaHei UI" w:eastAsia="Microsoft YaHei UI" w:hAnsi="Times New Roman" w:cs="Times New Roman"/>
      <w:sz w:val="18"/>
      <w:szCs w:val="18"/>
    </w:rPr>
  </w:style>
  <w:style w:type="character" w:customStyle="1" w:styleId="1f6">
    <w:name w:val="批注框文本 字符1"/>
    <w:basedOn w:val="a6"/>
    <w:uiPriority w:val="99"/>
    <w:semiHidden/>
    <w:qFormat/>
    <w:rPr>
      <w:rFonts w:ascii="Times New Roman" w:eastAsia="宋体" w:hAnsi="Times New Roman" w:cs="Times New Roman"/>
      <w:sz w:val="18"/>
      <w:szCs w:val="18"/>
    </w:rPr>
  </w:style>
  <w:style w:type="paragraph" w:customStyle="1" w:styleId="38">
    <w:name w:val="正文3"/>
    <w:basedOn w:val="a4"/>
    <w:qFormat/>
    <w:pPr>
      <w:spacing w:before="60" w:after="60" w:line="360" w:lineRule="auto"/>
      <w:outlineLvl w:val="8"/>
    </w:pPr>
    <w:rPr>
      <w:sz w:val="24"/>
      <w:szCs w:val="21"/>
    </w:rPr>
  </w:style>
  <w:style w:type="paragraph" w:customStyle="1" w:styleId="xl37">
    <w:name w:val="xl37"/>
    <w:basedOn w:val="a4"/>
    <w:qFormat/>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46">
    <w:name w:val="题注4"/>
    <w:basedOn w:val="a4"/>
    <w:next w:val="aa"/>
    <w:qFormat/>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qFormat/>
    <w:rPr>
      <w:szCs w:val="20"/>
    </w:rPr>
  </w:style>
  <w:style w:type="paragraph" w:customStyle="1" w:styleId="47">
    <w:name w:val="样式4"/>
    <w:basedOn w:val="a4"/>
    <w:qFormat/>
    <w:pPr>
      <w:tabs>
        <w:tab w:val="left" w:pos="2328"/>
      </w:tabs>
      <w:ind w:left="2328" w:hanging="708"/>
    </w:pPr>
  </w:style>
  <w:style w:type="paragraph" w:customStyle="1" w:styleId="CharCharCharCharCharCharCharChar">
    <w:name w:val="Char Char Char Char Char Char Char Char"/>
    <w:basedOn w:val="a4"/>
    <w:qFormat/>
    <w:pPr>
      <w:widowControl/>
      <w:snapToGrid w:val="0"/>
      <w:spacing w:after="160" w:line="360" w:lineRule="auto"/>
      <w:jc w:val="left"/>
    </w:pPr>
    <w:rPr>
      <w:kern w:val="0"/>
      <w:sz w:val="24"/>
      <w:lang w:eastAsia="en-US"/>
    </w:rPr>
  </w:style>
  <w:style w:type="paragraph" w:customStyle="1" w:styleId="xl63">
    <w:name w:val="xl63"/>
    <w:basedOn w:val="a4"/>
    <w:qFormat/>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qFormat/>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9">
    <w:name w:val="样式 首行缩进:  2 字符"/>
    <w:basedOn w:val="a4"/>
    <w:qFormat/>
    <w:pPr>
      <w:ind w:firstLineChars="200" w:firstLine="420"/>
    </w:pPr>
    <w:rPr>
      <w:szCs w:val="20"/>
    </w:rPr>
  </w:style>
  <w:style w:type="paragraph" w:customStyle="1" w:styleId="xl79">
    <w:name w:val="xl79"/>
    <w:basedOn w:val="a4"/>
    <w:qFormat/>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qFormat/>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qFormat/>
    <w:rPr>
      <w:szCs w:val="20"/>
    </w:rPr>
  </w:style>
  <w:style w:type="paragraph" w:customStyle="1" w:styleId="40">
    <w:name w:val="书籍标题4"/>
    <w:basedOn w:val="a4"/>
    <w:next w:val="a4"/>
    <w:qFormat/>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qFormat/>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7">
    <w:name w:val="封面1"/>
    <w:basedOn w:val="a4"/>
    <w:qFormat/>
    <w:pPr>
      <w:spacing w:line="360" w:lineRule="auto"/>
      <w:jc w:val="distribute"/>
    </w:pPr>
    <w:rPr>
      <w:rFonts w:ascii="Garamond" w:eastAsia="Garamond"/>
      <w:b/>
      <w:sz w:val="58"/>
    </w:rPr>
  </w:style>
  <w:style w:type="paragraph" w:customStyle="1" w:styleId="xl126">
    <w:name w:val="xl126"/>
    <w:basedOn w:val="a4"/>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qFormat/>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a">
    <w:name w:val="元正正文标题2"/>
    <w:basedOn w:val="41"/>
    <w:qFormat/>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qFormat/>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qFormat/>
    <w:pPr>
      <w:numPr>
        <w:numId w:val="8"/>
      </w:numPr>
      <w:spacing w:line="360" w:lineRule="auto"/>
    </w:pPr>
    <w:rPr>
      <w:sz w:val="24"/>
    </w:rPr>
  </w:style>
  <w:style w:type="paragraph" w:customStyle="1" w:styleId="xl132">
    <w:name w:val="xl132"/>
    <w:basedOn w:val="a4"/>
    <w:qFormat/>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qFormat/>
    <w:pPr>
      <w:widowControl/>
      <w:spacing w:after="160" w:line="240" w:lineRule="exact"/>
      <w:jc w:val="left"/>
    </w:pPr>
    <w:rPr>
      <w:sz w:val="24"/>
      <w:lang w:eastAsia="en-US"/>
    </w:rPr>
  </w:style>
  <w:style w:type="paragraph" w:customStyle="1" w:styleId="xl39">
    <w:name w:val="xl39"/>
    <w:basedOn w:val="a4"/>
    <w:qFormat/>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qFormat/>
    <w:pPr>
      <w:widowControl/>
      <w:spacing w:before="100" w:beforeAutospacing="1" w:after="100" w:afterAutospacing="1" w:line="268" w:lineRule="atLeast"/>
      <w:jc w:val="left"/>
    </w:pPr>
    <w:rPr>
      <w:kern w:val="0"/>
      <w:sz w:val="20"/>
      <w:szCs w:val="20"/>
    </w:rPr>
  </w:style>
  <w:style w:type="paragraph" w:customStyle="1" w:styleId="xl23">
    <w:name w:val="xl2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qFormat/>
    <w:pPr>
      <w:widowControl/>
      <w:spacing w:line="400" w:lineRule="exact"/>
      <w:jc w:val="center"/>
    </w:pPr>
  </w:style>
  <w:style w:type="paragraph" w:customStyle="1" w:styleId="Bullets">
    <w:name w:val="Bullets"/>
    <w:basedOn w:val="a4"/>
    <w:qFormat/>
    <w:pPr>
      <w:widowControl/>
    </w:pPr>
    <w:rPr>
      <w:rFonts w:ascii="MS Mincho" w:eastAsia="Calibri" w:hAnsi="MS Mincho"/>
      <w:kern w:val="0"/>
      <w:sz w:val="24"/>
      <w:szCs w:val="20"/>
      <w:lang w:eastAsia="de-DE"/>
    </w:rPr>
  </w:style>
  <w:style w:type="paragraph" w:customStyle="1" w:styleId="Char1f1">
    <w:name w:val="Char1"/>
    <w:basedOn w:val="a4"/>
    <w:qFormat/>
    <w:pPr>
      <w:widowControl/>
      <w:spacing w:after="160" w:line="240" w:lineRule="exact"/>
      <w:jc w:val="left"/>
    </w:pPr>
    <w:rPr>
      <w:sz w:val="24"/>
    </w:rPr>
  </w:style>
  <w:style w:type="paragraph" w:customStyle="1" w:styleId="afff1">
    <w:name w:val="表"/>
    <w:basedOn w:val="a4"/>
    <w:qFormat/>
    <w:pPr>
      <w:jc w:val="center"/>
    </w:pPr>
    <w:rPr>
      <w:rFonts w:ascii="新宋体" w:hAnsi="新宋体"/>
      <w:sz w:val="24"/>
      <w:szCs w:val="20"/>
    </w:rPr>
  </w:style>
  <w:style w:type="paragraph" w:customStyle="1" w:styleId="0">
    <w:name w:val="样式 首行缩进:  0 字符"/>
    <w:basedOn w:val="a4"/>
    <w:qFormat/>
    <w:pPr>
      <w:spacing w:line="360" w:lineRule="auto"/>
      <w:ind w:firstLineChars="200" w:firstLine="200"/>
    </w:pPr>
    <w:rPr>
      <w:rFonts w:ascii="MS Mincho" w:hAnsi="MS Mincho" w:cs="新宋体"/>
      <w:sz w:val="24"/>
      <w:szCs w:val="20"/>
    </w:rPr>
  </w:style>
  <w:style w:type="paragraph" w:customStyle="1" w:styleId="afff2">
    <w:name w:val="四级无标题条"/>
    <w:basedOn w:val="a4"/>
    <w:qFormat/>
    <w:rPr>
      <w:szCs w:val="21"/>
    </w:rPr>
  </w:style>
  <w:style w:type="paragraph" w:customStyle="1" w:styleId="1f8">
    <w:name w:val="列表段落1"/>
    <w:basedOn w:val="a4"/>
    <w:uiPriority w:val="34"/>
    <w:qFormat/>
    <w:pPr>
      <w:ind w:firstLineChars="200" w:firstLine="420"/>
    </w:pPr>
    <w:rPr>
      <w:rFonts w:ascii="Verdana" w:hAnsi="Verdana"/>
      <w:szCs w:val="22"/>
    </w:rPr>
  </w:style>
  <w:style w:type="paragraph" w:customStyle="1" w:styleId="FigureDescription">
    <w:name w:val="Figure Description"/>
    <w:next w:val="a4"/>
    <w:qFormat/>
    <w:pPr>
      <w:snapToGrid w:val="0"/>
      <w:spacing w:before="80" w:after="320"/>
      <w:ind w:left="1134"/>
      <w:jc w:val="center"/>
    </w:pPr>
    <w:rPr>
      <w:rFonts w:ascii="MS Mincho" w:eastAsia="Garamond" w:hAnsi="MS Mincho" w:cs="MS Mincho"/>
      <w:sz w:val="18"/>
      <w:szCs w:val="18"/>
    </w:rPr>
  </w:style>
  <w:style w:type="paragraph" w:customStyle="1" w:styleId="ParaCharCharCharCharCharCharChar">
    <w:name w:val="默认段落字体 Para Char Char Char Char Char Char Char"/>
    <w:basedOn w:val="a4"/>
    <w:qFormat/>
    <w:rPr>
      <w:rFonts w:ascii="Calibri" w:hAnsi="Calibri"/>
      <w:sz w:val="24"/>
      <w:szCs w:val="20"/>
    </w:rPr>
  </w:style>
  <w:style w:type="paragraph" w:customStyle="1" w:styleId="2b">
    <w:name w:val="符号列表2"/>
    <w:basedOn w:val="a4"/>
    <w:qFormat/>
    <w:pPr>
      <w:tabs>
        <w:tab w:val="left" w:pos="113"/>
      </w:tabs>
      <w:ind w:left="227" w:hanging="227"/>
    </w:pPr>
  </w:style>
  <w:style w:type="paragraph" w:customStyle="1" w:styleId="xl94">
    <w:name w:val="xl9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qFormat/>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qFormat/>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qFormat/>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
    <w:qFormat/>
    <w:pPr>
      <w:keepNext/>
      <w:widowControl/>
      <w:numPr>
        <w:ilvl w:val="1"/>
        <w:numId w:val="9"/>
      </w:numPr>
      <w:spacing w:before="120"/>
      <w:ind w:left="0" w:firstLine="0"/>
      <w:jc w:val="center"/>
    </w:pPr>
    <w:rPr>
      <w:rFonts w:ascii="Verdana" w:hAnsi="Verdana"/>
      <w:b/>
      <w:kern w:val="0"/>
      <w:sz w:val="24"/>
      <w:szCs w:val="20"/>
    </w:rPr>
  </w:style>
  <w:style w:type="paragraph" w:customStyle="1" w:styleId="Default">
    <w:name w:val="Default"/>
    <w:qFormat/>
    <w:pPr>
      <w:widowControl w:val="0"/>
      <w:autoSpaceDE w:val="0"/>
      <w:autoSpaceDN w:val="0"/>
      <w:adjustRightInd w:val="0"/>
    </w:pPr>
    <w:rPr>
      <w:rFonts w:ascii="新宋体" w:hAnsi="Verdana" w:cs="新宋体"/>
      <w:color w:val="000000"/>
      <w:sz w:val="24"/>
      <w:szCs w:val="24"/>
    </w:rPr>
  </w:style>
  <w:style w:type="paragraph" w:customStyle="1" w:styleId="a">
    <w:name w:val="排列"/>
    <w:basedOn w:val="a2"/>
    <w:next w:val="a2"/>
    <w:qFormat/>
    <w:pPr>
      <w:numPr>
        <w:numId w:val="10"/>
      </w:numPr>
      <w:tabs>
        <w:tab w:val="clear" w:pos="720"/>
        <w:tab w:val="left" w:pos="420"/>
      </w:tabs>
    </w:pPr>
  </w:style>
  <w:style w:type="paragraph" w:customStyle="1" w:styleId="CharCharChar1CharCharCharCharCharCharChar">
    <w:name w:val="Char Char Char1 Char Char Char Char Char Char Char"/>
    <w:basedOn w:val="a4"/>
    <w:qFormat/>
  </w:style>
  <w:style w:type="paragraph" w:customStyle="1" w:styleId="Style383">
    <w:name w:val="_Style 383"/>
    <w:next w:val="a4"/>
    <w:qFormat/>
    <w:pPr>
      <w:widowControl w:val="0"/>
      <w:jc w:val="both"/>
    </w:pPr>
    <w:rPr>
      <w:bCs/>
      <w:kern w:val="2"/>
      <w:sz w:val="21"/>
      <w:szCs w:val="30"/>
    </w:rPr>
  </w:style>
  <w:style w:type="paragraph" w:customStyle="1" w:styleId="1f9">
    <w:name w:val="标准正文1"/>
    <w:basedOn w:val="a4"/>
    <w:qFormat/>
    <w:pPr>
      <w:spacing w:line="360" w:lineRule="auto"/>
      <w:ind w:firstLineChars="200" w:firstLine="200"/>
    </w:pPr>
    <w:rPr>
      <w:rFonts w:ascii="新宋体" w:hAnsi="新宋体"/>
      <w:snapToGrid w:val="0"/>
      <w:kern w:val="0"/>
      <w:sz w:val="24"/>
    </w:rPr>
  </w:style>
  <w:style w:type="paragraph" w:customStyle="1" w:styleId="39">
    <w:name w:val="李3"/>
    <w:basedOn w:val="a4"/>
    <w:qFormat/>
    <w:pPr>
      <w:adjustRightInd w:val="0"/>
      <w:snapToGrid w:val="0"/>
      <w:spacing w:line="240" w:lineRule="exact"/>
      <w:jc w:val="left"/>
      <w:outlineLvl w:val="2"/>
    </w:pPr>
    <w:rPr>
      <w:rFonts w:ascii="MS Mincho" w:hAnsi="MS Mincho" w:cs="MS Mincho"/>
    </w:rPr>
  </w:style>
  <w:style w:type="paragraph" w:customStyle="1" w:styleId="xl35">
    <w:name w:val="xl35"/>
    <w:basedOn w:val="a4"/>
    <w:qFormat/>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qFormat/>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qFormat/>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qFormat/>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qFormat/>
    <w:pPr>
      <w:ind w:left="2" w:firstLineChars="192" w:firstLine="538"/>
    </w:pPr>
    <w:rPr>
      <w:color w:val="0000FF"/>
      <w:sz w:val="28"/>
      <w:szCs w:val="20"/>
    </w:rPr>
  </w:style>
  <w:style w:type="paragraph" w:customStyle="1" w:styleId="D4">
    <w:name w:val="D标4"/>
    <w:basedOn w:val="a4"/>
    <w:next w:val="D1"/>
    <w:qFormat/>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D1">
    <w:name w:val="D文1"/>
    <w:basedOn w:val="a4"/>
    <w:qFormat/>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xl135">
    <w:name w:val="xl13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3">
    <w:name w:val="正文样式"/>
    <w:basedOn w:val="a4"/>
    <w:qFormat/>
    <w:pPr>
      <w:tabs>
        <w:tab w:val="left" w:pos="1560"/>
      </w:tabs>
      <w:spacing w:before="163" w:after="163" w:line="300" w:lineRule="auto"/>
      <w:ind w:left="1560" w:hanging="360"/>
    </w:pPr>
    <w:rPr>
      <w:rFonts w:ascii="新宋体"/>
      <w:sz w:val="24"/>
      <w:szCs w:val="20"/>
    </w:rPr>
  </w:style>
  <w:style w:type="paragraph" w:customStyle="1" w:styleId="xl107">
    <w:name w:val="xl107"/>
    <w:basedOn w:val="a4"/>
    <w:qFormat/>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4">
    <w:name w:val="封面空格"/>
    <w:basedOn w:val="a4"/>
    <w:qFormat/>
    <w:pPr>
      <w:spacing w:line="360" w:lineRule="auto"/>
      <w:jc w:val="distribute"/>
    </w:pPr>
    <w:rPr>
      <w:rFonts w:ascii="新宋体"/>
      <w:b/>
      <w:sz w:val="58"/>
    </w:rPr>
  </w:style>
  <w:style w:type="paragraph" w:customStyle="1" w:styleId="xl50">
    <w:name w:val="xl50"/>
    <w:basedOn w:val="a4"/>
    <w:qFormat/>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qFormat/>
    <w:rPr>
      <w:sz w:val="18"/>
      <w:szCs w:val="18"/>
    </w:rPr>
  </w:style>
  <w:style w:type="paragraph" w:customStyle="1" w:styleId="P3">
    <w:name w:val="P标3"/>
    <w:basedOn w:val="3"/>
    <w:qFormat/>
    <w:pPr>
      <w:keepNext w:val="0"/>
      <w:keepLines w:val="0"/>
      <w:numPr>
        <w:numId w:val="0"/>
      </w:numPr>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qFormat/>
    <w:pPr>
      <w:spacing w:before="120" w:after="120"/>
    </w:pPr>
    <w:rPr>
      <w:rFonts w:ascii="新宋体"/>
      <w:b/>
      <w:sz w:val="28"/>
      <w:szCs w:val="20"/>
    </w:rPr>
  </w:style>
  <w:style w:type="paragraph" w:customStyle="1" w:styleId="xl61">
    <w:name w:val="xl61"/>
    <w:basedOn w:val="a4"/>
    <w:qFormat/>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qFormat/>
    <w:pPr>
      <w:numPr>
        <w:numId w:val="11"/>
      </w:numPr>
      <w:ind w:leftChars="700" w:left="1120"/>
    </w:pPr>
  </w:style>
  <w:style w:type="paragraph" w:customStyle="1" w:styleId="6">
    <w:name w:val="正文6"/>
    <w:basedOn w:val="a4"/>
    <w:qFormat/>
    <w:pPr>
      <w:numPr>
        <w:numId w:val="12"/>
      </w:numPr>
      <w:spacing w:before="60" w:after="60" w:line="360" w:lineRule="auto"/>
      <w:ind w:leftChars="600" w:left="1020" w:right="26"/>
    </w:pPr>
    <w:rPr>
      <w:sz w:val="24"/>
    </w:rPr>
  </w:style>
  <w:style w:type="paragraph" w:customStyle="1" w:styleId="xl40">
    <w:name w:val="xl40"/>
    <w:basedOn w:val="a4"/>
    <w:qFormat/>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qFormat/>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5">
    <w:name w:val="正文无缩进"/>
    <w:basedOn w:val="28"/>
    <w:qFormat/>
    <w:pPr>
      <w:ind w:firstLineChars="0" w:firstLine="0"/>
    </w:pPr>
    <w:rPr>
      <w:szCs w:val="20"/>
    </w:rPr>
  </w:style>
  <w:style w:type="paragraph" w:customStyle="1" w:styleId="xl82">
    <w:name w:val="xl82"/>
    <w:basedOn w:val="a4"/>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qFormat/>
    <w:pPr>
      <w:widowControl/>
      <w:spacing w:before="100" w:beforeAutospacing="1" w:after="100" w:afterAutospacing="1"/>
      <w:jc w:val="center"/>
    </w:pPr>
    <w:rPr>
      <w:rFonts w:ascii="MS Mincho" w:hAnsi="MS Mincho"/>
      <w:b/>
      <w:kern w:val="0"/>
      <w:sz w:val="28"/>
      <w:szCs w:val="20"/>
    </w:rPr>
  </w:style>
  <w:style w:type="paragraph" w:customStyle="1" w:styleId="ItemList">
    <w:name w:val="Item List"/>
    <w:qFormat/>
    <w:pPr>
      <w:tabs>
        <w:tab w:val="left" w:pos="425"/>
      </w:tabs>
      <w:ind w:left="425" w:hanging="425"/>
      <w:jc w:val="both"/>
    </w:pPr>
    <w:rPr>
      <w:rFonts w:ascii="MS Mincho" w:hAnsi="MS Mincho"/>
    </w:rPr>
  </w:style>
  <w:style w:type="paragraph" w:customStyle="1" w:styleId="xl77">
    <w:name w:val="xl77"/>
    <w:basedOn w:val="a4"/>
    <w:qFormat/>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a"/>
    <w:qFormat/>
    <w:pPr>
      <w:jc w:val="center"/>
    </w:pPr>
    <w:rPr>
      <w:b/>
      <w:color w:val="000000"/>
      <w:sz w:val="24"/>
      <w:szCs w:val="21"/>
    </w:rPr>
  </w:style>
  <w:style w:type="paragraph" w:customStyle="1" w:styleId="62">
    <w:name w:val="正文缩进6格"/>
    <w:basedOn w:val="48"/>
    <w:qFormat/>
    <w:pPr>
      <w:ind w:leftChars="854" w:left="1758"/>
    </w:pPr>
  </w:style>
  <w:style w:type="paragraph" w:customStyle="1" w:styleId="xl74">
    <w:name w:val="xl7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qFormat/>
    <w:rPr>
      <w:rFonts w:ascii="Calibri" w:hAnsi="Calibri" w:cs="MS Mincho"/>
      <w:sz w:val="24"/>
      <w:szCs w:val="21"/>
    </w:rPr>
  </w:style>
  <w:style w:type="paragraph" w:customStyle="1" w:styleId="afff6">
    <w:name w:val="方案正文"/>
    <w:basedOn w:val="a4"/>
    <w:qFormat/>
    <w:pPr>
      <w:autoSpaceDE w:val="0"/>
      <w:autoSpaceDN w:val="0"/>
      <w:adjustRightInd w:val="0"/>
      <w:spacing w:before="60"/>
    </w:pPr>
    <w:rPr>
      <w:rFonts w:ascii="新宋体" w:hAnsi="新宋体"/>
      <w:bCs/>
      <w:color w:val="000000"/>
      <w:spacing w:val="2"/>
      <w:sz w:val="24"/>
    </w:rPr>
  </w:style>
  <w:style w:type="paragraph" w:customStyle="1" w:styleId="xl85">
    <w:name w:val="xl8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c">
    <w:name w:val="正文字缩2字"/>
    <w:basedOn w:val="1fa"/>
    <w:qFormat/>
    <w:pPr>
      <w:ind w:leftChars="200" w:left="200"/>
    </w:pPr>
  </w:style>
  <w:style w:type="paragraph" w:customStyle="1" w:styleId="1fa">
    <w:name w:val="正文字缩1字"/>
    <w:basedOn w:val="a4"/>
    <w:qFormat/>
    <w:pPr>
      <w:spacing w:before="60" w:after="60" w:line="360" w:lineRule="auto"/>
      <w:ind w:leftChars="100" w:left="100" w:right="26" w:firstLineChars="200" w:firstLine="200"/>
    </w:pPr>
    <w:rPr>
      <w:sz w:val="24"/>
    </w:rPr>
  </w:style>
  <w:style w:type="paragraph" w:customStyle="1" w:styleId="xl100">
    <w:name w:val="xl100"/>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qFormat/>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qFormat/>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qFormat/>
    <w:pPr>
      <w:numPr>
        <w:ilvl w:val="3"/>
        <w:numId w:val="13"/>
      </w:numPr>
      <w:tabs>
        <w:tab w:val="clear" w:pos="1191"/>
        <w:tab w:val="left" w:pos="420"/>
        <w:tab w:val="left" w:pos="567"/>
      </w:tabs>
      <w:spacing w:line="360" w:lineRule="auto"/>
      <w:ind w:left="420" w:hanging="420"/>
      <w:outlineLvl w:val="2"/>
    </w:pPr>
    <w:rPr>
      <w:rFonts w:ascii="新宋体" w:hAnsi="新宋体"/>
      <w:b/>
      <w:sz w:val="24"/>
    </w:rPr>
  </w:style>
  <w:style w:type="paragraph" w:customStyle="1" w:styleId="afff7">
    <w:name w:val="目录"/>
    <w:basedOn w:val="a4"/>
    <w:qFormat/>
    <w:pPr>
      <w:widowControl/>
      <w:jc w:val="center"/>
    </w:pPr>
    <w:rPr>
      <w:rFonts w:ascii="新宋体"/>
      <w:b/>
      <w:kern w:val="0"/>
      <w:sz w:val="36"/>
      <w:szCs w:val="20"/>
    </w:rPr>
  </w:style>
  <w:style w:type="paragraph" w:customStyle="1" w:styleId="455">
    <w:name w:val="样式 标题 4 + 段前: 5 磅 段后: 5 磅 行距: 单倍行距"/>
    <w:basedOn w:val="41"/>
    <w:qFormat/>
    <w:pPr>
      <w:numPr>
        <w:ilvl w:val="3"/>
        <w:numId w:val="6"/>
      </w:numPr>
      <w:adjustRightInd w:val="0"/>
      <w:spacing w:before="100" w:after="100" w:line="240" w:lineRule="auto"/>
      <w:textAlignment w:val="baseline"/>
    </w:pPr>
    <w:rPr>
      <w:kern w:val="0"/>
    </w:rPr>
  </w:style>
  <w:style w:type="paragraph" w:customStyle="1" w:styleId="pt11">
    <w:name w:val="pt11"/>
    <w:basedOn w:val="a4"/>
    <w:qFormat/>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qFormat/>
    <w:pPr>
      <w:widowControl/>
      <w:spacing w:before="100" w:beforeAutospacing="1" w:after="100" w:afterAutospacing="1"/>
      <w:jc w:val="left"/>
    </w:pPr>
    <w:rPr>
      <w:rFonts w:ascii="MS Mincho" w:hAnsi="MS Mincho"/>
      <w:kern w:val="0"/>
      <w:sz w:val="28"/>
      <w:szCs w:val="20"/>
    </w:rPr>
  </w:style>
  <w:style w:type="paragraph" w:customStyle="1" w:styleId="afff8">
    <w:name w:val="三级无标题条"/>
    <w:basedOn w:val="a4"/>
    <w:qFormat/>
    <w:rPr>
      <w:szCs w:val="21"/>
    </w:rPr>
  </w:style>
  <w:style w:type="paragraph" w:customStyle="1" w:styleId="font9">
    <w:name w:val="font9"/>
    <w:basedOn w:val="a4"/>
    <w:qFormat/>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qFormat/>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9">
    <w:name w:val="正文文字小标带括"/>
    <w:basedOn w:val="af"/>
    <w:qFormat/>
    <w:pPr>
      <w:spacing w:before="60" w:after="60" w:line="380" w:lineRule="exact"/>
      <w:ind w:left="1176" w:firstLineChars="200" w:firstLine="480"/>
    </w:pPr>
    <w:rPr>
      <w:rFonts w:ascii="Verdana" w:hAnsi="Verdana"/>
      <w:sz w:val="24"/>
    </w:rPr>
  </w:style>
  <w:style w:type="paragraph" w:customStyle="1" w:styleId="xx">
    <w:name w:val="xx"/>
    <w:basedOn w:val="xn"/>
    <w:qFormat/>
    <w:pPr>
      <w:tabs>
        <w:tab w:val="left" w:pos="720"/>
      </w:tabs>
      <w:spacing w:beforeLines="100" w:before="312" w:afterLines="50" w:after="156" w:line="440" w:lineRule="exact"/>
      <w:outlineLvl w:val="2"/>
    </w:pPr>
    <w:rPr>
      <w:sz w:val="28"/>
    </w:rPr>
  </w:style>
  <w:style w:type="paragraph" w:customStyle="1" w:styleId="xn">
    <w:name w:val="x第n章"/>
    <w:basedOn w:val="a4"/>
    <w:qFormat/>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1fb">
    <w:name w:val="题注1"/>
    <w:basedOn w:val="a4"/>
    <w:next w:val="aa"/>
    <w:qFormat/>
    <w:rPr>
      <w:rFonts w:ascii="新宋体" w:hAnsi="新宋体"/>
      <w:sz w:val="28"/>
      <w:szCs w:val="20"/>
    </w:rPr>
  </w:style>
  <w:style w:type="paragraph" w:customStyle="1" w:styleId="afffa">
    <w:name w:val="正文段"/>
    <w:basedOn w:val="a4"/>
    <w:qFormat/>
    <w:pPr>
      <w:widowControl/>
      <w:snapToGrid w:val="0"/>
      <w:spacing w:afterLines="50" w:after="156"/>
      <w:ind w:firstLineChars="200" w:firstLine="200"/>
    </w:pPr>
    <w:rPr>
      <w:kern w:val="0"/>
      <w:sz w:val="24"/>
      <w:szCs w:val="20"/>
    </w:rPr>
  </w:style>
  <w:style w:type="paragraph" w:customStyle="1" w:styleId="xl108">
    <w:name w:val="xl108"/>
    <w:basedOn w:val="a4"/>
    <w:qFormat/>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qFormat/>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18">
    <w:name w:val="xl118"/>
    <w:basedOn w:val="a4"/>
    <w:qFormat/>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qFormat/>
    <w:pPr>
      <w:tabs>
        <w:tab w:val="left" w:pos="0"/>
      </w:tabs>
      <w:ind w:hanging="1440"/>
    </w:pPr>
  </w:style>
  <w:style w:type="paragraph" w:customStyle="1" w:styleId="08515">
    <w:name w:val="样式 宋体 四号 加粗 海绿 首行缩进:  0.85 厘米 行距: 1.5 倍行距"/>
    <w:basedOn w:val="a4"/>
    <w:qFormat/>
    <w:pPr>
      <w:widowControl/>
      <w:tabs>
        <w:tab w:val="left" w:pos="900"/>
      </w:tabs>
      <w:ind w:left="900" w:hanging="420"/>
      <w:jc w:val="left"/>
    </w:pPr>
    <w:rPr>
      <w:kern w:val="0"/>
      <w:sz w:val="24"/>
    </w:rPr>
  </w:style>
  <w:style w:type="paragraph" w:customStyle="1" w:styleId="xl47">
    <w:name w:val="xl47"/>
    <w:basedOn w:val="a4"/>
    <w:qFormat/>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b">
    <w:name w:val="关于"/>
    <w:basedOn w:val="a4"/>
    <w:next w:val="a4"/>
    <w:qFormat/>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qFormat/>
    <w:pPr>
      <w:tabs>
        <w:tab w:val="clear" w:pos="2328"/>
        <w:tab w:val="right" w:leader="dot" w:pos="9458"/>
      </w:tabs>
      <w:spacing w:before="120" w:after="120"/>
      <w:ind w:left="0" w:firstLine="0"/>
      <w:jc w:val="left"/>
    </w:pPr>
    <w:rPr>
      <w:caps/>
      <w:szCs w:val="20"/>
    </w:rPr>
  </w:style>
  <w:style w:type="paragraph" w:customStyle="1" w:styleId="afffc">
    <w:name w:val="："/>
    <w:basedOn w:val="a4"/>
    <w:qFormat/>
    <w:rPr>
      <w:kern w:val="0"/>
      <w:sz w:val="20"/>
    </w:rPr>
  </w:style>
  <w:style w:type="paragraph" w:customStyle="1" w:styleId="afffd">
    <w:name w:val="说明"/>
    <w:basedOn w:val="a4"/>
    <w:qFormat/>
    <w:pPr>
      <w:spacing w:before="60" w:after="60" w:line="360" w:lineRule="auto"/>
      <w:ind w:firstLineChars="200" w:firstLine="200"/>
    </w:pPr>
    <w:rPr>
      <w:rFonts w:eastAsia="Helvetica Neue"/>
    </w:rPr>
  </w:style>
  <w:style w:type="paragraph" w:customStyle="1" w:styleId="afffe">
    <w:name w:val="È±Ê¡ÎÄ±¾"/>
    <w:basedOn w:val="a4"/>
    <w:qFormat/>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qFormat/>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d">
    <w:name w:val="正文要点2级"/>
    <w:next w:val="a4"/>
    <w:qFormat/>
    <w:pPr>
      <w:spacing w:beforeLines="50" w:afterLines="50" w:line="360" w:lineRule="auto"/>
      <w:ind w:left="720" w:hanging="420"/>
    </w:pPr>
    <w:rPr>
      <w:rFonts w:ascii="MS Mincho" w:eastAsia="Garamond" w:hAnsi="MS Mincho"/>
      <w:bCs/>
      <w:kern w:val="2"/>
      <w:sz w:val="21"/>
      <w:szCs w:val="32"/>
    </w:rPr>
  </w:style>
  <w:style w:type="paragraph" w:customStyle="1" w:styleId="xl144">
    <w:name w:val="xl144"/>
    <w:basedOn w:val="a4"/>
    <w:qFormat/>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qFormat/>
    <w:pPr>
      <w:widowControl/>
      <w:spacing w:before="100" w:beforeAutospacing="1" w:after="100" w:afterAutospacing="1"/>
      <w:jc w:val="center"/>
    </w:pPr>
    <w:rPr>
      <w:kern w:val="0"/>
      <w:sz w:val="28"/>
      <w:szCs w:val="20"/>
    </w:rPr>
  </w:style>
  <w:style w:type="paragraph" w:customStyle="1" w:styleId="New">
    <w:name w:val="正文 New"/>
    <w:qFormat/>
    <w:pPr>
      <w:widowControl w:val="0"/>
      <w:jc w:val="both"/>
    </w:pPr>
    <w:rPr>
      <w:rFonts w:eastAsia="Cambria"/>
      <w:kern w:val="2"/>
      <w:sz w:val="28"/>
    </w:rPr>
  </w:style>
  <w:style w:type="paragraph" w:customStyle="1" w:styleId="xl76">
    <w:name w:val="xl7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qFormat/>
    <w:pPr>
      <w:widowControl w:val="0"/>
      <w:jc w:val="both"/>
    </w:pPr>
    <w:rPr>
      <w:kern w:val="2"/>
      <w:sz w:val="21"/>
    </w:rPr>
  </w:style>
  <w:style w:type="paragraph" w:customStyle="1" w:styleId="xl49">
    <w:name w:val="xl49"/>
    <w:basedOn w:val="a4"/>
    <w:qFormat/>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qFormat/>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qFormat/>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qFormat/>
    <w:pPr>
      <w:widowControl/>
      <w:spacing w:before="100" w:beforeAutospacing="1" w:after="100" w:afterAutospacing="1"/>
      <w:jc w:val="right"/>
    </w:pPr>
    <w:rPr>
      <w:rFonts w:ascii="MS Mincho" w:hAnsi="MS Mincho"/>
      <w:b/>
      <w:kern w:val="0"/>
      <w:sz w:val="28"/>
      <w:szCs w:val="20"/>
    </w:rPr>
  </w:style>
  <w:style w:type="paragraph" w:customStyle="1" w:styleId="affff">
    <w:name w:val="基准标题"/>
    <w:basedOn w:val="af"/>
    <w:next w:val="af"/>
    <w:qFormat/>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qFormat/>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qFormat/>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qFormat/>
    <w:pPr>
      <w:spacing w:before="0" w:after="0" w:line="600" w:lineRule="exact"/>
    </w:pPr>
    <w:rPr>
      <w:rFonts w:cs="新宋体"/>
      <w:bCs/>
      <w:sz w:val="44"/>
    </w:rPr>
  </w:style>
  <w:style w:type="paragraph" w:customStyle="1" w:styleId="CharCharChar0">
    <w:name w:val="Char Char Char"/>
    <w:basedOn w:val="a4"/>
    <w:qFormat/>
    <w:rPr>
      <w:rFonts w:ascii="Calibri" w:hAnsi="Calibri"/>
      <w:sz w:val="24"/>
      <w:szCs w:val="20"/>
    </w:rPr>
  </w:style>
  <w:style w:type="paragraph" w:customStyle="1" w:styleId="xl115">
    <w:name w:val="xl115"/>
    <w:basedOn w:val="a4"/>
    <w:qFormat/>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qFormat/>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affff0">
    <w:name w:val="五级无标题条"/>
    <w:basedOn w:val="a4"/>
    <w:qFormat/>
    <w:rPr>
      <w:szCs w:val="21"/>
    </w:rPr>
  </w:style>
  <w:style w:type="paragraph" w:customStyle="1" w:styleId="63">
    <w:name w:val="6"/>
    <w:next w:val="a4"/>
    <w:qFormat/>
    <w:pPr>
      <w:widowControl w:val="0"/>
      <w:jc w:val="both"/>
    </w:pPr>
    <w:rPr>
      <w:kern w:val="2"/>
      <w:sz w:val="21"/>
      <w:szCs w:val="24"/>
    </w:rPr>
  </w:style>
  <w:style w:type="paragraph" w:customStyle="1" w:styleId="858D7CFB-ED40-4347-BF05-701D383B685F858D7CFB-ED40-4347-BF05-701D383B685F0">
    <w:name w:val="批注主题[858D7CFB-ED40-4347-BF05-701D383B685F][858D7CFB-ED40-4347-BF05-701D383B685F]"/>
    <w:basedOn w:val="ad"/>
    <w:next w:val="ad"/>
    <w:qFormat/>
    <w:rPr>
      <w:b/>
      <w:bCs/>
    </w:rPr>
  </w:style>
  <w:style w:type="paragraph" w:customStyle="1" w:styleId="xl117">
    <w:name w:val="xl117"/>
    <w:basedOn w:val="a4"/>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qFormat/>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qFormat/>
    <w:pPr>
      <w:numPr>
        <w:ilvl w:val="1"/>
        <w:numId w:val="6"/>
      </w:numPr>
      <w:adjustRightInd w:val="0"/>
      <w:spacing w:after="260" w:line="416" w:lineRule="atLeast"/>
      <w:ind w:firstLine="0"/>
      <w:jc w:val="left"/>
      <w:textAlignment w:val="baseline"/>
    </w:pPr>
    <w:rPr>
      <w:rFonts w:hAnsi="新宋体"/>
      <w:b w:val="0"/>
      <w:color w:val="000000"/>
      <w:kern w:val="0"/>
      <w:sz w:val="21"/>
    </w:rPr>
  </w:style>
  <w:style w:type="paragraph" w:customStyle="1" w:styleId="xl32">
    <w:name w:val="xl32"/>
    <w:basedOn w:val="a4"/>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qFormat/>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1">
    <w:name w:val="表头"/>
    <w:basedOn w:val="aa"/>
    <w:qFormat/>
    <w:pPr>
      <w:keepNext/>
      <w:keepLines/>
      <w:widowControl/>
      <w:spacing w:before="120" w:after="120" w:line="300" w:lineRule="auto"/>
      <w:jc w:val="center"/>
      <w:textAlignment w:val="baseline"/>
    </w:pPr>
    <w:rPr>
      <w:kern w:val="0"/>
      <w:sz w:val="21"/>
    </w:rPr>
  </w:style>
  <w:style w:type="paragraph" w:customStyle="1" w:styleId="2e">
    <w:name w:val="正文2"/>
    <w:basedOn w:val="a4"/>
    <w:qFormat/>
    <w:pPr>
      <w:adjustRightInd w:val="0"/>
      <w:spacing w:line="312" w:lineRule="atLeast"/>
    </w:pPr>
    <w:rPr>
      <w:kern w:val="0"/>
      <w:sz w:val="28"/>
      <w:szCs w:val="20"/>
    </w:rPr>
  </w:style>
  <w:style w:type="paragraph" w:customStyle="1" w:styleId="xl93">
    <w:name w:val="xl9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qFormat/>
    <w:pPr>
      <w:keepNext w:val="0"/>
      <w:keepLines w:val="0"/>
      <w:numPr>
        <w:numId w:val="0"/>
      </w:numPr>
      <w:spacing w:before="0" w:after="0" w:line="600" w:lineRule="exact"/>
      <w:outlineLvl w:val="9"/>
    </w:pPr>
    <w:rPr>
      <w:rFonts w:ascii="仿宋" w:eastAsia="Cambria" w:hAnsi="仿宋"/>
      <w:b w:val="0"/>
      <w:sz w:val="31"/>
    </w:rPr>
  </w:style>
  <w:style w:type="paragraph" w:customStyle="1" w:styleId="a3">
    <w:name w:val="设计方案"/>
    <w:basedOn w:val="a4"/>
    <w:qFormat/>
    <w:pPr>
      <w:widowControl/>
      <w:numPr>
        <w:numId w:val="14"/>
      </w:numPr>
      <w:spacing w:after="160" w:line="240" w:lineRule="exact"/>
      <w:jc w:val="left"/>
    </w:pPr>
    <w:rPr>
      <w:rFonts w:ascii="仿宋_GB2312" w:hAnsi="仿宋_GB2312"/>
      <w:kern w:val="0"/>
      <w:szCs w:val="20"/>
      <w:lang w:eastAsia="en-US"/>
    </w:rPr>
  </w:style>
  <w:style w:type="paragraph" w:customStyle="1" w:styleId="xl43">
    <w:name w:val="xl43"/>
    <w:basedOn w:val="a4"/>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customStyle="1" w:styleId="1fc">
    <w:name w:val="修订1"/>
    <w:uiPriority w:val="99"/>
    <w:unhideWhenUsed/>
    <w:qFormat/>
    <w:rPr>
      <w:kern w:val="2"/>
      <w:sz w:val="21"/>
      <w:szCs w:val="24"/>
    </w:rPr>
  </w:style>
  <w:style w:type="paragraph" w:customStyle="1" w:styleId="p0">
    <w:name w:val="p0"/>
    <w:basedOn w:val="a4"/>
    <w:qFormat/>
    <w:pPr>
      <w:widowControl/>
    </w:pPr>
    <w:rPr>
      <w:kern w:val="0"/>
      <w:szCs w:val="21"/>
    </w:rPr>
  </w:style>
  <w:style w:type="paragraph" w:customStyle="1" w:styleId="TableHeading">
    <w:name w:val="Table Heading"/>
    <w:basedOn w:val="a4"/>
    <w:qFormat/>
    <w:pPr>
      <w:widowControl/>
      <w:jc w:val="center"/>
    </w:pPr>
    <w:rPr>
      <w:rFonts w:ascii="MS Mincho" w:hAnsi="MS Mincho"/>
      <w:b/>
      <w:kern w:val="0"/>
      <w:sz w:val="18"/>
      <w:szCs w:val="20"/>
    </w:rPr>
  </w:style>
  <w:style w:type="paragraph" w:customStyle="1" w:styleId="xl121">
    <w:name w:val="xl121"/>
    <w:basedOn w:val="a4"/>
    <w:qFormat/>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qFormat/>
    <w:pPr>
      <w:widowControl/>
      <w:numPr>
        <w:numId w:val="15"/>
      </w:numPr>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qFormat/>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qFormat/>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qFormat/>
    <w:pPr>
      <w:numPr>
        <w:numId w:val="0"/>
      </w:numPr>
      <w:tabs>
        <w:tab w:val="left" w:pos="420"/>
      </w:tabs>
      <w:spacing w:beforeLines="50" w:before="156" w:after="0" w:line="360" w:lineRule="auto"/>
      <w:ind w:left="420" w:hanging="420"/>
    </w:pPr>
    <w:rPr>
      <w:rFonts w:hAnsi="新宋体"/>
    </w:rPr>
  </w:style>
  <w:style w:type="paragraph" w:customStyle="1" w:styleId="font12">
    <w:name w:val="font12"/>
    <w:basedOn w:val="a4"/>
    <w:qFormat/>
    <w:pPr>
      <w:widowControl/>
      <w:spacing w:before="100" w:beforeAutospacing="1" w:after="100" w:afterAutospacing="1"/>
      <w:jc w:val="left"/>
    </w:pPr>
    <w:rPr>
      <w:kern w:val="0"/>
      <w:szCs w:val="21"/>
    </w:rPr>
  </w:style>
  <w:style w:type="paragraph" w:customStyle="1" w:styleId="Charf4">
    <w:name w:val="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qFormat/>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qFormat/>
    <w:pPr>
      <w:ind w:firstLineChars="200" w:firstLine="420"/>
    </w:pPr>
    <w:rPr>
      <w:rFonts w:ascii="Verdana" w:hAnsi="Verdana"/>
      <w:szCs w:val="22"/>
    </w:rPr>
  </w:style>
  <w:style w:type="paragraph" w:customStyle="1" w:styleId="affff2">
    <w:name w:val="标准"/>
    <w:basedOn w:val="a4"/>
    <w:qFormat/>
    <w:pPr>
      <w:adjustRightInd w:val="0"/>
      <w:spacing w:before="120" w:after="120" w:line="312" w:lineRule="atLeast"/>
      <w:textAlignment w:val="baseline"/>
    </w:pPr>
    <w:rPr>
      <w:rFonts w:ascii="新宋体"/>
      <w:kern w:val="0"/>
      <w:szCs w:val="20"/>
    </w:rPr>
  </w:style>
  <w:style w:type="paragraph" w:customStyle="1" w:styleId="xl98">
    <w:name w:val="xl98"/>
    <w:basedOn w:val="a4"/>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qFormat/>
    <w:pPr>
      <w:widowControl/>
      <w:numPr>
        <w:numId w:val="16"/>
      </w:numPr>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qFormat/>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d">
    <w:name w:val="样式1"/>
    <w:basedOn w:val="a4"/>
    <w:qFormat/>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3">
    <w:name w:val="文档正文"/>
    <w:basedOn w:val="a4"/>
    <w:qFormat/>
    <w:pPr>
      <w:ind w:leftChars="-50" w:left="-1" w:hangingChars="37" w:hanging="104"/>
    </w:pPr>
    <w:rPr>
      <w:rFonts w:ascii="Garamond" w:eastAsia="Garamond" w:hAnsi="MS Mincho"/>
      <w:b/>
      <w:sz w:val="28"/>
      <w:szCs w:val="20"/>
    </w:rPr>
  </w:style>
  <w:style w:type="paragraph" w:customStyle="1" w:styleId="xl41">
    <w:name w:val="xl41"/>
    <w:basedOn w:val="a4"/>
    <w:qFormat/>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
    <w:name w:val="投标文件2"/>
    <w:basedOn w:val="a4"/>
    <w:qFormat/>
    <w:pPr>
      <w:spacing w:line="360" w:lineRule="auto"/>
    </w:pPr>
    <w:rPr>
      <w:rFonts w:ascii="Garamond" w:eastAsia="Garamond" w:hAnsi="Wingdings"/>
      <w:b/>
      <w:sz w:val="30"/>
      <w:szCs w:val="20"/>
    </w:rPr>
  </w:style>
  <w:style w:type="paragraph" w:customStyle="1" w:styleId="Char110">
    <w:name w:val="Char11"/>
    <w:basedOn w:val="a4"/>
    <w:qFormat/>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pPr>
      <w:ind w:left="420" w:hanging="420"/>
    </w:pPr>
    <w:rPr>
      <w:sz w:val="24"/>
      <w:szCs w:val="20"/>
    </w:rPr>
  </w:style>
  <w:style w:type="paragraph" w:customStyle="1" w:styleId="xl116">
    <w:name w:val="xl116"/>
    <w:basedOn w:val="a4"/>
    <w:qFormat/>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e">
    <w:name w:val="样式 正文首行缩进 + 宋体 小四 首行缩进:  1 字符"/>
    <w:basedOn w:val="a4"/>
    <w:next w:val="a4"/>
    <w:qFormat/>
    <w:pPr>
      <w:spacing w:after="120" w:line="360" w:lineRule="auto"/>
      <w:ind w:firstLineChars="150" w:firstLine="150"/>
    </w:pPr>
    <w:rPr>
      <w:rFonts w:ascii="新宋体" w:hAnsi="新宋体"/>
      <w:sz w:val="24"/>
      <w:szCs w:val="20"/>
    </w:rPr>
  </w:style>
  <w:style w:type="paragraph" w:customStyle="1" w:styleId="cnfont">
    <w:name w:val="cnfont"/>
    <w:basedOn w:val="a4"/>
    <w:qFormat/>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qFormat/>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b"/>
    <w:qFormat/>
    <w:pPr>
      <w:spacing w:line="240" w:lineRule="auto"/>
    </w:pPr>
    <w:rPr>
      <w:rFonts w:ascii="Calibri" w:hAnsi="Calibri"/>
    </w:rPr>
  </w:style>
  <w:style w:type="paragraph" w:customStyle="1" w:styleId="3h3H3sect12366">
    <w:name w:val="样式 标题 3h3H3sect1.2.3 + 五号 段前: 6 磅 段后: 6 磅 行距: 单倍行距"/>
    <w:basedOn w:val="3"/>
    <w:qFormat/>
    <w:pPr>
      <w:numPr>
        <w:numId w:val="6"/>
      </w:numPr>
      <w:adjustRightInd w:val="0"/>
      <w:spacing w:before="120" w:after="120" w:line="240" w:lineRule="auto"/>
      <w:ind w:left="0" w:firstLine="0"/>
      <w:jc w:val="left"/>
      <w:textAlignment w:val="baseline"/>
    </w:pPr>
    <w:rPr>
      <w:rFonts w:ascii="仿宋" w:hAnsi="仿宋"/>
      <w:kern w:val="0"/>
      <w:sz w:val="21"/>
    </w:rPr>
  </w:style>
  <w:style w:type="paragraph" w:customStyle="1" w:styleId="affff4">
    <w:name w:val="列表内容"/>
    <w:basedOn w:val="a4"/>
    <w:next w:val="a4"/>
    <w:qFormat/>
    <w:pPr>
      <w:widowControl/>
      <w:tabs>
        <w:tab w:val="left" w:pos="840"/>
        <w:tab w:val="left" w:pos="1205"/>
      </w:tabs>
      <w:ind w:left="1205" w:hanging="425"/>
      <w:jc w:val="left"/>
    </w:pPr>
    <w:rPr>
      <w:kern w:val="0"/>
      <w:sz w:val="18"/>
      <w:szCs w:val="20"/>
    </w:rPr>
  </w:style>
  <w:style w:type="paragraph" w:customStyle="1" w:styleId="affff5">
    <w:name w:val="无缩进"/>
    <w:next w:val="af"/>
    <w:qFormat/>
    <w:pPr>
      <w:snapToGrid w:val="0"/>
      <w:spacing w:line="600" w:lineRule="atLeast"/>
      <w:ind w:firstLine="641"/>
      <w:jc w:val="both"/>
    </w:pPr>
    <w:rPr>
      <w:rFonts w:eastAsia="Cambria"/>
      <w:sz w:val="32"/>
    </w:rPr>
  </w:style>
  <w:style w:type="paragraph" w:customStyle="1" w:styleId="xl112">
    <w:name w:val="xl112"/>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9"/>
    <w:next w:val="afffb"/>
    <w:qFormat/>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qFormat/>
    <w:rPr>
      <w:rFonts w:ascii="Calibri" w:hAnsi="Calibri" w:cs="Calibri"/>
      <w:sz w:val="30"/>
      <w:szCs w:val="30"/>
    </w:rPr>
  </w:style>
  <w:style w:type="paragraph" w:customStyle="1" w:styleId="xl91">
    <w:name w:val="xl9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qFormat/>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a">
    <w:name w:val="样式3"/>
    <w:basedOn w:val="34"/>
    <w:qFormat/>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qFormat/>
    <w:pPr>
      <w:numPr>
        <w:numId w:val="0"/>
      </w:numPr>
      <w:ind w:left="1176" w:right="0"/>
    </w:pPr>
  </w:style>
  <w:style w:type="paragraph" w:customStyle="1" w:styleId="4">
    <w:name w:val="正文4"/>
    <w:basedOn w:val="a4"/>
    <w:qFormat/>
    <w:pPr>
      <w:numPr>
        <w:numId w:val="17"/>
      </w:numPr>
      <w:spacing w:before="60" w:after="60" w:line="360" w:lineRule="auto"/>
      <w:ind w:leftChars="400" w:left="820" w:right="26"/>
    </w:pPr>
    <w:rPr>
      <w:sz w:val="24"/>
    </w:rPr>
  </w:style>
  <w:style w:type="paragraph" w:customStyle="1" w:styleId="affff6">
    <w:name w:val="三级节标题"/>
    <w:next w:val="a4"/>
    <w:qFormat/>
    <w:pPr>
      <w:tabs>
        <w:tab w:val="left" w:pos="1191"/>
      </w:tabs>
      <w:spacing w:before="120" w:after="120" w:line="400" w:lineRule="atLeast"/>
      <w:ind w:left="851" w:hanging="738"/>
      <w:outlineLvl w:val="3"/>
    </w:pPr>
    <w:rPr>
      <w:rFonts w:ascii="MS Mincho" w:eastAsia="Garamond" w:hAnsi="MS Mincho"/>
      <w:b/>
      <w:sz w:val="28"/>
    </w:rPr>
  </w:style>
  <w:style w:type="paragraph" w:customStyle="1" w:styleId="xl120">
    <w:name w:val="xl120"/>
    <w:basedOn w:val="a4"/>
    <w:qFormat/>
    <w:pPr>
      <w:widowControl/>
      <w:spacing w:before="100" w:beforeAutospacing="1" w:after="100" w:afterAutospacing="1"/>
      <w:jc w:val="center"/>
      <w:textAlignment w:val="bottom"/>
    </w:pPr>
    <w:rPr>
      <w:rFonts w:ascii="新宋体" w:hAnsi="新宋体" w:cs="新宋体"/>
      <w:kern w:val="0"/>
      <w:sz w:val="24"/>
    </w:rPr>
  </w:style>
  <w:style w:type="paragraph" w:customStyle="1" w:styleId="2f0">
    <w:name w:val="需求书2"/>
    <w:basedOn w:val="a4"/>
    <w:qFormat/>
    <w:pPr>
      <w:spacing w:line="360" w:lineRule="auto"/>
    </w:pPr>
    <w:rPr>
      <w:rFonts w:ascii="新宋体" w:hint="eastAsia"/>
      <w:szCs w:val="20"/>
    </w:rPr>
  </w:style>
  <w:style w:type="paragraph" w:customStyle="1" w:styleId="xl51">
    <w:name w:val="xl51"/>
    <w:basedOn w:val="a4"/>
    <w:qFormat/>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qFormat/>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qFormat/>
    <w:pPr>
      <w:pageBreakBefore/>
      <w:widowControl/>
      <w:numPr>
        <w:numId w:val="1"/>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qFormat/>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qFormat/>
    <w:pPr>
      <w:numPr>
        <w:numId w:val="18"/>
      </w:numPr>
      <w:spacing w:line="360" w:lineRule="auto"/>
    </w:pPr>
    <w:rPr>
      <w:szCs w:val="20"/>
    </w:rPr>
  </w:style>
  <w:style w:type="paragraph" w:customStyle="1" w:styleId="xl140">
    <w:name w:val="xl140"/>
    <w:basedOn w:val="a4"/>
    <w:qFormat/>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7">
    <w:name w:val="大标题"/>
    <w:basedOn w:val="13"/>
    <w:qFormat/>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qFormat/>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qFormat/>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qFormat/>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qFormat/>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
    <w:name w:val="编号1"/>
    <w:basedOn w:val="a4"/>
    <w:qFormat/>
    <w:pPr>
      <w:tabs>
        <w:tab w:val="left" w:pos="1260"/>
      </w:tabs>
      <w:ind w:left="1260" w:hanging="420"/>
    </w:pPr>
  </w:style>
  <w:style w:type="paragraph" w:customStyle="1" w:styleId="xl125">
    <w:name w:val="xl1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qFormat/>
    <w:rPr>
      <w:rFonts w:ascii="Calibri" w:hAnsi="Calibri"/>
      <w:sz w:val="24"/>
      <w:szCs w:val="20"/>
    </w:rPr>
  </w:style>
  <w:style w:type="paragraph" w:customStyle="1" w:styleId="xl28">
    <w:name w:val="xl28"/>
    <w:basedOn w:val="a4"/>
    <w:qFormat/>
    <w:pPr>
      <w:widowControl/>
      <w:spacing w:before="100" w:beforeAutospacing="1" w:after="100" w:afterAutospacing="1"/>
      <w:jc w:val="right"/>
    </w:pPr>
    <w:rPr>
      <w:rFonts w:ascii="MS Mincho" w:hAnsi="MS Mincho"/>
      <w:kern w:val="0"/>
      <w:sz w:val="28"/>
      <w:szCs w:val="20"/>
    </w:rPr>
  </w:style>
  <w:style w:type="paragraph" w:customStyle="1" w:styleId="affff8">
    <w:name w:val="征文"/>
    <w:basedOn w:val="25"/>
    <w:qFormat/>
    <w:pPr>
      <w:spacing w:line="240" w:lineRule="auto"/>
      <w:jc w:val="both"/>
    </w:pPr>
    <w:rPr>
      <w:rFonts w:eastAsia="Cambria"/>
      <w:color w:val="auto"/>
      <w:sz w:val="24"/>
    </w:rPr>
  </w:style>
  <w:style w:type="paragraph" w:customStyle="1" w:styleId="xl57">
    <w:name w:val="xl57"/>
    <w:basedOn w:val="a4"/>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qFormat/>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qFormat/>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qFormat/>
    <w:rPr>
      <w:rFonts w:ascii="Calibri" w:hAnsi="Calibri"/>
      <w:sz w:val="24"/>
      <w:szCs w:val="20"/>
    </w:rPr>
  </w:style>
  <w:style w:type="paragraph" w:customStyle="1" w:styleId="CharChar2">
    <w:name w:val="Char Char2"/>
    <w:basedOn w:val="a4"/>
    <w:qFormat/>
    <w:pPr>
      <w:tabs>
        <w:tab w:val="left" w:pos="2040"/>
      </w:tabs>
      <w:ind w:left="2040" w:hanging="360"/>
    </w:pPr>
    <w:rPr>
      <w:sz w:val="24"/>
    </w:rPr>
  </w:style>
  <w:style w:type="paragraph" w:customStyle="1" w:styleId="affff9">
    <w:name w:val="表格内容"/>
    <w:basedOn w:val="a4"/>
    <w:next w:val="a4"/>
    <w:qFormat/>
    <w:pPr>
      <w:spacing w:line="312" w:lineRule="auto"/>
    </w:pPr>
    <w:rPr>
      <w:rFonts w:ascii="新宋体"/>
      <w:szCs w:val="20"/>
    </w:rPr>
  </w:style>
  <w:style w:type="paragraph" w:customStyle="1" w:styleId="xl58">
    <w:name w:val="xl58"/>
    <w:basedOn w:val="a4"/>
    <w:qFormat/>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qFormat/>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qFormat/>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qFormat/>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qFormat/>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qFormat/>
    <w:pPr>
      <w:tabs>
        <w:tab w:val="left" w:pos="420"/>
        <w:tab w:val="left" w:pos="720"/>
      </w:tabs>
      <w:ind w:left="720" w:hanging="720"/>
    </w:pPr>
    <w:rPr>
      <w:sz w:val="24"/>
      <w:szCs w:val="20"/>
    </w:rPr>
  </w:style>
  <w:style w:type="paragraph" w:customStyle="1" w:styleId="TableBody">
    <w:name w:val="Table Body"/>
    <w:basedOn w:val="a4"/>
    <w:qFormat/>
    <w:pPr>
      <w:widowControl/>
      <w:jc w:val="center"/>
    </w:pPr>
    <w:rPr>
      <w:rFonts w:ascii="MS Mincho" w:hAnsi="MS Mincho"/>
      <w:snapToGrid w:val="0"/>
      <w:kern w:val="0"/>
      <w:sz w:val="18"/>
      <w:szCs w:val="20"/>
    </w:rPr>
  </w:style>
  <w:style w:type="paragraph" w:customStyle="1" w:styleId="xl141">
    <w:name w:val="xl141"/>
    <w:basedOn w:val="a4"/>
    <w:qFormat/>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qFormat/>
  </w:style>
  <w:style w:type="paragraph" w:customStyle="1" w:styleId="xl27">
    <w:name w:val="xl27"/>
    <w:basedOn w:val="a4"/>
    <w:qFormat/>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qFormat/>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qFormat/>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qFormat/>
    <w:rPr>
      <w:szCs w:val="20"/>
    </w:rPr>
  </w:style>
  <w:style w:type="paragraph" w:customStyle="1" w:styleId="xl56">
    <w:name w:val="xl56"/>
    <w:basedOn w:val="a4"/>
    <w:qFormat/>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qFormat/>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qFormat/>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qFormat/>
    <w:pPr>
      <w:widowControl/>
      <w:spacing w:before="100" w:beforeAutospacing="1" w:after="100" w:afterAutospacing="1"/>
      <w:jc w:val="left"/>
    </w:pPr>
    <w:rPr>
      <w:rFonts w:ascii="新宋体" w:hAnsi="新宋体" w:cs="新宋体"/>
      <w:kern w:val="0"/>
      <w:sz w:val="24"/>
    </w:rPr>
  </w:style>
  <w:style w:type="paragraph" w:customStyle="1" w:styleId="affffa">
    <w:name w:val="标准正文"/>
    <w:basedOn w:val="a4"/>
    <w:qFormat/>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qFormat/>
    <w:rPr>
      <w:rFonts w:ascii="新宋体" w:hAnsi="新宋体"/>
      <w:b/>
      <w:sz w:val="28"/>
      <w:szCs w:val="28"/>
    </w:rPr>
  </w:style>
  <w:style w:type="paragraph" w:customStyle="1" w:styleId="120">
    <w:name w:val="1册标题2"/>
    <w:basedOn w:val="a4"/>
    <w:next w:val="a4"/>
    <w:qFormat/>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qFormat/>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qFormat/>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qFormat/>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b">
    <w:name w:val="文章题目"/>
    <w:basedOn w:val="a4"/>
    <w:next w:val="af4"/>
    <w:qFormat/>
    <w:pPr>
      <w:spacing w:before="200" w:after="100"/>
      <w:jc w:val="center"/>
      <w:outlineLvl w:val="0"/>
    </w:pPr>
    <w:rPr>
      <w:rFonts w:eastAsia="Helvetica Neue"/>
      <w:sz w:val="44"/>
    </w:rPr>
  </w:style>
  <w:style w:type="paragraph" w:customStyle="1" w:styleId="xl48">
    <w:name w:val="xl48"/>
    <w:basedOn w:val="a4"/>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一级无标题条"/>
    <w:basedOn w:val="a4"/>
    <w:qFormat/>
    <w:rPr>
      <w:szCs w:val="21"/>
    </w:rPr>
  </w:style>
  <w:style w:type="paragraph" w:customStyle="1" w:styleId="Blockquote">
    <w:name w:val="Blockquote"/>
    <w:basedOn w:val="a4"/>
    <w:qFormat/>
    <w:pPr>
      <w:autoSpaceDE w:val="0"/>
      <w:autoSpaceDN w:val="0"/>
      <w:adjustRightInd w:val="0"/>
      <w:spacing w:before="100" w:after="100"/>
      <w:ind w:left="360" w:right="360"/>
      <w:jc w:val="left"/>
    </w:pPr>
    <w:rPr>
      <w:kern w:val="0"/>
      <w:sz w:val="24"/>
      <w:szCs w:val="20"/>
    </w:rPr>
  </w:style>
  <w:style w:type="paragraph" w:customStyle="1" w:styleId="affffd">
    <w:name w:val="日期右"/>
    <w:basedOn w:val="af4"/>
    <w:qFormat/>
    <w:pPr>
      <w:spacing w:line="600" w:lineRule="exact"/>
      <w:jc w:val="right"/>
    </w:pPr>
    <w:rPr>
      <w:rFonts w:eastAsia="Cambria"/>
      <w:sz w:val="31"/>
    </w:rPr>
  </w:style>
  <w:style w:type="paragraph" w:customStyle="1" w:styleId="1H1">
    <w:name w:val="样式 标题 1H1合同标题 + 小三"/>
    <w:basedOn w:val="13"/>
    <w:qFormat/>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qFormat/>
    <w:pPr>
      <w:tabs>
        <w:tab w:val="decimal" w:pos="0"/>
      </w:tabs>
    </w:pPr>
    <w:rPr>
      <w:rFonts w:ascii="MS Mincho" w:hAnsi="MS Mincho"/>
      <w:sz w:val="21"/>
      <w:szCs w:val="21"/>
    </w:rPr>
  </w:style>
  <w:style w:type="paragraph" w:customStyle="1" w:styleId="affffe">
    <w:name w:val="表格栏头"/>
    <w:basedOn w:val="a4"/>
    <w:next w:val="a4"/>
    <w:qFormat/>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qFormat/>
  </w:style>
  <w:style w:type="paragraph" w:customStyle="1" w:styleId="afffff">
    <w:name w:val="保留正文"/>
    <w:basedOn w:val="af"/>
    <w:qFormat/>
    <w:pPr>
      <w:keepNext/>
      <w:spacing w:after="160"/>
    </w:pPr>
    <w:rPr>
      <w:szCs w:val="20"/>
    </w:rPr>
  </w:style>
  <w:style w:type="paragraph" w:customStyle="1" w:styleId="xl111">
    <w:name w:val="xl111"/>
    <w:basedOn w:val="a4"/>
    <w:qFormat/>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qFormat/>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1">
    <w:name w:val="封面2"/>
    <w:basedOn w:val="a4"/>
    <w:qFormat/>
    <w:pPr>
      <w:spacing w:line="360" w:lineRule="auto"/>
      <w:jc w:val="center"/>
    </w:pPr>
    <w:rPr>
      <w:rFonts w:ascii="Garamond" w:eastAsia="Garamond" w:hAnsi="新宋体"/>
      <w:b/>
      <w:spacing w:val="-30"/>
      <w:sz w:val="96"/>
    </w:rPr>
  </w:style>
  <w:style w:type="paragraph" w:customStyle="1" w:styleId="afffff0">
    <w:name w:val="目录文字"/>
    <w:basedOn w:val="a4"/>
    <w:qFormat/>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qFormat/>
    <w:pPr>
      <w:widowControl/>
      <w:spacing w:after="160" w:line="240" w:lineRule="exact"/>
      <w:jc w:val="left"/>
    </w:pPr>
  </w:style>
  <w:style w:type="paragraph" w:customStyle="1" w:styleId="Char23">
    <w:name w:val="Char2"/>
    <w:basedOn w:val="a4"/>
    <w:qFormat/>
    <w:rPr>
      <w:rFonts w:ascii="Calibri" w:hAnsi="Calibri"/>
      <w:sz w:val="24"/>
      <w:szCs w:val="20"/>
    </w:rPr>
  </w:style>
  <w:style w:type="paragraph" w:customStyle="1" w:styleId="D3">
    <w:name w:val="D标3"/>
    <w:basedOn w:val="3"/>
    <w:qFormat/>
    <w:pPr>
      <w:keepNext w:val="0"/>
      <w:keepLines w:val="0"/>
      <w:numPr>
        <w:numId w:val="0"/>
      </w:numPr>
      <w:tabs>
        <w:tab w:val="left" w:pos="1200"/>
      </w:tabs>
      <w:autoSpaceDE w:val="0"/>
      <w:autoSpaceDN w:val="0"/>
      <w:adjustRightInd w:val="0"/>
      <w:spacing w:before="120" w:after="0" w:line="480" w:lineRule="atLeast"/>
      <w:ind w:left="1200" w:hanging="360"/>
    </w:pPr>
    <w:rPr>
      <w:rFonts w:hAnsi="仿宋"/>
      <w:b w:val="0"/>
      <w:kern w:val="0"/>
    </w:rPr>
  </w:style>
  <w:style w:type="paragraph" w:customStyle="1" w:styleId="3b">
    <w:name w:val="封面3"/>
    <w:basedOn w:val="a4"/>
    <w:qFormat/>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2">
    <w:name w:val="样式2"/>
    <w:basedOn w:val="34"/>
    <w:qFormat/>
    <w:pPr>
      <w:tabs>
        <w:tab w:val="right" w:leader="dot" w:pos="9458"/>
      </w:tabs>
      <w:autoSpaceDE/>
      <w:autoSpaceDN/>
      <w:adjustRightInd/>
      <w:ind w:leftChars="0" w:left="420"/>
    </w:pPr>
    <w:rPr>
      <w:rFonts w:ascii="MS Mincho" w:hAnsi="Verdana" w:cs="Verdana"/>
      <w:iCs/>
      <w:kern w:val="2"/>
      <w:sz w:val="28"/>
    </w:rPr>
  </w:style>
  <w:style w:type="paragraph" w:customStyle="1" w:styleId="afffff1">
    <w:name w:val="正文标题"/>
    <w:basedOn w:val="a4"/>
    <w:qFormat/>
    <w:pPr>
      <w:jc w:val="center"/>
    </w:pPr>
    <w:rPr>
      <w:b/>
      <w:sz w:val="44"/>
    </w:rPr>
  </w:style>
  <w:style w:type="paragraph" w:customStyle="1" w:styleId="USE1">
    <w:name w:val="USE 1"/>
    <w:basedOn w:val="a4"/>
    <w:qFormat/>
    <w:pPr>
      <w:spacing w:line="200" w:lineRule="atLeast"/>
      <w:jc w:val="left"/>
    </w:pPr>
    <w:rPr>
      <w:rFonts w:ascii="新宋体" w:hAnsi="新宋体"/>
      <w:b/>
      <w:sz w:val="24"/>
      <w:szCs w:val="20"/>
    </w:rPr>
  </w:style>
  <w:style w:type="paragraph" w:customStyle="1" w:styleId="text">
    <w:name w:val="text"/>
    <w:basedOn w:val="a4"/>
    <w:qFormat/>
    <w:pPr>
      <w:widowControl/>
      <w:spacing w:before="240" w:after="60"/>
      <w:jc w:val="left"/>
    </w:pPr>
    <w:rPr>
      <w:rFonts w:ascii="仿宋_GB2312" w:hAnsi="仿宋_GB2312" w:cs="新宋体"/>
      <w:kern w:val="0"/>
      <w:sz w:val="18"/>
      <w:szCs w:val="18"/>
    </w:rPr>
  </w:style>
  <w:style w:type="paragraph" w:customStyle="1" w:styleId="xl54">
    <w:name w:val="xl54"/>
    <w:basedOn w:val="a4"/>
    <w:qFormat/>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qFormat/>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qFormat/>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qFormat/>
    <w:pPr>
      <w:widowControl/>
      <w:spacing w:after="160" w:line="240" w:lineRule="exact"/>
      <w:jc w:val="left"/>
    </w:pPr>
    <w:rPr>
      <w:rFonts w:ascii="仿宋_GB2312" w:hAnsi="仿宋_GB2312"/>
      <w:kern w:val="0"/>
      <w:szCs w:val="20"/>
      <w:lang w:eastAsia="en-US"/>
    </w:rPr>
  </w:style>
  <w:style w:type="paragraph" w:customStyle="1" w:styleId="afffff2">
    <w:name w:val="图"/>
    <w:basedOn w:val="a4"/>
    <w:qFormat/>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qFormat/>
    <w:rPr>
      <w:rFonts w:ascii="Calibri" w:hAnsi="Calibri"/>
      <w:sz w:val="24"/>
      <w:szCs w:val="20"/>
    </w:rPr>
  </w:style>
  <w:style w:type="paragraph" w:customStyle="1" w:styleId="font0">
    <w:name w:val="font0"/>
    <w:basedOn w:val="a4"/>
    <w:qFormat/>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qFormat/>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qFormat/>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3">
    <w:name w:val="正文居中"/>
    <w:basedOn w:val="a4"/>
    <w:next w:val="aff1"/>
    <w:qFormat/>
    <w:pPr>
      <w:adjustRightInd w:val="0"/>
      <w:snapToGrid w:val="0"/>
      <w:spacing w:line="300" w:lineRule="auto"/>
      <w:jc w:val="center"/>
    </w:pPr>
  </w:style>
  <w:style w:type="paragraph" w:customStyle="1" w:styleId="213">
    <w:name w:val="样式 自定义正文 + 首行缩进:  2 字符1"/>
    <w:basedOn w:val="a4"/>
    <w:qFormat/>
    <w:pPr>
      <w:spacing w:line="360" w:lineRule="auto"/>
      <w:ind w:firstLineChars="200" w:firstLine="200"/>
      <w:jc w:val="left"/>
    </w:pPr>
    <w:rPr>
      <w:rFonts w:cs="宋体"/>
      <w:sz w:val="24"/>
      <w:szCs w:val="20"/>
    </w:rPr>
  </w:style>
  <w:style w:type="paragraph" w:customStyle="1" w:styleId="TOC1">
    <w:name w:val="TOC 标题1"/>
    <w:basedOn w:val="13"/>
    <w:next w:val="a4"/>
    <w:uiPriority w:val="39"/>
    <w:qFormat/>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qFormat/>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qFormat/>
    <w:pPr>
      <w:spacing w:line="360" w:lineRule="auto"/>
      <w:ind w:firstLineChars="200" w:firstLine="200"/>
    </w:pPr>
    <w:rPr>
      <w:rFonts w:ascii="宋体" w:hAnsi="宋体" w:cs="宋体"/>
      <w:sz w:val="24"/>
      <w:szCs w:val="20"/>
    </w:rPr>
  </w:style>
  <w:style w:type="paragraph" w:customStyle="1" w:styleId="CharChar11">
    <w:name w:val="Char Char1"/>
    <w:basedOn w:val="a4"/>
    <w:qFormat/>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qFormat/>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qFormat/>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qFormat/>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qFormat/>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4">
    <w:name w:val="注意事项"/>
    <w:basedOn w:val="a4"/>
    <w:qFormat/>
    <w:pPr>
      <w:spacing w:before="60" w:after="60" w:line="360" w:lineRule="auto"/>
      <w:ind w:firstLineChars="200" w:firstLine="200"/>
    </w:pPr>
    <w:rPr>
      <w:b/>
      <w:bCs/>
    </w:rPr>
  </w:style>
  <w:style w:type="paragraph" w:customStyle="1" w:styleId="xl38">
    <w:name w:val="xl38"/>
    <w:basedOn w:val="a4"/>
    <w:qFormat/>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5">
    <w:name w:val="大标题空格"/>
    <w:basedOn w:val="a4"/>
    <w:qFormat/>
    <w:pPr>
      <w:spacing w:line="300" w:lineRule="auto"/>
    </w:pPr>
    <w:rPr>
      <w:rFonts w:ascii="新宋体" w:hAnsi="新宋体"/>
      <w:b/>
      <w:sz w:val="32"/>
    </w:rPr>
  </w:style>
  <w:style w:type="paragraph" w:customStyle="1" w:styleId="CharCharCharChar1">
    <w:name w:val="Char Char Char Char1"/>
    <w:basedOn w:val="a4"/>
    <w:qFormat/>
    <w:pPr>
      <w:widowControl/>
      <w:snapToGrid w:val="0"/>
      <w:spacing w:after="160" w:line="360" w:lineRule="auto"/>
      <w:jc w:val="left"/>
    </w:pPr>
    <w:rPr>
      <w:bCs/>
      <w:szCs w:val="30"/>
    </w:rPr>
  </w:style>
  <w:style w:type="paragraph" w:customStyle="1" w:styleId="xl92">
    <w:name w:val="xl9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4">
    <w:name w:val="3 Char"/>
    <w:basedOn w:val="a4"/>
    <w:qFormat/>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qFormat/>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qFormat/>
    <w:pPr>
      <w:adjustRightInd w:val="0"/>
      <w:snapToGrid w:val="0"/>
      <w:spacing w:line="340" w:lineRule="exact"/>
      <w:ind w:rightChars="-32" w:right="-32"/>
    </w:pPr>
    <w:rPr>
      <w:color w:val="000000"/>
      <w:sz w:val="24"/>
      <w:szCs w:val="20"/>
    </w:rPr>
  </w:style>
  <w:style w:type="paragraph" w:customStyle="1" w:styleId="xxx">
    <w:name w:val="xxx"/>
    <w:basedOn w:val="xx"/>
    <w:qFormat/>
    <w:pPr>
      <w:spacing w:beforeLines="50" w:before="156" w:afterLines="0" w:after="0" w:line="360" w:lineRule="atLeast"/>
      <w:outlineLvl w:val="3"/>
    </w:pPr>
    <w:rPr>
      <w:sz w:val="24"/>
    </w:rPr>
  </w:style>
  <w:style w:type="paragraph" w:customStyle="1" w:styleId="afffff6">
    <w:name w:val="表格文字"/>
    <w:basedOn w:val="a4"/>
    <w:qFormat/>
    <w:pPr>
      <w:spacing w:before="25" w:after="25" w:line="300" w:lineRule="auto"/>
    </w:pPr>
    <w:rPr>
      <w:rFonts w:ascii="Cambria Math" w:hAnsi="Cambria Math"/>
      <w:spacing w:val="10"/>
      <w:kern w:val="0"/>
      <w:sz w:val="24"/>
      <w:szCs w:val="20"/>
    </w:rPr>
  </w:style>
  <w:style w:type="paragraph" w:customStyle="1" w:styleId="Style730">
    <w:name w:val="_Style 730"/>
    <w:basedOn w:val="a4"/>
    <w:next w:val="111"/>
    <w:qFormat/>
    <w:pPr>
      <w:spacing w:line="360" w:lineRule="auto"/>
      <w:ind w:firstLineChars="200" w:firstLine="420"/>
    </w:pPr>
    <w:rPr>
      <w:rFonts w:ascii="Calibri" w:hAnsi="Calibri"/>
      <w:szCs w:val="22"/>
    </w:rPr>
  </w:style>
  <w:style w:type="paragraph" w:customStyle="1" w:styleId="111">
    <w:name w:val="列表段落11"/>
    <w:basedOn w:val="a4"/>
    <w:uiPriority w:val="34"/>
    <w:qFormat/>
    <w:pPr>
      <w:spacing w:line="360" w:lineRule="auto"/>
      <w:ind w:firstLineChars="200" w:firstLine="420"/>
    </w:pPr>
    <w:rPr>
      <w:rFonts w:ascii="Calibri" w:hAnsi="Calibri"/>
      <w:szCs w:val="22"/>
    </w:rPr>
  </w:style>
  <w:style w:type="table" w:customStyle="1" w:styleId="1ff0">
    <w:name w:val="网格型1"/>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4"/>
    <w:uiPriority w:val="1"/>
    <w:qFormat/>
    <w:pPr>
      <w:widowControl/>
      <w:spacing w:line="360" w:lineRule="auto"/>
      <w:jc w:val="left"/>
    </w:pPr>
    <w:rPr>
      <w:rFonts w:ascii="宋体" w:hAnsi="宋体" w:cs="宋体"/>
      <w:kern w:val="0"/>
      <w:sz w:val="22"/>
      <w:szCs w:val="22"/>
    </w:rPr>
  </w:style>
  <w:style w:type="table" w:customStyle="1" w:styleId="112">
    <w:name w:val="网格型11"/>
    <w:basedOn w:val="a7"/>
    <w:uiPriority w:val="59"/>
    <w:qFormat/>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Pr>
      <w:rFonts w:ascii="Calibri" w:hAnsi="Calibri"/>
    </w:rPr>
  </w:style>
  <w:style w:type="character" w:customStyle="1" w:styleId="2Char5">
    <w:name w:val="标题 2 Char"/>
    <w:qFormat/>
    <w:rPr>
      <w:rFonts w:ascii="新宋体" w:hAnsi="MS Mincho"/>
      <w:b/>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16</Pages>
  <Words>2137</Words>
  <Characters>12182</Characters>
  <Application>Microsoft Office Word</Application>
  <DocSecurity>0</DocSecurity>
  <Lines>101</Lines>
  <Paragraphs>28</Paragraphs>
  <ScaleCrop>false</ScaleCrop>
  <Company>Microsoft</Company>
  <LinksUpToDate>false</LinksUpToDate>
  <CharactersWithSpaces>14291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dc:creator>
  <cp:lastModifiedBy>WHH</cp:lastModifiedBy>
  <cp:revision>91</cp:revision>
  <dcterms:created xsi:type="dcterms:W3CDTF">2024-07-11T08:34:00Z</dcterms:created>
  <dcterms:modified xsi:type="dcterms:W3CDTF">2024-10-25T03:20:00Z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10DBF0B059814FA0BBB51B5473C5C637_13</vt:lpwstr>
  </property>
</Properties>
</file>