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EF5A3" w14:textId="2D44566D" w:rsidR="008937CB" w:rsidRDefault="008937CB" w:rsidP="008937CB">
      <w:pPr>
        <w:jc w:val="center"/>
        <w:rPr>
          <w:rFonts w:ascii="宋体" w:hAnsi="宋体"/>
          <w:b/>
          <w:bCs/>
          <w:color w:val="000000" w:themeColor="text1"/>
          <w:sz w:val="32"/>
          <w:szCs w:val="32"/>
        </w:rPr>
      </w:pPr>
      <w:bookmarkStart w:id="0" w:name="_Toc60325820"/>
      <w:bookmarkStart w:id="1" w:name="_Toc487181228"/>
      <w:r>
        <w:rPr>
          <w:rFonts w:ascii="宋体" w:hAnsi="宋体" w:hint="eastAsia"/>
          <w:b/>
          <w:bCs/>
          <w:color w:val="000000" w:themeColor="text1"/>
          <w:sz w:val="32"/>
          <w:szCs w:val="32"/>
        </w:rPr>
        <w:t>东莞理工学院废弃生物质碳能循环研究平台</w:t>
      </w:r>
      <w:r>
        <w:rPr>
          <w:rFonts w:ascii="宋体" w:hAnsi="宋体" w:hint="eastAsia"/>
          <w:b/>
          <w:bCs/>
          <w:color w:val="000000" w:themeColor="text1"/>
          <w:sz w:val="32"/>
          <w:szCs w:val="32"/>
        </w:rPr>
        <w:t>-</w:t>
      </w:r>
      <w:r>
        <w:rPr>
          <w:rFonts w:ascii="宋体" w:hAnsi="宋体" w:hint="eastAsia"/>
          <w:b/>
          <w:bCs/>
          <w:color w:val="000000" w:themeColor="text1"/>
          <w:sz w:val="32"/>
          <w:szCs w:val="32"/>
        </w:rPr>
        <w:t>大型环境监测分析设备采购项目</w:t>
      </w:r>
      <w:bookmarkEnd w:id="0"/>
      <w:bookmarkEnd w:id="1"/>
      <w:r>
        <w:rPr>
          <w:rFonts w:ascii="宋体" w:hAnsi="宋体" w:hint="eastAsia"/>
          <w:b/>
          <w:bCs/>
          <w:color w:val="000000" w:themeColor="text1"/>
          <w:sz w:val="32"/>
          <w:szCs w:val="32"/>
        </w:rPr>
        <w:t>技术要求</w:t>
      </w:r>
      <w:r w:rsidRPr="008937CB">
        <w:rPr>
          <w:rFonts w:ascii="宋体" w:hAnsi="宋体"/>
          <w:b/>
          <w:bCs/>
          <w:color w:val="000000" w:themeColor="text1"/>
          <w:sz w:val="32"/>
          <w:szCs w:val="32"/>
        </w:rPr>
        <w:t>标注</w:t>
      </w:r>
      <w:r w:rsidRPr="008937CB">
        <w:rPr>
          <w:rFonts w:ascii="宋体" w:hAnsi="宋体"/>
          <w:b/>
          <w:bCs/>
          <w:color w:val="000000" w:themeColor="text1"/>
          <w:sz w:val="32"/>
          <w:szCs w:val="32"/>
        </w:rPr>
        <w:t>“★”</w:t>
      </w:r>
      <w:r w:rsidR="005A05BB">
        <w:rPr>
          <w:rFonts w:ascii="宋体" w:hAnsi="宋体" w:hint="eastAsia"/>
          <w:b/>
          <w:bCs/>
          <w:color w:val="000000" w:themeColor="text1"/>
          <w:sz w:val="32"/>
          <w:szCs w:val="32"/>
        </w:rPr>
        <w:t>条款证明</w:t>
      </w:r>
      <w:r w:rsidRPr="008937CB">
        <w:rPr>
          <w:rFonts w:ascii="宋体" w:hAnsi="宋体" w:hint="eastAsia"/>
          <w:b/>
          <w:bCs/>
          <w:color w:val="000000" w:themeColor="text1"/>
          <w:sz w:val="32"/>
          <w:szCs w:val="32"/>
        </w:rPr>
        <w:t>材料</w:t>
      </w:r>
    </w:p>
    <w:p w14:paraId="49B71764" w14:textId="77777777" w:rsidR="008937CB" w:rsidRPr="008937CB" w:rsidRDefault="008937CB" w:rsidP="008937CB"/>
    <w:p w14:paraId="10092568" w14:textId="1CD1FFDF" w:rsidR="008937CB" w:rsidRPr="0008468B" w:rsidRDefault="0008468B" w:rsidP="00300EAF">
      <w:pPr>
        <w:jc w:val="center"/>
      </w:pPr>
      <w:r w:rsidRPr="0008468B">
        <w:rPr>
          <w:rFonts w:ascii="宋体" w:hAnsi="宋体" w:hint="eastAsia"/>
          <w:szCs w:val="21"/>
        </w:rPr>
        <w:t>一</w:t>
      </w:r>
      <w:r w:rsidR="008937CB" w:rsidRPr="0008468B">
        <w:rPr>
          <w:rFonts w:ascii="宋体" w:hAnsi="宋体" w:hint="eastAsia"/>
          <w:szCs w:val="21"/>
        </w:rPr>
        <w:t>、●</w:t>
      </w:r>
      <w:r w:rsidR="008937CB" w:rsidRPr="0008468B">
        <w:rPr>
          <w:rFonts w:ascii="宋体" w:cs="宋体" w:hint="eastAsia"/>
          <w:szCs w:val="21"/>
        </w:rPr>
        <w:t>原位液相</w:t>
      </w:r>
      <w:r w:rsidR="008937CB" w:rsidRPr="0008468B">
        <w:rPr>
          <w:rFonts w:ascii="宋体" w:cs="宋体" w:hint="eastAsia"/>
          <w:szCs w:val="21"/>
        </w:rPr>
        <w:t>FTIR</w:t>
      </w:r>
    </w:p>
    <w:p w14:paraId="6FD0AC45" w14:textId="77777777" w:rsidR="008937CB" w:rsidRDefault="008937CB" w:rsidP="008937CB">
      <w:pPr>
        <w:spacing w:line="276" w:lineRule="auto"/>
        <w:jc w:val="left"/>
        <w:rPr>
          <w:rFonts w:ascii="宋体" w:hAnsi="宋体" w:cs="宋体"/>
          <w:b/>
          <w:color w:val="000000"/>
          <w:szCs w:val="21"/>
        </w:rPr>
      </w:pPr>
      <w:r>
        <w:rPr>
          <w:rFonts w:ascii="宋体" w:hAnsi="宋体" w:cs="宋体" w:hint="eastAsia"/>
          <w:color w:val="000000"/>
          <w:szCs w:val="21"/>
        </w:rPr>
        <w:t>★</w:t>
      </w:r>
      <w:r>
        <w:rPr>
          <w:rFonts w:ascii="宋体" w:hAnsi="宋体" w:cs="宋体" w:hint="eastAsia"/>
          <w:color w:val="000000"/>
          <w:szCs w:val="21"/>
        </w:rPr>
        <w:t>3.TE-MCT</w:t>
      </w:r>
      <w:r>
        <w:rPr>
          <w:rFonts w:ascii="宋体" w:hAnsi="宋体" w:cs="宋体" w:hint="eastAsia"/>
          <w:color w:val="000000"/>
          <w:szCs w:val="21"/>
        </w:rPr>
        <w:t>检测器，无需液氮，可连续</w:t>
      </w:r>
      <w:r>
        <w:rPr>
          <w:rFonts w:ascii="宋体" w:hAnsi="宋体" w:cs="宋体" w:hint="eastAsia"/>
          <w:color w:val="000000"/>
          <w:szCs w:val="21"/>
        </w:rPr>
        <w:t>24h/7d</w:t>
      </w:r>
      <w:r>
        <w:rPr>
          <w:rFonts w:ascii="宋体" w:hAnsi="宋体" w:cs="宋体" w:hint="eastAsia"/>
          <w:color w:val="000000"/>
          <w:szCs w:val="21"/>
        </w:rPr>
        <w:t>工作。</w:t>
      </w:r>
      <w:r>
        <w:rPr>
          <w:rFonts w:ascii="宋体" w:hAnsi="宋体" w:cs="宋体" w:hint="eastAsia"/>
          <w:b/>
          <w:color w:val="000000"/>
          <w:szCs w:val="21"/>
        </w:rPr>
        <w:t>（投标人须提供所投产品彩页或原厂商的技术白皮书或产品说明书或产品检测报告或原厂商出具的技术参数说明复印件加盖投标人公章。）</w:t>
      </w:r>
    </w:p>
    <w:p w14:paraId="61D25D7C" w14:textId="2270FE84" w:rsidR="008937CB" w:rsidRPr="008937CB" w:rsidRDefault="005A05BB" w:rsidP="008937CB">
      <w:pPr>
        <w:rPr>
          <w:b/>
        </w:rPr>
      </w:pPr>
      <w:r>
        <w:rPr>
          <w:rFonts w:hint="eastAsia"/>
          <w:b/>
        </w:rPr>
        <w:t>证明材料</w:t>
      </w:r>
      <w:r w:rsidR="008937CB" w:rsidRPr="008937CB">
        <w:rPr>
          <w:rFonts w:hint="eastAsia"/>
          <w:b/>
        </w:rPr>
        <w:t>：</w:t>
      </w:r>
    </w:p>
    <w:p w14:paraId="00D02A4D" w14:textId="77777777" w:rsidR="008937CB" w:rsidRDefault="008937CB" w:rsidP="008937CB"/>
    <w:p w14:paraId="3F256A85" w14:textId="77777777" w:rsidR="008937CB" w:rsidRDefault="008937CB" w:rsidP="008937CB"/>
    <w:p w14:paraId="1D872F9E" w14:textId="77777777" w:rsidR="008937CB" w:rsidRDefault="008937CB" w:rsidP="008937CB"/>
    <w:p w14:paraId="4CF38DE9" w14:textId="77777777" w:rsidR="008937CB" w:rsidRDefault="008937CB" w:rsidP="008937CB"/>
    <w:p w14:paraId="14916F5F" w14:textId="77777777" w:rsidR="008937CB" w:rsidRDefault="008937CB" w:rsidP="008937C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16.ATR</w:t>
      </w:r>
      <w:r>
        <w:rPr>
          <w:rFonts w:ascii="宋体" w:hAnsi="宋体" w:cs="宋体" w:hint="eastAsia"/>
          <w:color w:val="000000"/>
          <w:szCs w:val="21"/>
        </w:rPr>
        <w:t>衰减全反射次数</w:t>
      </w:r>
      <w:r>
        <w:rPr>
          <w:rFonts w:ascii="宋体" w:hAnsi="宋体" w:cs="宋体" w:hint="eastAsia"/>
          <w:color w:val="000000"/>
          <w:szCs w:val="21"/>
        </w:rPr>
        <w:t>6</w:t>
      </w:r>
      <w:r>
        <w:rPr>
          <w:color w:val="000000"/>
          <w:szCs w:val="21"/>
        </w:rPr>
        <w:t>~</w:t>
      </w:r>
      <w:r>
        <w:rPr>
          <w:rFonts w:ascii="宋体" w:hAnsi="宋体" w:cs="宋体" w:hint="eastAsia"/>
          <w:color w:val="000000"/>
          <w:szCs w:val="21"/>
        </w:rPr>
        <w:t>8</w:t>
      </w:r>
      <w:r>
        <w:rPr>
          <w:rFonts w:ascii="宋体" w:hAnsi="宋体" w:cs="宋体" w:hint="eastAsia"/>
          <w:color w:val="000000"/>
          <w:szCs w:val="21"/>
        </w:rPr>
        <w:t>次。</w:t>
      </w:r>
      <w:r>
        <w:rPr>
          <w:rFonts w:ascii="宋体" w:hAnsi="宋体" w:cs="宋体" w:hint="eastAsia"/>
          <w:b/>
          <w:color w:val="000000"/>
          <w:szCs w:val="21"/>
        </w:rPr>
        <w:t>（投标人须提供所投产品彩页或原厂商的技术白皮书或产品说明书或产品检测报告或原厂商出具的技术参数说明复印件加盖投标人公章。）</w:t>
      </w:r>
    </w:p>
    <w:p w14:paraId="61766BC3" w14:textId="6CE67AA6" w:rsidR="0008468B" w:rsidRPr="008937CB" w:rsidRDefault="005A05BB" w:rsidP="0008468B">
      <w:pPr>
        <w:rPr>
          <w:b/>
        </w:rPr>
      </w:pPr>
      <w:r>
        <w:rPr>
          <w:rFonts w:hint="eastAsia"/>
          <w:b/>
        </w:rPr>
        <w:t>证明材料</w:t>
      </w:r>
      <w:r w:rsidR="0008468B" w:rsidRPr="008937CB">
        <w:rPr>
          <w:rFonts w:hint="eastAsia"/>
          <w:b/>
        </w:rPr>
        <w:t>：</w:t>
      </w:r>
    </w:p>
    <w:p w14:paraId="05968385" w14:textId="77777777" w:rsidR="008937CB" w:rsidRDefault="008937CB" w:rsidP="008937CB"/>
    <w:p w14:paraId="7A40345E" w14:textId="77777777" w:rsidR="008937CB" w:rsidRDefault="008937CB" w:rsidP="008937CB"/>
    <w:p w14:paraId="18348A5E" w14:textId="77777777" w:rsidR="002D5FF7" w:rsidRDefault="002D5FF7" w:rsidP="008937CB">
      <w:bookmarkStart w:id="2" w:name="_GoBack"/>
      <w:bookmarkEnd w:id="2"/>
    </w:p>
    <w:p w14:paraId="32ACFF8E" w14:textId="77777777" w:rsidR="002D5FF7" w:rsidRDefault="002D5FF7" w:rsidP="008937CB"/>
    <w:p w14:paraId="0C25FD0D" w14:textId="77777777" w:rsidR="008937CB" w:rsidRDefault="008937CB" w:rsidP="008937CB"/>
    <w:p w14:paraId="2A6A519A" w14:textId="77777777" w:rsidR="008937CB" w:rsidRDefault="008937CB" w:rsidP="008937CB"/>
    <w:p w14:paraId="41CF3622" w14:textId="77777777" w:rsidR="008937CB" w:rsidRDefault="008937CB" w:rsidP="008937C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25.</w:t>
      </w:r>
      <w:r>
        <w:rPr>
          <w:rFonts w:ascii="宋体" w:hAnsi="宋体" w:cs="宋体" w:hint="eastAsia"/>
          <w:color w:val="000000"/>
          <w:szCs w:val="21"/>
        </w:rPr>
        <w:t>具备一键分析功能，能一键找出呈趋势变化的特征峰趋势，并自动按可信度匹配相关官能团。</w:t>
      </w:r>
      <w:r>
        <w:rPr>
          <w:rFonts w:ascii="宋体" w:hAnsi="宋体" w:cs="宋体" w:hint="eastAsia"/>
          <w:b/>
          <w:color w:val="000000"/>
          <w:szCs w:val="21"/>
        </w:rPr>
        <w:t>（投标人须提供所投产品彩页或原厂商的技术白皮书或产品说明书或产品检测报告或原厂商出具的技术参数说明复印件加盖投标人公章。）</w:t>
      </w:r>
    </w:p>
    <w:p w14:paraId="17110B62" w14:textId="412870A7" w:rsidR="0008468B" w:rsidRPr="008937CB" w:rsidRDefault="005A05BB" w:rsidP="0008468B">
      <w:pPr>
        <w:rPr>
          <w:b/>
        </w:rPr>
      </w:pPr>
      <w:r>
        <w:rPr>
          <w:rFonts w:hint="eastAsia"/>
          <w:b/>
        </w:rPr>
        <w:t>证明材料</w:t>
      </w:r>
      <w:r w:rsidR="0008468B" w:rsidRPr="008937CB">
        <w:rPr>
          <w:rFonts w:hint="eastAsia"/>
          <w:b/>
        </w:rPr>
        <w:t>：</w:t>
      </w:r>
    </w:p>
    <w:p w14:paraId="4BC93C5D" w14:textId="77777777" w:rsidR="008937CB" w:rsidRDefault="008937CB" w:rsidP="008937CB"/>
    <w:p w14:paraId="021D9734" w14:textId="77777777" w:rsidR="008937CB" w:rsidRDefault="008937CB" w:rsidP="008937CB"/>
    <w:p w14:paraId="443E4A15" w14:textId="77777777" w:rsidR="008937CB" w:rsidRDefault="008937CB" w:rsidP="008937CB"/>
    <w:p w14:paraId="15C8D2FD" w14:textId="77777777" w:rsidR="008937CB" w:rsidRDefault="008937CB" w:rsidP="008937CB"/>
    <w:p w14:paraId="5452F95E" w14:textId="77777777" w:rsidR="008937CB" w:rsidRDefault="008937CB" w:rsidP="008937CB"/>
    <w:p w14:paraId="0E35739A" w14:textId="0B7914F3" w:rsidR="008937CB" w:rsidRDefault="008937CB" w:rsidP="008937CB">
      <w:r>
        <w:rPr>
          <w:rFonts w:ascii="宋体" w:hAnsi="宋体" w:cs="宋体" w:hint="eastAsia"/>
          <w:color w:val="000000"/>
          <w:szCs w:val="21"/>
        </w:rPr>
        <w:t>★</w:t>
      </w:r>
      <w:r>
        <w:rPr>
          <w:rFonts w:ascii="宋体" w:hAnsi="宋体" w:cs="宋体" w:hint="eastAsia"/>
          <w:color w:val="000000"/>
          <w:szCs w:val="21"/>
        </w:rPr>
        <w:t>38.</w:t>
      </w:r>
      <w:r>
        <w:rPr>
          <w:rFonts w:ascii="宋体" w:hAnsi="宋体" w:cs="宋体" w:hint="eastAsia"/>
          <w:color w:val="000000"/>
          <w:szCs w:val="21"/>
        </w:rPr>
        <w:t>系统能够实现自动分峰功能，能够根据用户的需求实现数据的扣除溶剂、</w:t>
      </w:r>
      <w:r>
        <w:rPr>
          <w:rFonts w:ascii="宋体" w:hAnsi="宋体" w:cs="宋体" w:hint="eastAsia"/>
          <w:color w:val="000000"/>
          <w:szCs w:val="21"/>
        </w:rPr>
        <w:t>1</w:t>
      </w:r>
      <w:r>
        <w:rPr>
          <w:rFonts w:ascii="宋体" w:hAnsi="宋体" w:cs="宋体" w:hint="eastAsia"/>
          <w:color w:val="000000"/>
          <w:szCs w:val="21"/>
        </w:rPr>
        <w:t>次求导、</w:t>
      </w:r>
      <w:r>
        <w:rPr>
          <w:rFonts w:ascii="宋体" w:hAnsi="宋体" w:cs="宋体" w:hint="eastAsia"/>
          <w:color w:val="000000"/>
          <w:szCs w:val="21"/>
        </w:rPr>
        <w:t>2</w:t>
      </w:r>
      <w:r>
        <w:rPr>
          <w:rFonts w:ascii="宋体" w:hAnsi="宋体" w:cs="宋体" w:hint="eastAsia"/>
          <w:color w:val="000000"/>
          <w:szCs w:val="21"/>
        </w:rPr>
        <w:t>次求导、</w:t>
      </w:r>
      <w:r>
        <w:rPr>
          <w:rFonts w:ascii="宋体" w:hAnsi="宋体" w:cs="宋体" w:hint="eastAsia"/>
          <w:color w:val="000000"/>
          <w:szCs w:val="21"/>
        </w:rPr>
        <w:t>3</w:t>
      </w:r>
      <w:r>
        <w:rPr>
          <w:rFonts w:ascii="宋体" w:hAnsi="宋体" w:cs="宋体" w:hint="eastAsia"/>
          <w:color w:val="000000"/>
          <w:szCs w:val="21"/>
        </w:rPr>
        <w:t>次求导、平滑数据、消除噪音等功能；同时，能够根据用户选定的波数给出相应官能团的提示。</w:t>
      </w:r>
      <w:r>
        <w:rPr>
          <w:rFonts w:ascii="宋体" w:hAnsi="宋体" w:cs="宋体" w:hint="eastAsia"/>
          <w:b/>
          <w:color w:val="000000"/>
          <w:szCs w:val="21"/>
        </w:rPr>
        <w:t>（投标人须提供所投产品彩页或原厂商的技术白皮书或产品说明书或产品检测报告或原厂商出具的技术参数说明复印件加盖投标人公章。）</w:t>
      </w:r>
    </w:p>
    <w:p w14:paraId="03EE6587" w14:textId="2B087799" w:rsidR="0008468B" w:rsidRPr="008937CB" w:rsidRDefault="005A05BB" w:rsidP="0008468B">
      <w:pPr>
        <w:rPr>
          <w:b/>
        </w:rPr>
      </w:pPr>
      <w:r>
        <w:rPr>
          <w:rFonts w:hint="eastAsia"/>
          <w:b/>
        </w:rPr>
        <w:t>证明材料</w:t>
      </w:r>
      <w:r w:rsidR="0008468B" w:rsidRPr="008937CB">
        <w:rPr>
          <w:rFonts w:hint="eastAsia"/>
          <w:b/>
        </w:rPr>
        <w:t>：</w:t>
      </w:r>
    </w:p>
    <w:p w14:paraId="33A0965D" w14:textId="77777777" w:rsidR="008937CB" w:rsidRDefault="008937CB" w:rsidP="008937CB"/>
    <w:p w14:paraId="32B54933" w14:textId="77777777" w:rsidR="008937CB" w:rsidRDefault="008937CB" w:rsidP="008937CB"/>
    <w:p w14:paraId="6FC5F414" w14:textId="77777777" w:rsidR="008937CB" w:rsidRDefault="008937CB" w:rsidP="008937CB"/>
    <w:p w14:paraId="3F51E11C" w14:textId="77777777" w:rsidR="0008468B" w:rsidRDefault="0008468B" w:rsidP="008937CB"/>
    <w:p w14:paraId="4335B382" w14:textId="77777777" w:rsidR="0008468B" w:rsidRDefault="0008468B" w:rsidP="008937CB"/>
    <w:p w14:paraId="7E344EE0" w14:textId="64653E80" w:rsidR="0008468B" w:rsidRDefault="00483C22" w:rsidP="00300EAF">
      <w:pPr>
        <w:jc w:val="center"/>
      </w:pPr>
      <w:r>
        <w:rPr>
          <w:rFonts w:ascii="宋体" w:hAnsi="宋体" w:hint="eastAsia"/>
          <w:b/>
          <w:szCs w:val="21"/>
        </w:rPr>
        <w:t>三</w:t>
      </w:r>
      <w:r w:rsidR="0008468B">
        <w:rPr>
          <w:rFonts w:ascii="宋体" w:hAnsi="宋体" w:hint="eastAsia"/>
          <w:b/>
          <w:szCs w:val="21"/>
        </w:rPr>
        <w:t>、●</w:t>
      </w:r>
      <w:r w:rsidR="0008468B">
        <w:rPr>
          <w:rFonts w:ascii="宋体" w:cs="宋体" w:hint="eastAsia"/>
          <w:szCs w:val="21"/>
        </w:rPr>
        <w:t>热裂解</w:t>
      </w:r>
      <w:r w:rsidR="0008468B">
        <w:rPr>
          <w:rFonts w:ascii="宋体" w:cs="宋体" w:hint="eastAsia"/>
          <w:szCs w:val="21"/>
        </w:rPr>
        <w:t>-</w:t>
      </w:r>
      <w:r w:rsidR="0008468B">
        <w:rPr>
          <w:rFonts w:ascii="宋体" w:cs="宋体" w:hint="eastAsia"/>
          <w:szCs w:val="21"/>
        </w:rPr>
        <w:t>气相色谱串联质谱仪</w:t>
      </w:r>
    </w:p>
    <w:p w14:paraId="44C18FE0" w14:textId="77777777" w:rsidR="0008468B" w:rsidRDefault="0008468B" w:rsidP="0008468B">
      <w:pPr>
        <w:spacing w:line="276" w:lineRule="auto"/>
        <w:jc w:val="left"/>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1.11.2</w:t>
      </w:r>
      <w:r>
        <w:rPr>
          <w:rFonts w:ascii="宋体" w:hAnsi="宋体" w:cs="宋体" w:hint="eastAsia"/>
          <w:color w:val="000000"/>
          <w:szCs w:val="21"/>
        </w:rPr>
        <w:t>最大升温速度</w:t>
      </w:r>
      <w:r>
        <w:rPr>
          <w:rFonts w:ascii="宋体" w:hAnsi="宋体" w:cs="宋体" w:hint="eastAsia"/>
          <w:color w:val="000000"/>
          <w:szCs w:val="21"/>
        </w:rPr>
        <w:t xml:space="preserve">120 </w:t>
      </w:r>
      <w:r>
        <w:rPr>
          <w:color w:val="000000"/>
          <w:szCs w:val="21"/>
        </w:rPr>
        <w:t>˚</w:t>
      </w:r>
      <w:r>
        <w:rPr>
          <w:rFonts w:ascii="宋体" w:hAnsi="宋体" w:cs="宋体" w:hint="eastAsia"/>
          <w:color w:val="000000"/>
          <w:szCs w:val="21"/>
        </w:rPr>
        <w:t>C/min</w:t>
      </w:r>
      <w:r>
        <w:rPr>
          <w:rFonts w:ascii="宋体" w:hAnsi="宋体" w:cs="宋体" w:hint="eastAsia"/>
          <w:color w:val="000000"/>
          <w:szCs w:val="21"/>
        </w:rPr>
        <w:t>，可拓展至：</w:t>
      </w:r>
      <w:r>
        <w:rPr>
          <w:rFonts w:ascii="宋体" w:hAnsi="宋体" w:cs="宋体" w:hint="eastAsia"/>
          <w:color w:val="000000"/>
          <w:szCs w:val="21"/>
        </w:rPr>
        <w:t>800</w:t>
      </w:r>
      <w:r>
        <w:rPr>
          <w:color w:val="000000"/>
          <w:szCs w:val="21"/>
        </w:rPr>
        <w:t>˚</w:t>
      </w:r>
      <w:r>
        <w:rPr>
          <w:rFonts w:ascii="宋体" w:hAnsi="宋体" w:cs="宋体" w:hint="eastAsia"/>
          <w:color w:val="000000"/>
          <w:szCs w:val="21"/>
        </w:rPr>
        <w:t>C/min</w:t>
      </w:r>
      <w:r>
        <w:rPr>
          <w:rFonts w:ascii="宋体" w:hAnsi="宋体" w:cs="宋体" w:hint="eastAsia"/>
          <w:color w:val="000000"/>
          <w:szCs w:val="21"/>
        </w:rPr>
        <w:t>或更快。</w:t>
      </w:r>
    </w:p>
    <w:p w14:paraId="73434B6F" w14:textId="16C27675" w:rsidR="0008468B" w:rsidRPr="008937CB" w:rsidRDefault="005A05BB" w:rsidP="0008468B">
      <w:pPr>
        <w:rPr>
          <w:b/>
        </w:rPr>
      </w:pPr>
      <w:r>
        <w:rPr>
          <w:rFonts w:hint="eastAsia"/>
          <w:b/>
        </w:rPr>
        <w:t>证明材料</w:t>
      </w:r>
      <w:r w:rsidR="0008468B" w:rsidRPr="008937CB">
        <w:rPr>
          <w:rFonts w:hint="eastAsia"/>
          <w:b/>
        </w:rPr>
        <w:t>：</w:t>
      </w:r>
    </w:p>
    <w:p w14:paraId="542B82B7" w14:textId="77777777" w:rsidR="0008468B" w:rsidRDefault="0008468B" w:rsidP="008937CB"/>
    <w:p w14:paraId="24429A66" w14:textId="77777777" w:rsidR="0008468B" w:rsidRDefault="0008468B" w:rsidP="008937CB"/>
    <w:p w14:paraId="2A29EE75" w14:textId="77777777" w:rsidR="0008468B" w:rsidRDefault="0008468B" w:rsidP="008937CB"/>
    <w:p w14:paraId="25ADC936" w14:textId="77777777" w:rsidR="0008468B" w:rsidRDefault="0008468B" w:rsidP="008937CB"/>
    <w:p w14:paraId="7B48CAB1" w14:textId="77777777" w:rsidR="0008468B" w:rsidRDefault="0008468B" w:rsidP="0008468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1.11.5</w:t>
      </w:r>
      <w:r>
        <w:rPr>
          <w:rFonts w:ascii="宋体" w:hAnsi="宋体" w:cs="宋体" w:hint="eastAsia"/>
          <w:color w:val="000000"/>
          <w:szCs w:val="21"/>
        </w:rPr>
        <w:t>可以安装八个或更多</w:t>
      </w:r>
      <w:r>
        <w:rPr>
          <w:rFonts w:ascii="宋体" w:hAnsi="宋体" w:cs="宋体" w:hint="eastAsia"/>
          <w:color w:val="000000"/>
          <w:szCs w:val="21"/>
        </w:rPr>
        <w:t>EPC</w:t>
      </w:r>
      <w:r>
        <w:rPr>
          <w:rFonts w:ascii="宋体" w:hAnsi="宋体" w:cs="宋体" w:hint="eastAsia"/>
          <w:color w:val="000000"/>
          <w:szCs w:val="21"/>
        </w:rPr>
        <w:t>模块，提供</w:t>
      </w:r>
      <w:r>
        <w:rPr>
          <w:rFonts w:ascii="宋体" w:hAnsi="宋体" w:cs="宋体" w:hint="eastAsia"/>
          <w:color w:val="000000"/>
          <w:szCs w:val="21"/>
        </w:rPr>
        <w:t>19</w:t>
      </w:r>
      <w:r>
        <w:rPr>
          <w:rFonts w:ascii="宋体" w:hAnsi="宋体" w:cs="宋体" w:hint="eastAsia"/>
          <w:color w:val="000000"/>
          <w:szCs w:val="21"/>
        </w:rPr>
        <w:t>个或更多通道的</w:t>
      </w:r>
      <w:r>
        <w:rPr>
          <w:rFonts w:ascii="宋体" w:hAnsi="宋体" w:cs="宋体" w:hint="eastAsia"/>
          <w:color w:val="000000"/>
          <w:szCs w:val="21"/>
        </w:rPr>
        <w:t>EPC</w:t>
      </w:r>
      <w:r>
        <w:rPr>
          <w:rFonts w:ascii="宋体" w:hAnsi="宋体" w:cs="宋体" w:hint="eastAsia"/>
          <w:color w:val="000000"/>
          <w:szCs w:val="21"/>
        </w:rPr>
        <w:t>控制。</w:t>
      </w:r>
    </w:p>
    <w:p w14:paraId="121C177B" w14:textId="6AFECC63" w:rsidR="0008468B" w:rsidRPr="008937CB" w:rsidRDefault="005A05BB" w:rsidP="0008468B">
      <w:pPr>
        <w:rPr>
          <w:b/>
        </w:rPr>
      </w:pPr>
      <w:r>
        <w:rPr>
          <w:rFonts w:hint="eastAsia"/>
          <w:b/>
        </w:rPr>
        <w:t>证明材料</w:t>
      </w:r>
      <w:r w:rsidR="0008468B" w:rsidRPr="008937CB">
        <w:rPr>
          <w:rFonts w:hint="eastAsia"/>
          <w:b/>
        </w:rPr>
        <w:t>：</w:t>
      </w:r>
    </w:p>
    <w:p w14:paraId="170CD3C4" w14:textId="77777777" w:rsidR="0008468B" w:rsidRDefault="0008468B" w:rsidP="008937CB"/>
    <w:p w14:paraId="6224D40D" w14:textId="77777777" w:rsidR="0008468B" w:rsidRDefault="0008468B" w:rsidP="008937CB"/>
    <w:p w14:paraId="39E7EC5C" w14:textId="77777777" w:rsidR="0008468B" w:rsidRDefault="0008468B" w:rsidP="008937CB"/>
    <w:p w14:paraId="0B149EF2" w14:textId="77777777" w:rsidR="0008468B" w:rsidRDefault="0008468B" w:rsidP="0008468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4.7.</w:t>
      </w:r>
      <w:r>
        <w:rPr>
          <w:rFonts w:ascii="宋体" w:hAnsi="宋体" w:cs="宋体" w:hint="eastAsia"/>
          <w:color w:val="000000"/>
          <w:szCs w:val="21"/>
        </w:rPr>
        <w:t>无损双灯丝设计，灯丝受长效保护，提高灯丝寿命，灯丝电流：</w:t>
      </w:r>
      <w:r>
        <w:rPr>
          <w:rFonts w:ascii="宋体" w:hAnsi="宋体" w:cs="宋体" w:hint="eastAsia"/>
          <w:color w:val="000000"/>
          <w:szCs w:val="21"/>
        </w:rPr>
        <w:t>0-280uA</w:t>
      </w:r>
      <w:r>
        <w:rPr>
          <w:rFonts w:ascii="宋体" w:hAnsi="宋体" w:cs="宋体" w:hint="eastAsia"/>
          <w:color w:val="000000"/>
          <w:szCs w:val="21"/>
        </w:rPr>
        <w:t>。</w:t>
      </w:r>
    </w:p>
    <w:p w14:paraId="21CEA55F" w14:textId="69112831" w:rsidR="0008468B" w:rsidRPr="008937CB" w:rsidRDefault="005A05BB" w:rsidP="0008468B">
      <w:pPr>
        <w:rPr>
          <w:b/>
        </w:rPr>
      </w:pPr>
      <w:r>
        <w:rPr>
          <w:rFonts w:hint="eastAsia"/>
          <w:b/>
        </w:rPr>
        <w:t>证明材料</w:t>
      </w:r>
      <w:r w:rsidR="0008468B" w:rsidRPr="008937CB">
        <w:rPr>
          <w:rFonts w:hint="eastAsia"/>
          <w:b/>
        </w:rPr>
        <w:t>：</w:t>
      </w:r>
    </w:p>
    <w:p w14:paraId="7F13A9AF" w14:textId="77777777" w:rsidR="0008468B" w:rsidRDefault="0008468B" w:rsidP="0008468B">
      <w:pPr>
        <w:spacing w:line="276" w:lineRule="auto"/>
        <w:jc w:val="left"/>
        <w:rPr>
          <w:rFonts w:ascii="宋体" w:hAnsi="宋体" w:cs="宋体"/>
          <w:color w:val="000000"/>
          <w:szCs w:val="21"/>
        </w:rPr>
      </w:pPr>
    </w:p>
    <w:p w14:paraId="3061987C" w14:textId="77777777" w:rsidR="0008468B" w:rsidRDefault="0008468B" w:rsidP="0008468B">
      <w:pPr>
        <w:spacing w:line="276" w:lineRule="auto"/>
        <w:jc w:val="left"/>
        <w:rPr>
          <w:rFonts w:ascii="宋体" w:hAnsi="宋体" w:cs="宋体"/>
          <w:color w:val="000000"/>
          <w:szCs w:val="21"/>
        </w:rPr>
      </w:pPr>
    </w:p>
    <w:p w14:paraId="6575FD76" w14:textId="77777777" w:rsidR="00D874D9" w:rsidRDefault="00D874D9" w:rsidP="0008468B">
      <w:pPr>
        <w:spacing w:line="276" w:lineRule="auto"/>
        <w:jc w:val="left"/>
        <w:rPr>
          <w:rFonts w:ascii="宋体" w:hAnsi="宋体" w:cs="宋体"/>
          <w:color w:val="000000"/>
          <w:szCs w:val="21"/>
        </w:rPr>
      </w:pPr>
    </w:p>
    <w:p w14:paraId="7A898C61" w14:textId="77777777" w:rsidR="00D874D9" w:rsidRDefault="00D874D9" w:rsidP="0008468B">
      <w:pPr>
        <w:spacing w:line="276" w:lineRule="auto"/>
        <w:jc w:val="left"/>
        <w:rPr>
          <w:rFonts w:ascii="宋体" w:hAnsi="宋体" w:cs="宋体"/>
          <w:color w:val="000000"/>
          <w:szCs w:val="21"/>
        </w:rPr>
      </w:pPr>
    </w:p>
    <w:p w14:paraId="31225B98" w14:textId="77777777" w:rsidR="0008468B" w:rsidRDefault="0008468B" w:rsidP="0008468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4.8.</w:t>
      </w:r>
      <w:r>
        <w:rPr>
          <w:rFonts w:ascii="宋体" w:hAnsi="宋体" w:cs="宋体" w:hint="eastAsia"/>
          <w:color w:val="000000"/>
          <w:szCs w:val="21"/>
        </w:rPr>
        <w:t>最大离子化能量：</w:t>
      </w:r>
      <w:r>
        <w:rPr>
          <w:rFonts w:ascii="宋体" w:hAnsi="宋体" w:cs="宋体" w:hint="eastAsia"/>
          <w:color w:val="000000"/>
          <w:szCs w:val="21"/>
        </w:rPr>
        <w:t>280eV</w:t>
      </w:r>
      <w:r>
        <w:rPr>
          <w:rFonts w:ascii="宋体" w:hAnsi="宋体" w:cs="宋体" w:hint="eastAsia"/>
          <w:color w:val="000000"/>
          <w:szCs w:val="21"/>
        </w:rPr>
        <w:t>或更高。</w:t>
      </w:r>
    </w:p>
    <w:p w14:paraId="0FAAFA77" w14:textId="76C68070" w:rsidR="0008468B" w:rsidRPr="008937CB" w:rsidRDefault="005A05BB" w:rsidP="0008468B">
      <w:pPr>
        <w:rPr>
          <w:b/>
        </w:rPr>
      </w:pPr>
      <w:r>
        <w:rPr>
          <w:rFonts w:hint="eastAsia"/>
          <w:b/>
        </w:rPr>
        <w:t>证明材料</w:t>
      </w:r>
      <w:r w:rsidR="0008468B" w:rsidRPr="008937CB">
        <w:rPr>
          <w:rFonts w:hint="eastAsia"/>
          <w:b/>
        </w:rPr>
        <w:t>：</w:t>
      </w:r>
    </w:p>
    <w:p w14:paraId="2B2394E8" w14:textId="77777777" w:rsidR="0008468B" w:rsidRDefault="0008468B" w:rsidP="0008468B">
      <w:pPr>
        <w:spacing w:line="276" w:lineRule="auto"/>
        <w:jc w:val="left"/>
        <w:rPr>
          <w:rFonts w:ascii="宋体" w:hAnsi="宋体" w:cs="宋体"/>
          <w:color w:val="000000"/>
          <w:szCs w:val="21"/>
        </w:rPr>
      </w:pPr>
    </w:p>
    <w:p w14:paraId="0F14432E" w14:textId="77777777" w:rsidR="0008468B" w:rsidRDefault="0008468B" w:rsidP="0008468B">
      <w:pPr>
        <w:spacing w:line="276" w:lineRule="auto"/>
        <w:jc w:val="left"/>
        <w:rPr>
          <w:rFonts w:ascii="宋体" w:hAnsi="宋体" w:cs="宋体"/>
          <w:color w:val="000000"/>
          <w:szCs w:val="21"/>
        </w:rPr>
      </w:pPr>
    </w:p>
    <w:p w14:paraId="09DB5064" w14:textId="77777777" w:rsidR="00D874D9" w:rsidRDefault="00D874D9" w:rsidP="0008468B">
      <w:pPr>
        <w:spacing w:line="276" w:lineRule="auto"/>
        <w:jc w:val="left"/>
        <w:rPr>
          <w:rFonts w:ascii="宋体" w:hAnsi="宋体" w:cs="宋体"/>
          <w:color w:val="000000"/>
          <w:szCs w:val="21"/>
        </w:rPr>
      </w:pPr>
    </w:p>
    <w:p w14:paraId="3DA7B637" w14:textId="77777777" w:rsidR="00D874D9" w:rsidRDefault="00D874D9" w:rsidP="0008468B">
      <w:pPr>
        <w:spacing w:line="276" w:lineRule="auto"/>
        <w:jc w:val="left"/>
        <w:rPr>
          <w:rFonts w:ascii="宋体" w:hAnsi="宋体" w:cs="宋体"/>
          <w:color w:val="000000"/>
          <w:szCs w:val="21"/>
        </w:rPr>
      </w:pPr>
    </w:p>
    <w:p w14:paraId="6606240F" w14:textId="77777777" w:rsidR="00D874D9" w:rsidRDefault="00D874D9" w:rsidP="0008468B">
      <w:pPr>
        <w:spacing w:line="276" w:lineRule="auto"/>
        <w:jc w:val="left"/>
        <w:rPr>
          <w:rFonts w:ascii="宋体" w:hAnsi="宋体" w:cs="宋体"/>
          <w:color w:val="000000"/>
          <w:szCs w:val="21"/>
        </w:rPr>
      </w:pPr>
    </w:p>
    <w:p w14:paraId="13C4C704" w14:textId="77777777" w:rsidR="0008468B" w:rsidRDefault="0008468B" w:rsidP="0008468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4.10.</w:t>
      </w:r>
      <w:r>
        <w:rPr>
          <w:rFonts w:ascii="宋体" w:hAnsi="宋体" w:cs="宋体" w:hint="eastAsia"/>
          <w:color w:val="000000"/>
          <w:szCs w:val="21"/>
        </w:rPr>
        <w:t>四极杆质量分析器：石英镀金共轭双曲面四极杆，能独立温控，最高可达</w:t>
      </w:r>
      <w:r>
        <w:rPr>
          <w:rFonts w:ascii="宋体" w:hAnsi="宋体" w:cs="宋体" w:hint="eastAsia"/>
          <w:color w:val="000000"/>
          <w:szCs w:val="21"/>
        </w:rPr>
        <w:t xml:space="preserve"> 190</w:t>
      </w:r>
      <w:r>
        <w:rPr>
          <w:color w:val="000000"/>
          <w:szCs w:val="21"/>
        </w:rPr>
        <w:t>˚</w:t>
      </w:r>
      <w:r>
        <w:rPr>
          <w:rFonts w:ascii="宋体" w:hAnsi="宋体" w:cs="宋体" w:hint="eastAsia"/>
          <w:color w:val="000000"/>
          <w:szCs w:val="21"/>
        </w:rPr>
        <w:t>C(</w:t>
      </w:r>
      <w:r>
        <w:rPr>
          <w:rFonts w:ascii="宋体" w:hAnsi="宋体" w:cs="宋体" w:hint="eastAsia"/>
          <w:color w:val="000000"/>
          <w:szCs w:val="21"/>
        </w:rPr>
        <w:t>非预四极杆加热</w:t>
      </w:r>
      <w:r>
        <w:rPr>
          <w:rFonts w:ascii="宋体" w:hAnsi="宋体" w:cs="宋体" w:hint="eastAsia"/>
          <w:color w:val="000000"/>
          <w:szCs w:val="21"/>
        </w:rPr>
        <w:t>)</w:t>
      </w:r>
      <w:r>
        <w:rPr>
          <w:rFonts w:ascii="宋体" w:hAnsi="宋体" w:cs="宋体" w:hint="eastAsia"/>
          <w:color w:val="000000"/>
          <w:szCs w:val="21"/>
        </w:rPr>
        <w:t>。</w:t>
      </w:r>
    </w:p>
    <w:p w14:paraId="2D576F9D" w14:textId="2EE00671" w:rsidR="0008468B" w:rsidRPr="008937CB" w:rsidRDefault="005A05BB" w:rsidP="0008468B">
      <w:pPr>
        <w:rPr>
          <w:b/>
        </w:rPr>
      </w:pPr>
      <w:r>
        <w:rPr>
          <w:rFonts w:hint="eastAsia"/>
          <w:b/>
        </w:rPr>
        <w:t>证明材料</w:t>
      </w:r>
      <w:r w:rsidR="0008468B" w:rsidRPr="008937CB">
        <w:rPr>
          <w:rFonts w:hint="eastAsia"/>
          <w:b/>
        </w:rPr>
        <w:t>：</w:t>
      </w:r>
    </w:p>
    <w:p w14:paraId="11636602" w14:textId="77777777" w:rsidR="0008468B" w:rsidRDefault="0008468B" w:rsidP="008937CB"/>
    <w:p w14:paraId="2D4D1360" w14:textId="77777777" w:rsidR="0008468B" w:rsidRDefault="0008468B" w:rsidP="008937CB"/>
    <w:p w14:paraId="14A2499D" w14:textId="77777777" w:rsidR="00D874D9" w:rsidRDefault="00D874D9" w:rsidP="008937CB"/>
    <w:p w14:paraId="30EED0AC" w14:textId="77777777" w:rsidR="00D874D9" w:rsidRDefault="00D874D9" w:rsidP="008937CB"/>
    <w:p w14:paraId="00ED09A5" w14:textId="77777777" w:rsidR="0008468B" w:rsidRDefault="0008468B" w:rsidP="008937CB"/>
    <w:p w14:paraId="522ACD7B" w14:textId="77777777" w:rsidR="0008468B" w:rsidRDefault="0008468B" w:rsidP="0008468B">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4.13.</w:t>
      </w:r>
      <w:r>
        <w:rPr>
          <w:rFonts w:ascii="宋体" w:hAnsi="宋体" w:cs="宋体" w:hint="eastAsia"/>
          <w:color w:val="000000"/>
          <w:szCs w:val="21"/>
        </w:rPr>
        <w:t>扫描功能：全扫描</w:t>
      </w:r>
      <w:r>
        <w:rPr>
          <w:rFonts w:ascii="宋体" w:hAnsi="宋体" w:cs="宋体" w:hint="eastAsia"/>
          <w:color w:val="000000"/>
          <w:szCs w:val="21"/>
        </w:rPr>
        <w:t>(Full Scan)</w:t>
      </w:r>
      <w:r>
        <w:rPr>
          <w:rFonts w:ascii="宋体" w:hAnsi="宋体" w:cs="宋体" w:hint="eastAsia"/>
          <w:color w:val="000000"/>
          <w:szCs w:val="21"/>
        </w:rPr>
        <w:t>、子离子扫描</w:t>
      </w:r>
      <w:r>
        <w:rPr>
          <w:rFonts w:ascii="宋体" w:hAnsi="宋体" w:cs="宋体" w:hint="eastAsia"/>
          <w:color w:val="000000"/>
          <w:szCs w:val="21"/>
        </w:rPr>
        <w:t>( Product Ion Scan)</w:t>
      </w:r>
      <w:r>
        <w:rPr>
          <w:rFonts w:ascii="宋体" w:hAnsi="宋体" w:cs="宋体" w:hint="eastAsia"/>
          <w:color w:val="000000"/>
          <w:szCs w:val="21"/>
        </w:rPr>
        <w:t>、母离子扫描</w:t>
      </w:r>
      <w:r>
        <w:rPr>
          <w:rFonts w:ascii="宋体" w:hAnsi="宋体" w:cs="宋体" w:hint="eastAsia"/>
          <w:color w:val="000000"/>
          <w:szCs w:val="21"/>
        </w:rPr>
        <w:t>(Precursor Ion Scan)</w:t>
      </w:r>
      <w:r>
        <w:rPr>
          <w:rFonts w:ascii="宋体" w:hAnsi="宋体" w:cs="宋体" w:hint="eastAsia"/>
          <w:color w:val="000000"/>
          <w:szCs w:val="21"/>
        </w:rPr>
        <w:t>、中性丢失扫描</w:t>
      </w:r>
      <w:r>
        <w:rPr>
          <w:rFonts w:ascii="宋体" w:hAnsi="宋体" w:cs="宋体" w:hint="eastAsia"/>
          <w:color w:val="000000"/>
          <w:szCs w:val="21"/>
        </w:rPr>
        <w:t>(Neutral Loss Scan)</w:t>
      </w:r>
      <w:r>
        <w:rPr>
          <w:rFonts w:ascii="宋体" w:hAnsi="宋体" w:cs="宋体" w:hint="eastAsia"/>
          <w:color w:val="000000"/>
          <w:szCs w:val="21"/>
        </w:rPr>
        <w:t>、选择离子扫描模式</w:t>
      </w:r>
      <w:r>
        <w:rPr>
          <w:rFonts w:ascii="宋体" w:hAnsi="宋体" w:cs="宋体" w:hint="eastAsia"/>
          <w:color w:val="000000"/>
          <w:szCs w:val="21"/>
        </w:rPr>
        <w:t>(SIM)</w:t>
      </w:r>
      <w:r>
        <w:rPr>
          <w:rFonts w:ascii="宋体" w:hAnsi="宋体" w:cs="宋体" w:hint="eastAsia"/>
          <w:color w:val="000000"/>
          <w:szCs w:val="21"/>
        </w:rPr>
        <w:t>、多反应扫描模式（</w:t>
      </w:r>
      <w:r>
        <w:rPr>
          <w:rFonts w:ascii="宋体" w:hAnsi="宋体" w:cs="宋体" w:hint="eastAsia"/>
          <w:color w:val="000000"/>
          <w:szCs w:val="21"/>
        </w:rPr>
        <w:t>SRM</w:t>
      </w:r>
      <w:r>
        <w:rPr>
          <w:rFonts w:ascii="宋体" w:hAnsi="宋体" w:cs="宋体" w:hint="eastAsia"/>
          <w:color w:val="000000"/>
          <w:szCs w:val="21"/>
        </w:rPr>
        <w:t>）、触发产物离子扫描（</w:t>
      </w:r>
      <w:r>
        <w:rPr>
          <w:rFonts w:ascii="宋体" w:hAnsi="宋体" w:cs="宋体" w:hint="eastAsia"/>
          <w:color w:val="000000"/>
          <w:szCs w:val="21"/>
        </w:rPr>
        <w:t>tMRM</w:t>
      </w:r>
      <w:r>
        <w:rPr>
          <w:rFonts w:ascii="宋体" w:hAnsi="宋体" w:cs="宋体" w:hint="eastAsia"/>
          <w:color w:val="000000"/>
          <w:szCs w:val="21"/>
        </w:rPr>
        <w:t>）。</w:t>
      </w:r>
    </w:p>
    <w:p w14:paraId="2C8EE76B" w14:textId="0AB61504" w:rsidR="0008468B" w:rsidRPr="008937CB" w:rsidRDefault="005A05BB" w:rsidP="0008468B">
      <w:pPr>
        <w:rPr>
          <w:b/>
        </w:rPr>
      </w:pPr>
      <w:r>
        <w:rPr>
          <w:rFonts w:hint="eastAsia"/>
          <w:b/>
        </w:rPr>
        <w:t>证明材料</w:t>
      </w:r>
      <w:r w:rsidR="0008468B" w:rsidRPr="008937CB">
        <w:rPr>
          <w:rFonts w:hint="eastAsia"/>
          <w:b/>
        </w:rPr>
        <w:t>：</w:t>
      </w:r>
    </w:p>
    <w:p w14:paraId="2097A229" w14:textId="77777777" w:rsidR="0008468B" w:rsidRDefault="0008468B" w:rsidP="008937CB"/>
    <w:p w14:paraId="7434C09B" w14:textId="77777777" w:rsidR="0008468B" w:rsidRDefault="0008468B" w:rsidP="008937CB"/>
    <w:p w14:paraId="54C818A5" w14:textId="77777777" w:rsidR="00D874D9" w:rsidRDefault="00D874D9" w:rsidP="008937CB"/>
    <w:p w14:paraId="1B665AB2" w14:textId="77777777" w:rsidR="00D874D9" w:rsidRDefault="00D874D9" w:rsidP="008937CB"/>
    <w:p w14:paraId="40B20F98" w14:textId="77777777" w:rsidR="00D874D9" w:rsidRDefault="00D874D9" w:rsidP="008937CB"/>
    <w:p w14:paraId="26CDEB1D" w14:textId="77777777" w:rsidR="0008468B" w:rsidRDefault="0008468B" w:rsidP="008937CB"/>
    <w:p w14:paraId="73CB3D14" w14:textId="6D7BC50C" w:rsidR="00EC1669" w:rsidRPr="00483C22" w:rsidRDefault="00483C22" w:rsidP="00300EAF">
      <w:pPr>
        <w:jc w:val="center"/>
        <w:rPr>
          <w:b/>
        </w:rPr>
      </w:pPr>
      <w:r w:rsidRPr="00483C22">
        <w:rPr>
          <w:rFonts w:ascii="宋体" w:cs="宋体" w:hint="eastAsia"/>
          <w:b/>
          <w:szCs w:val="21"/>
        </w:rPr>
        <w:lastRenderedPageBreak/>
        <w:t>五</w:t>
      </w:r>
      <w:r w:rsidR="00EC1669" w:rsidRPr="00483C22">
        <w:rPr>
          <w:rFonts w:ascii="宋体" w:cs="宋体" w:hint="eastAsia"/>
          <w:b/>
          <w:szCs w:val="21"/>
        </w:rPr>
        <w:t>、超高速离心机</w:t>
      </w:r>
    </w:p>
    <w:p w14:paraId="008520AA" w14:textId="77777777" w:rsidR="00EC1669" w:rsidRDefault="00EC1669" w:rsidP="00EC1669">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8.</w:t>
      </w:r>
      <w:r>
        <w:rPr>
          <w:rFonts w:ascii="宋体" w:hAnsi="宋体" w:cs="宋体" w:hint="eastAsia"/>
          <w:color w:val="000000"/>
          <w:szCs w:val="21"/>
        </w:rPr>
        <w:t>≥</w:t>
      </w:r>
      <w:r>
        <w:rPr>
          <w:rFonts w:ascii="宋体" w:hAnsi="宋体" w:cs="宋体" w:hint="eastAsia"/>
          <w:color w:val="000000"/>
          <w:szCs w:val="21"/>
        </w:rPr>
        <w:t>15</w:t>
      </w:r>
      <w:r>
        <w:rPr>
          <w:rFonts w:ascii="宋体" w:hAnsi="宋体" w:cs="宋体" w:hint="eastAsia"/>
          <w:color w:val="000000"/>
          <w:szCs w:val="21"/>
        </w:rPr>
        <w:t>英寸大屏幕彩色显示，触幕式操作。</w:t>
      </w:r>
    </w:p>
    <w:p w14:paraId="6934E759" w14:textId="69D2F47C" w:rsidR="00EC1669" w:rsidRPr="008937CB" w:rsidRDefault="005A05BB" w:rsidP="00EC1669">
      <w:pPr>
        <w:rPr>
          <w:b/>
        </w:rPr>
      </w:pPr>
      <w:r>
        <w:rPr>
          <w:rFonts w:hint="eastAsia"/>
          <w:b/>
        </w:rPr>
        <w:t>证明材料</w:t>
      </w:r>
      <w:r w:rsidR="00EC1669" w:rsidRPr="008937CB">
        <w:rPr>
          <w:rFonts w:hint="eastAsia"/>
          <w:b/>
        </w:rPr>
        <w:t>：</w:t>
      </w:r>
    </w:p>
    <w:p w14:paraId="359FB343" w14:textId="77777777" w:rsidR="00EC1669" w:rsidRDefault="00EC1669" w:rsidP="00EC1669">
      <w:pPr>
        <w:spacing w:line="276" w:lineRule="auto"/>
        <w:jc w:val="left"/>
        <w:rPr>
          <w:rFonts w:ascii="宋体" w:hAnsi="宋体" w:cs="宋体"/>
          <w:color w:val="000000"/>
          <w:szCs w:val="21"/>
        </w:rPr>
      </w:pPr>
    </w:p>
    <w:p w14:paraId="14888E1C" w14:textId="77777777" w:rsidR="00ED4D29" w:rsidRDefault="00ED4D29" w:rsidP="00EC1669">
      <w:pPr>
        <w:spacing w:line="276" w:lineRule="auto"/>
        <w:jc w:val="left"/>
        <w:rPr>
          <w:rFonts w:ascii="宋体" w:hAnsi="宋体" w:cs="宋体"/>
          <w:color w:val="000000"/>
          <w:szCs w:val="21"/>
        </w:rPr>
      </w:pPr>
    </w:p>
    <w:p w14:paraId="55C08F21" w14:textId="77777777" w:rsidR="00ED4D29" w:rsidRDefault="00ED4D29" w:rsidP="00EC1669">
      <w:pPr>
        <w:spacing w:line="276" w:lineRule="auto"/>
        <w:jc w:val="left"/>
        <w:rPr>
          <w:rFonts w:ascii="宋体" w:hAnsi="宋体" w:cs="宋体"/>
          <w:color w:val="000000"/>
          <w:szCs w:val="21"/>
        </w:rPr>
      </w:pPr>
    </w:p>
    <w:p w14:paraId="4AACDE8E" w14:textId="77777777" w:rsidR="00EC1669" w:rsidRDefault="00EC1669" w:rsidP="00EC1669">
      <w:pPr>
        <w:spacing w:line="276" w:lineRule="auto"/>
        <w:jc w:val="left"/>
        <w:rPr>
          <w:rFonts w:ascii="宋体" w:hAnsi="宋体" w:cs="宋体"/>
          <w:color w:val="000000"/>
          <w:szCs w:val="21"/>
        </w:rPr>
      </w:pPr>
    </w:p>
    <w:p w14:paraId="0E42D986" w14:textId="77777777" w:rsidR="00EC1669" w:rsidRDefault="00EC1669" w:rsidP="00EC1669">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9.</w:t>
      </w:r>
      <w:r>
        <w:rPr>
          <w:rFonts w:ascii="宋体" w:hAnsi="宋体" w:cs="宋体" w:hint="eastAsia"/>
          <w:color w:val="000000"/>
          <w:szCs w:val="21"/>
        </w:rPr>
        <w:t>真空度需在显示屏上实时显示具体阿拉伯数值，便于检测仪器的真空状态，以及保证实验具有更好的精确度、重复性和对比性。</w:t>
      </w:r>
    </w:p>
    <w:p w14:paraId="2D9C2E47" w14:textId="034B6244" w:rsidR="00EC1669" w:rsidRPr="008937CB" w:rsidRDefault="005A05BB" w:rsidP="00EC1669">
      <w:pPr>
        <w:rPr>
          <w:b/>
        </w:rPr>
      </w:pPr>
      <w:r>
        <w:rPr>
          <w:rFonts w:hint="eastAsia"/>
          <w:b/>
        </w:rPr>
        <w:t>证明材料</w:t>
      </w:r>
      <w:r w:rsidR="00EC1669" w:rsidRPr="008937CB">
        <w:rPr>
          <w:rFonts w:hint="eastAsia"/>
          <w:b/>
        </w:rPr>
        <w:t>：</w:t>
      </w:r>
    </w:p>
    <w:p w14:paraId="56F31AD4" w14:textId="77777777" w:rsidR="00EC1669" w:rsidRDefault="00EC1669" w:rsidP="008937CB"/>
    <w:p w14:paraId="47592CE1" w14:textId="77777777" w:rsidR="00EC1669" w:rsidRDefault="00EC1669" w:rsidP="008937CB"/>
    <w:p w14:paraId="431B82DD" w14:textId="77777777" w:rsidR="00EC1669" w:rsidRDefault="00EC1669" w:rsidP="008937CB"/>
    <w:p w14:paraId="3697F77E" w14:textId="77777777" w:rsidR="008937CB" w:rsidRPr="008937CB" w:rsidRDefault="008937CB" w:rsidP="008937CB"/>
    <w:p w14:paraId="5537AC04" w14:textId="77777777" w:rsidR="00E21A0B" w:rsidRDefault="00E21A0B" w:rsidP="000436E4"/>
    <w:p w14:paraId="5F6CD88A" w14:textId="77777777" w:rsidR="00EC1669" w:rsidRDefault="00EC1669" w:rsidP="000436E4"/>
    <w:p w14:paraId="6DBC072A" w14:textId="5C1333A9" w:rsidR="00EC1669" w:rsidRPr="00483C22" w:rsidRDefault="00EC1669" w:rsidP="00300EAF">
      <w:pPr>
        <w:jc w:val="center"/>
        <w:rPr>
          <w:b/>
        </w:rPr>
      </w:pPr>
      <w:r w:rsidRPr="00483C22">
        <w:rPr>
          <w:rFonts w:ascii="宋体" w:cs="宋体" w:hint="eastAsia"/>
          <w:b/>
          <w:szCs w:val="21"/>
        </w:rPr>
        <w:t>六、间断化学分析仪</w:t>
      </w:r>
    </w:p>
    <w:p w14:paraId="5FFC987C" w14:textId="12944B31" w:rsidR="00EC1669" w:rsidRDefault="00EC1669" w:rsidP="00EC1669">
      <w:pPr>
        <w:spacing w:line="276" w:lineRule="auto"/>
        <w:jc w:val="left"/>
        <w:rPr>
          <w:rFonts w:ascii="宋体" w:hAnsi="宋体" w:cs="宋体"/>
          <w:color w:val="000000"/>
          <w:szCs w:val="21"/>
        </w:rPr>
      </w:pPr>
      <w:r>
        <w:rPr>
          <w:rFonts w:ascii="宋体" w:hAnsi="宋体" w:cs="宋体" w:hint="eastAsia"/>
          <w:color w:val="000000"/>
          <w:szCs w:val="21"/>
        </w:rPr>
        <w:t>★</w:t>
      </w:r>
      <w:r w:rsidR="00ED4D29" w:rsidRPr="00ED4D29">
        <w:rPr>
          <w:rFonts w:ascii="宋体" w:hAnsi="宋体" w:cs="宋体" w:hint="eastAsia"/>
          <w:color w:val="000000"/>
          <w:szCs w:val="21"/>
        </w:rPr>
        <w:t>比色皿自动填装系统：内置比色杯自动填装机</w:t>
      </w:r>
      <w:r w:rsidR="00ED4D29" w:rsidRPr="00ED4D29">
        <w:rPr>
          <w:rFonts w:ascii="宋体" w:hAnsi="宋体" w:cs="宋体"/>
          <w:color w:val="000000"/>
          <w:szCs w:val="21"/>
        </w:rPr>
        <w:t>,</w:t>
      </w:r>
      <w:r w:rsidR="00ED4D29" w:rsidRPr="00ED4D29">
        <w:rPr>
          <w:rFonts w:ascii="宋体" w:hAnsi="宋体" w:cs="宋体"/>
          <w:color w:val="000000"/>
          <w:szCs w:val="21"/>
        </w:rPr>
        <w:t>可一次自动填装不少于</w:t>
      </w:r>
      <w:r w:rsidR="00ED4D29" w:rsidRPr="00ED4D29">
        <w:rPr>
          <w:rFonts w:ascii="宋体" w:hAnsi="宋体" w:cs="宋体"/>
          <w:color w:val="000000"/>
          <w:szCs w:val="21"/>
        </w:rPr>
        <w:t>640</w:t>
      </w:r>
      <w:r w:rsidR="00ED4D29" w:rsidRPr="00ED4D29">
        <w:rPr>
          <w:rFonts w:ascii="宋体" w:hAnsi="宋体" w:cs="宋体"/>
          <w:color w:val="000000"/>
          <w:szCs w:val="21"/>
        </w:rPr>
        <w:t>个比色皿</w:t>
      </w:r>
      <w:r w:rsidR="00ED4D29" w:rsidRPr="00ED4D29">
        <w:rPr>
          <w:rFonts w:ascii="宋体" w:hAnsi="宋体" w:cs="宋体"/>
          <w:color w:val="000000"/>
          <w:szCs w:val="21"/>
        </w:rPr>
        <w:t>,</w:t>
      </w:r>
      <w:r w:rsidR="00ED4D29" w:rsidRPr="00ED4D29">
        <w:rPr>
          <w:rFonts w:ascii="宋体" w:hAnsi="宋体" w:cs="宋体"/>
          <w:color w:val="000000"/>
          <w:szCs w:val="21"/>
        </w:rPr>
        <w:t>无须人工干预。仪器总共可一次性放置不少于</w:t>
      </w:r>
      <w:r w:rsidR="00ED4D29" w:rsidRPr="00ED4D29">
        <w:rPr>
          <w:rFonts w:ascii="宋体" w:hAnsi="宋体" w:cs="宋体"/>
          <w:color w:val="000000"/>
          <w:szCs w:val="21"/>
        </w:rPr>
        <w:t>640</w:t>
      </w:r>
      <w:r w:rsidR="00ED4D29" w:rsidRPr="00ED4D29">
        <w:rPr>
          <w:rFonts w:ascii="宋体" w:hAnsi="宋体" w:cs="宋体"/>
          <w:color w:val="000000"/>
          <w:szCs w:val="21"/>
        </w:rPr>
        <w:t>个比色皿，无须人工干预可一次完成不少于</w:t>
      </w:r>
      <w:r w:rsidR="00ED4D29" w:rsidRPr="00ED4D29">
        <w:rPr>
          <w:rFonts w:ascii="宋体" w:hAnsi="宋体" w:cs="宋体"/>
          <w:color w:val="000000"/>
          <w:szCs w:val="21"/>
        </w:rPr>
        <w:t>640</w:t>
      </w:r>
      <w:r w:rsidR="00ED4D29" w:rsidRPr="00ED4D29">
        <w:rPr>
          <w:rFonts w:ascii="宋体" w:hAnsi="宋体" w:cs="宋体"/>
          <w:color w:val="000000"/>
          <w:szCs w:val="21"/>
        </w:rPr>
        <w:t>个测试的要求</w:t>
      </w:r>
      <w:r>
        <w:rPr>
          <w:rFonts w:ascii="宋体" w:hAnsi="宋体" w:cs="宋体" w:hint="eastAsia"/>
          <w:color w:val="000000"/>
          <w:szCs w:val="21"/>
        </w:rPr>
        <w:t>。</w:t>
      </w:r>
    </w:p>
    <w:p w14:paraId="6187837D" w14:textId="34C650E0" w:rsidR="00EC1669" w:rsidRPr="008937CB" w:rsidRDefault="005A05BB" w:rsidP="00EC1669">
      <w:pPr>
        <w:rPr>
          <w:b/>
        </w:rPr>
      </w:pPr>
      <w:r>
        <w:rPr>
          <w:rFonts w:hint="eastAsia"/>
          <w:b/>
        </w:rPr>
        <w:t>证明材料</w:t>
      </w:r>
      <w:r w:rsidR="00EC1669" w:rsidRPr="008937CB">
        <w:rPr>
          <w:rFonts w:hint="eastAsia"/>
          <w:b/>
        </w:rPr>
        <w:t>：</w:t>
      </w:r>
    </w:p>
    <w:p w14:paraId="7C9A1207" w14:textId="77777777" w:rsidR="00EC1669" w:rsidRDefault="00EC1669" w:rsidP="000436E4"/>
    <w:p w14:paraId="26CC3DA2" w14:textId="77777777" w:rsidR="00EC1669" w:rsidRDefault="00EC1669" w:rsidP="000436E4"/>
    <w:p w14:paraId="72954836" w14:textId="77777777" w:rsidR="00300EAF" w:rsidRDefault="00300EAF" w:rsidP="000436E4"/>
    <w:p w14:paraId="64004609" w14:textId="77777777" w:rsidR="00300EAF" w:rsidRDefault="00300EAF" w:rsidP="000436E4"/>
    <w:p w14:paraId="798BC260" w14:textId="77777777" w:rsidR="00300EAF" w:rsidRDefault="00300EAF" w:rsidP="000436E4"/>
    <w:p w14:paraId="01ACC76D" w14:textId="77777777" w:rsidR="00300EAF" w:rsidRDefault="00300EAF" w:rsidP="000436E4"/>
    <w:p w14:paraId="046546EC" w14:textId="77777777" w:rsidR="00EC1669" w:rsidRDefault="00EC1669" w:rsidP="000436E4"/>
    <w:p w14:paraId="708C44D0" w14:textId="77777777" w:rsidR="00EC1669" w:rsidRDefault="00EC1669" w:rsidP="00EC1669">
      <w:pPr>
        <w:spacing w:line="276" w:lineRule="auto"/>
        <w:jc w:val="left"/>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18.</w:t>
      </w:r>
      <w:r>
        <w:rPr>
          <w:rFonts w:ascii="宋体" w:hAnsi="宋体" w:cs="宋体" w:hint="eastAsia"/>
          <w:color w:val="000000"/>
          <w:szCs w:val="21"/>
        </w:rPr>
        <w:t>分析仪内置彩色触摸屏的控制器，可查看全部信息，例如分析仪的状态、各部分温度、滤光器、实时监控试剂和剩余的测试容量等信息。常规分析操作和维护亦可通过触屏完成，如加载比色皿、试剂和样品杯，暂停</w:t>
      </w:r>
      <w:r>
        <w:rPr>
          <w:rFonts w:ascii="宋体" w:hAnsi="宋体" w:cs="宋体" w:hint="eastAsia"/>
          <w:color w:val="000000"/>
          <w:szCs w:val="21"/>
        </w:rPr>
        <w:t>/</w:t>
      </w:r>
      <w:r>
        <w:rPr>
          <w:rFonts w:ascii="宋体" w:hAnsi="宋体" w:cs="宋体" w:hint="eastAsia"/>
          <w:color w:val="000000"/>
          <w:szCs w:val="21"/>
        </w:rPr>
        <w:t>启动仪器分析、更换过滤器、清洗移液针和稀释器等一系列任务。</w:t>
      </w:r>
    </w:p>
    <w:p w14:paraId="30073E4C" w14:textId="67C0FCD7" w:rsidR="00EC1669" w:rsidRPr="008937CB" w:rsidRDefault="005A05BB" w:rsidP="00EC1669">
      <w:pPr>
        <w:rPr>
          <w:b/>
        </w:rPr>
      </w:pPr>
      <w:r>
        <w:rPr>
          <w:rFonts w:hint="eastAsia"/>
          <w:b/>
        </w:rPr>
        <w:t>证明材料</w:t>
      </w:r>
      <w:r w:rsidR="00EC1669" w:rsidRPr="008937CB">
        <w:rPr>
          <w:rFonts w:hint="eastAsia"/>
          <w:b/>
        </w:rPr>
        <w:t>：</w:t>
      </w:r>
    </w:p>
    <w:p w14:paraId="3C5E81C2" w14:textId="77777777" w:rsidR="00EC1669" w:rsidRDefault="00EC1669" w:rsidP="000436E4"/>
    <w:p w14:paraId="10A4C7E5" w14:textId="77777777" w:rsidR="00EC1669" w:rsidRDefault="00EC1669" w:rsidP="000436E4"/>
    <w:p w14:paraId="1C955C8F" w14:textId="77777777" w:rsidR="00EC1669" w:rsidRDefault="00EC1669" w:rsidP="000436E4"/>
    <w:p w14:paraId="290C8E8D" w14:textId="77777777" w:rsidR="00EC1669" w:rsidRDefault="00EC1669" w:rsidP="000436E4"/>
    <w:p w14:paraId="3DB296AC" w14:textId="77777777" w:rsidR="00EC1669" w:rsidRPr="000436E4" w:rsidRDefault="00EC1669" w:rsidP="000436E4"/>
    <w:sectPr w:rsidR="00EC1669" w:rsidRPr="000436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65E0" w14:textId="77777777" w:rsidR="007B3126" w:rsidRDefault="007B3126" w:rsidP="00F072F1">
      <w:r>
        <w:separator/>
      </w:r>
    </w:p>
  </w:endnote>
  <w:endnote w:type="continuationSeparator" w:id="0">
    <w:p w14:paraId="2F4970B7" w14:textId="77777777" w:rsidR="007B3126" w:rsidRDefault="007B3126" w:rsidP="00F0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C67F1" w14:textId="77777777" w:rsidR="007B3126" w:rsidRDefault="007B3126" w:rsidP="00F072F1">
      <w:r>
        <w:separator/>
      </w:r>
    </w:p>
  </w:footnote>
  <w:footnote w:type="continuationSeparator" w:id="0">
    <w:p w14:paraId="70B5A1FE" w14:textId="77777777" w:rsidR="007B3126" w:rsidRDefault="007B3126" w:rsidP="00F07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1EB"/>
    <w:rsid w:val="000436E4"/>
    <w:rsid w:val="0008468B"/>
    <w:rsid w:val="000B0008"/>
    <w:rsid w:val="00112563"/>
    <w:rsid w:val="00241972"/>
    <w:rsid w:val="00254726"/>
    <w:rsid w:val="002D5FF7"/>
    <w:rsid w:val="00300EAF"/>
    <w:rsid w:val="003071B3"/>
    <w:rsid w:val="00315EE4"/>
    <w:rsid w:val="00381F90"/>
    <w:rsid w:val="00423571"/>
    <w:rsid w:val="0043621F"/>
    <w:rsid w:val="00463137"/>
    <w:rsid w:val="00483C22"/>
    <w:rsid w:val="005A05BB"/>
    <w:rsid w:val="005D4BED"/>
    <w:rsid w:val="00650C25"/>
    <w:rsid w:val="006A1C78"/>
    <w:rsid w:val="007A24EF"/>
    <w:rsid w:val="007B3126"/>
    <w:rsid w:val="007C6BD6"/>
    <w:rsid w:val="008460E8"/>
    <w:rsid w:val="008672D0"/>
    <w:rsid w:val="00874BF6"/>
    <w:rsid w:val="008937CB"/>
    <w:rsid w:val="008D22BB"/>
    <w:rsid w:val="009B5ACC"/>
    <w:rsid w:val="00A077F6"/>
    <w:rsid w:val="00AB34B8"/>
    <w:rsid w:val="00B42E0E"/>
    <w:rsid w:val="00BE7D51"/>
    <w:rsid w:val="00CA42AE"/>
    <w:rsid w:val="00D3647D"/>
    <w:rsid w:val="00D874D9"/>
    <w:rsid w:val="00DA5881"/>
    <w:rsid w:val="00E21A0B"/>
    <w:rsid w:val="00EA1A46"/>
    <w:rsid w:val="00EC1669"/>
    <w:rsid w:val="00ED4D29"/>
    <w:rsid w:val="00F072F1"/>
    <w:rsid w:val="00FF7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077DF"/>
  <w15:chartTrackingRefBased/>
  <w15:docId w15:val="{BE41B749-C61E-4E4A-86D9-ED595F3D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AB34B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0C25"/>
    <w:rPr>
      <w:color w:val="0563C1" w:themeColor="hyperlink"/>
      <w:u w:val="single"/>
    </w:rPr>
  </w:style>
  <w:style w:type="character" w:customStyle="1" w:styleId="UnresolvedMention">
    <w:name w:val="Unresolved Mention"/>
    <w:basedOn w:val="a0"/>
    <w:uiPriority w:val="99"/>
    <w:semiHidden/>
    <w:unhideWhenUsed/>
    <w:rsid w:val="00650C25"/>
    <w:rPr>
      <w:color w:val="605E5C"/>
      <w:shd w:val="clear" w:color="auto" w:fill="E1DFDD"/>
    </w:rPr>
  </w:style>
  <w:style w:type="character" w:customStyle="1" w:styleId="2Char">
    <w:name w:val="标题 2 Char"/>
    <w:basedOn w:val="a0"/>
    <w:link w:val="2"/>
    <w:uiPriority w:val="9"/>
    <w:rsid w:val="00AB34B8"/>
    <w:rPr>
      <w:rFonts w:asciiTheme="majorHAnsi" w:eastAsiaTheme="majorEastAsia" w:hAnsiTheme="majorHAnsi" w:cstheme="majorBidi"/>
      <w:b/>
      <w:bCs/>
      <w:sz w:val="32"/>
      <w:szCs w:val="32"/>
    </w:rPr>
  </w:style>
  <w:style w:type="paragraph" w:customStyle="1" w:styleId="20">
    <w:name w:val="样式2"/>
    <w:basedOn w:val="2"/>
    <w:link w:val="21"/>
    <w:qFormat/>
    <w:rsid w:val="00AB34B8"/>
    <w:rPr>
      <w:rFonts w:eastAsiaTheme="minorEastAsia"/>
      <w:sz w:val="21"/>
    </w:rPr>
  </w:style>
  <w:style w:type="character" w:customStyle="1" w:styleId="21">
    <w:name w:val="样式2 字符"/>
    <w:basedOn w:val="2Char"/>
    <w:link w:val="20"/>
    <w:rsid w:val="00AB34B8"/>
    <w:rPr>
      <w:rFonts w:asciiTheme="majorHAnsi" w:eastAsiaTheme="majorEastAsia" w:hAnsiTheme="majorHAnsi" w:cstheme="majorBidi"/>
      <w:b/>
      <w:bCs/>
      <w:sz w:val="32"/>
      <w:szCs w:val="32"/>
    </w:rPr>
  </w:style>
  <w:style w:type="paragraph" w:styleId="a4">
    <w:name w:val="header"/>
    <w:basedOn w:val="a"/>
    <w:link w:val="Char"/>
    <w:uiPriority w:val="99"/>
    <w:unhideWhenUsed/>
    <w:rsid w:val="00F072F1"/>
    <w:pPr>
      <w:tabs>
        <w:tab w:val="center" w:pos="4153"/>
        <w:tab w:val="right" w:pos="8306"/>
      </w:tabs>
      <w:snapToGrid w:val="0"/>
      <w:jc w:val="center"/>
    </w:pPr>
    <w:rPr>
      <w:sz w:val="18"/>
      <w:szCs w:val="18"/>
    </w:rPr>
  </w:style>
  <w:style w:type="character" w:customStyle="1" w:styleId="Char">
    <w:name w:val="页眉 Char"/>
    <w:basedOn w:val="a0"/>
    <w:link w:val="a4"/>
    <w:uiPriority w:val="99"/>
    <w:rsid w:val="00F072F1"/>
    <w:rPr>
      <w:sz w:val="18"/>
      <w:szCs w:val="18"/>
    </w:rPr>
  </w:style>
  <w:style w:type="paragraph" w:styleId="a5">
    <w:name w:val="footer"/>
    <w:basedOn w:val="a"/>
    <w:link w:val="Char0"/>
    <w:uiPriority w:val="99"/>
    <w:unhideWhenUsed/>
    <w:rsid w:val="00F072F1"/>
    <w:pPr>
      <w:tabs>
        <w:tab w:val="center" w:pos="4153"/>
        <w:tab w:val="right" w:pos="8306"/>
      </w:tabs>
      <w:snapToGrid w:val="0"/>
      <w:jc w:val="left"/>
    </w:pPr>
    <w:rPr>
      <w:sz w:val="18"/>
      <w:szCs w:val="18"/>
    </w:rPr>
  </w:style>
  <w:style w:type="character" w:customStyle="1" w:styleId="Char0">
    <w:name w:val="页脚 Char"/>
    <w:basedOn w:val="a0"/>
    <w:link w:val="a5"/>
    <w:uiPriority w:val="99"/>
    <w:rsid w:val="00F072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利标 邝</dc:creator>
  <cp:keywords/>
  <dc:description/>
  <cp:lastModifiedBy>WHH</cp:lastModifiedBy>
  <cp:revision>13</cp:revision>
  <dcterms:created xsi:type="dcterms:W3CDTF">2024-09-24T02:13:00Z</dcterms:created>
  <dcterms:modified xsi:type="dcterms:W3CDTF">2024-10-25T03:36:00Z</dcterms:modified>
</cp:coreProperties>
</file>