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AD92" w14:textId="51A683B8" w:rsidR="00121CA8" w:rsidRDefault="00EF51F8">
      <w:pPr>
        <w:jc w:val="center"/>
        <w:rPr>
          <w:rFonts w:ascii="宋体" w:hAnsi="宋体"/>
          <w:b/>
          <w:bCs/>
          <w:sz w:val="32"/>
          <w:szCs w:val="32"/>
        </w:rPr>
      </w:pPr>
      <w:bookmarkStart w:id="0" w:name="_Toc60325820"/>
      <w:bookmarkStart w:id="1" w:name="_Toc487181228"/>
      <w:r>
        <w:rPr>
          <w:rFonts w:ascii="宋体" w:hAnsi="宋体" w:hint="eastAsia"/>
          <w:b/>
          <w:bCs/>
          <w:sz w:val="32"/>
          <w:szCs w:val="32"/>
        </w:rPr>
        <w:t>东莞理工学院废弃生物质碳能循环研究平台-液相色谱-线性离子阱串联质谱仪采购项目</w:t>
      </w:r>
      <w:r w:rsidR="00C307A3">
        <w:rPr>
          <w:rFonts w:ascii="宋体" w:hAnsi="宋体"/>
          <w:b/>
          <w:bCs/>
          <w:sz w:val="32"/>
          <w:szCs w:val="32"/>
        </w:rPr>
        <w:t>用户需求书</w:t>
      </w:r>
      <w:bookmarkEnd w:id="0"/>
      <w:bookmarkEnd w:id="1"/>
    </w:p>
    <w:p w14:paraId="49205E23"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注：</w:t>
      </w:r>
    </w:p>
    <w:p w14:paraId="79C83E67"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（1）</w:t>
      </w:r>
      <w:r>
        <w:rPr>
          <w:rFonts w:ascii="宋体" w:eastAsia="宋体" w:hAnsi="宋体"/>
          <w:b/>
        </w:rPr>
        <w:t>用户需求书中标注“</w:t>
      </w:r>
      <w:r>
        <w:rPr>
          <w:rFonts w:ascii="宋体" w:eastAsia="宋体" w:hAnsi="宋体" w:cs="Segoe UI Symbol"/>
          <w:b/>
        </w:rPr>
        <w:t>★</w:t>
      </w:r>
      <w:r>
        <w:rPr>
          <w:rFonts w:ascii="宋体" w:eastAsia="宋体" w:hAnsi="宋体"/>
          <w:b/>
        </w:rPr>
        <w:t>”条款为实质性条款，投标人如有任何一条负偏离则导致投标无效；</w:t>
      </w:r>
    </w:p>
    <w:p w14:paraId="120EDF85"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（2）用户需求书中标注“▲”条款为主要货物技术指标要求的重要参数</w:t>
      </w:r>
      <w:r>
        <w:rPr>
          <w:rFonts w:ascii="宋体" w:eastAsia="宋体" w:hAnsi="宋体" w:hint="eastAsia"/>
          <w:b/>
          <w:szCs w:val="21"/>
        </w:rPr>
        <w:t>；</w:t>
      </w:r>
    </w:p>
    <w:p w14:paraId="5FA1AC95" w14:textId="77777777" w:rsidR="00121CA8" w:rsidRDefault="00C307A3">
      <w:pPr>
        <w:pStyle w:val="afff"/>
        <w:spacing w:line="360" w:lineRule="auto"/>
        <w:ind w:left="1" w:firstLineChars="0" w:firstLine="0"/>
        <w:rPr>
          <w:rFonts w:ascii="宋体" w:eastAsia="宋体" w:hAnsi="宋体"/>
          <w:b/>
          <w:szCs w:val="21"/>
        </w:rPr>
      </w:pPr>
      <w:r>
        <w:rPr>
          <w:rFonts w:ascii="宋体" w:eastAsia="宋体" w:hAnsi="宋体" w:hint="eastAsia"/>
          <w:b/>
          <w:szCs w:val="21"/>
        </w:rPr>
        <w:t>（3）用户需求书中标注“●”条款为本项目的核心产品，投标人应在报价表中清晰列明所投产品名称、规格型号、品牌、数量、单价。</w:t>
      </w:r>
    </w:p>
    <w:p w14:paraId="62A85187" w14:textId="77777777" w:rsidR="00EF51F8" w:rsidRPr="00A21CC8" w:rsidRDefault="00EF51F8" w:rsidP="00EF51F8">
      <w:pPr>
        <w:pStyle w:val="120"/>
        <w:rPr>
          <w:rFonts w:ascii="宋体" w:eastAsia="宋体" w:hAnsi="宋体" w:hint="eastAsia"/>
          <w:b/>
          <w:sz w:val="24"/>
          <w:szCs w:val="24"/>
        </w:rPr>
      </w:pPr>
      <w:r w:rsidRPr="00A21CC8">
        <w:rPr>
          <w:rFonts w:ascii="宋体" w:eastAsia="宋体" w:hAnsi="宋体"/>
          <w:b/>
          <w:sz w:val="24"/>
          <w:szCs w:val="24"/>
        </w:rPr>
        <w:fldChar w:fldCharType="begin"/>
      </w:r>
      <w:r w:rsidRPr="00A21CC8">
        <w:rPr>
          <w:rFonts w:ascii="宋体" w:eastAsia="宋体" w:hAnsi="宋体"/>
          <w:b/>
          <w:sz w:val="24"/>
          <w:szCs w:val="24"/>
        </w:rPr>
        <w:instrText xml:space="preserve"> </w:instrText>
      </w:r>
      <w:r w:rsidRPr="00A21CC8">
        <w:rPr>
          <w:rFonts w:ascii="宋体" w:eastAsia="宋体" w:hAnsi="宋体" w:hint="eastAsia"/>
          <w:b/>
          <w:sz w:val="24"/>
          <w:szCs w:val="24"/>
        </w:rPr>
        <w:instrText>= 1 \* ROMAN</w:instrText>
      </w:r>
      <w:r w:rsidRPr="00A21CC8">
        <w:rPr>
          <w:rFonts w:ascii="宋体" w:eastAsia="宋体" w:hAnsi="宋体"/>
          <w:b/>
          <w:sz w:val="24"/>
          <w:szCs w:val="24"/>
        </w:rPr>
        <w:instrText xml:space="preserve"> </w:instrText>
      </w:r>
      <w:r w:rsidRPr="00A21CC8">
        <w:rPr>
          <w:rFonts w:ascii="宋体" w:eastAsia="宋体" w:hAnsi="宋体"/>
          <w:b/>
          <w:sz w:val="24"/>
          <w:szCs w:val="24"/>
        </w:rPr>
        <w:fldChar w:fldCharType="separate"/>
      </w:r>
      <w:r w:rsidRPr="00A21CC8">
        <w:rPr>
          <w:rFonts w:ascii="宋体" w:eastAsia="宋体" w:hAnsi="宋体"/>
          <w:b/>
          <w:sz w:val="24"/>
          <w:szCs w:val="24"/>
          <w:lang w:val="en-US" w:eastAsia="zh-CN"/>
        </w:rPr>
        <w:t>I</w:t>
      </w:r>
      <w:r w:rsidRPr="00A21CC8">
        <w:rPr>
          <w:rFonts w:ascii="宋体" w:eastAsia="宋体" w:hAnsi="宋体"/>
          <w:b/>
          <w:sz w:val="24"/>
          <w:szCs w:val="24"/>
        </w:rPr>
        <w:fldChar w:fldCharType="end"/>
      </w:r>
      <w:r w:rsidRPr="00A21CC8">
        <w:rPr>
          <w:rFonts w:ascii="宋体" w:eastAsia="宋体" w:hAnsi="宋体" w:hint="eastAsia"/>
          <w:b/>
          <w:sz w:val="24"/>
          <w:szCs w:val="24"/>
        </w:rPr>
        <w:t xml:space="preserve"> </w:t>
      </w:r>
      <w:r w:rsidRPr="00A21CC8">
        <w:rPr>
          <w:rFonts w:ascii="宋体" w:eastAsia="宋体" w:hAnsi="宋体"/>
          <w:b/>
          <w:sz w:val="24"/>
          <w:szCs w:val="24"/>
        </w:rPr>
        <w:t xml:space="preserve"> </w:t>
      </w:r>
      <w:r w:rsidRPr="00A21CC8">
        <w:rPr>
          <w:rFonts w:ascii="宋体" w:eastAsia="宋体" w:hAnsi="宋体" w:cs="宋体" w:hint="eastAsia"/>
          <w:b/>
          <w:sz w:val="24"/>
          <w:szCs w:val="24"/>
        </w:rPr>
        <w:t>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375"/>
        <w:gridCol w:w="7061"/>
      </w:tblGrid>
      <w:tr w:rsidR="00EF51F8" w:rsidRPr="00A21CC8" w14:paraId="7A2B35B6" w14:textId="77777777" w:rsidTr="006D39FE">
        <w:trPr>
          <w:jc w:val="center"/>
        </w:trPr>
        <w:tc>
          <w:tcPr>
            <w:tcW w:w="782" w:type="dxa"/>
            <w:vAlign w:val="center"/>
          </w:tcPr>
          <w:p w14:paraId="6E4C8819" w14:textId="77777777" w:rsidR="00EF51F8" w:rsidRPr="00A21CC8" w:rsidRDefault="00EF51F8" w:rsidP="006D39FE">
            <w:pPr>
              <w:spacing w:line="360" w:lineRule="exact"/>
              <w:jc w:val="center"/>
              <w:rPr>
                <w:rFonts w:ascii="宋体" w:hAnsi="宋体"/>
                <w:b/>
                <w:szCs w:val="21"/>
              </w:rPr>
            </w:pPr>
            <w:r w:rsidRPr="00A21CC8">
              <w:rPr>
                <w:rFonts w:ascii="宋体" w:hAnsi="宋体"/>
                <w:b/>
                <w:szCs w:val="21"/>
              </w:rPr>
              <w:t>序号</w:t>
            </w:r>
          </w:p>
        </w:tc>
        <w:tc>
          <w:tcPr>
            <w:tcW w:w="1375" w:type="dxa"/>
            <w:vAlign w:val="center"/>
          </w:tcPr>
          <w:p w14:paraId="090E220B" w14:textId="77777777" w:rsidR="00EF51F8" w:rsidRPr="00A21CC8" w:rsidRDefault="00EF51F8" w:rsidP="006D39FE">
            <w:pPr>
              <w:spacing w:line="360" w:lineRule="exact"/>
              <w:jc w:val="center"/>
              <w:rPr>
                <w:rFonts w:ascii="宋体" w:hAnsi="宋体"/>
                <w:b/>
                <w:szCs w:val="21"/>
              </w:rPr>
            </w:pPr>
            <w:r w:rsidRPr="00A21CC8">
              <w:rPr>
                <w:rFonts w:ascii="宋体" w:hAnsi="宋体"/>
                <w:b/>
                <w:szCs w:val="21"/>
              </w:rPr>
              <w:t>条款名称</w:t>
            </w:r>
          </w:p>
        </w:tc>
        <w:tc>
          <w:tcPr>
            <w:tcW w:w="7061" w:type="dxa"/>
            <w:vAlign w:val="center"/>
          </w:tcPr>
          <w:p w14:paraId="7E3CB651" w14:textId="77777777" w:rsidR="00EF51F8" w:rsidRPr="00A21CC8" w:rsidRDefault="00EF51F8" w:rsidP="006D39FE">
            <w:pPr>
              <w:spacing w:line="360" w:lineRule="exact"/>
              <w:jc w:val="center"/>
              <w:rPr>
                <w:rFonts w:ascii="宋体" w:hAnsi="宋体"/>
                <w:b/>
                <w:szCs w:val="21"/>
              </w:rPr>
            </w:pPr>
            <w:r w:rsidRPr="00A21CC8">
              <w:rPr>
                <w:rFonts w:ascii="宋体" w:hAnsi="宋体"/>
                <w:b/>
                <w:szCs w:val="21"/>
              </w:rPr>
              <w:t>说  明</w:t>
            </w:r>
          </w:p>
        </w:tc>
      </w:tr>
      <w:tr w:rsidR="00EF51F8" w:rsidRPr="00A21CC8" w14:paraId="320D505C" w14:textId="77777777" w:rsidTr="006D39FE">
        <w:trPr>
          <w:jc w:val="center"/>
        </w:trPr>
        <w:tc>
          <w:tcPr>
            <w:tcW w:w="782" w:type="dxa"/>
            <w:vAlign w:val="center"/>
          </w:tcPr>
          <w:p w14:paraId="66B883B9" w14:textId="77777777" w:rsidR="00EF51F8" w:rsidRPr="00A21CC8" w:rsidRDefault="00EF51F8" w:rsidP="00EF51F8">
            <w:pPr>
              <w:numPr>
                <w:ilvl w:val="0"/>
                <w:numId w:val="20"/>
              </w:numPr>
              <w:spacing w:line="360" w:lineRule="exact"/>
              <w:jc w:val="center"/>
              <w:rPr>
                <w:rFonts w:ascii="宋体" w:hAnsi="宋体"/>
                <w:b/>
                <w:szCs w:val="21"/>
              </w:rPr>
            </w:pPr>
          </w:p>
        </w:tc>
        <w:tc>
          <w:tcPr>
            <w:tcW w:w="1375" w:type="dxa"/>
            <w:vAlign w:val="center"/>
          </w:tcPr>
          <w:p w14:paraId="4FA22CBE" w14:textId="77777777" w:rsidR="00EF51F8" w:rsidRPr="00A21CC8" w:rsidRDefault="00EF51F8" w:rsidP="006D39FE">
            <w:pPr>
              <w:spacing w:line="360" w:lineRule="exact"/>
              <w:jc w:val="center"/>
              <w:rPr>
                <w:rFonts w:ascii="宋体" w:hAnsi="宋体"/>
                <w:b/>
                <w:szCs w:val="21"/>
              </w:rPr>
            </w:pPr>
            <w:r w:rsidRPr="00A21CC8">
              <w:rPr>
                <w:rFonts w:ascii="宋体" w:hAnsi="宋体"/>
                <w:szCs w:val="21"/>
              </w:rPr>
              <w:t>资格要求</w:t>
            </w:r>
          </w:p>
        </w:tc>
        <w:tc>
          <w:tcPr>
            <w:tcW w:w="7061" w:type="dxa"/>
            <w:vAlign w:val="center"/>
          </w:tcPr>
          <w:p w14:paraId="1B9B5B61" w14:textId="77777777" w:rsidR="00EF51F8" w:rsidRPr="00A21CC8" w:rsidRDefault="00EF51F8" w:rsidP="006D39FE">
            <w:pPr>
              <w:spacing w:line="360" w:lineRule="exact"/>
              <w:rPr>
                <w:rFonts w:ascii="宋体" w:hAnsi="宋体"/>
                <w:b/>
                <w:szCs w:val="21"/>
              </w:rPr>
            </w:pPr>
            <w:r w:rsidRPr="00A21CC8">
              <w:rPr>
                <w:rFonts w:ascii="宋体" w:hAnsi="宋体"/>
                <w:szCs w:val="21"/>
              </w:rPr>
              <w:t>详见本项目招标文件第一部分</w:t>
            </w:r>
            <w:r w:rsidRPr="00A21CC8">
              <w:rPr>
                <w:rFonts w:ascii="宋体" w:hAnsi="宋体" w:cs="黑体"/>
                <w:szCs w:val="21"/>
              </w:rPr>
              <w:t>投标邀请“</w:t>
            </w:r>
            <w:r w:rsidRPr="00A21CC8">
              <w:rPr>
                <w:rFonts w:ascii="宋体" w:hAnsi="宋体"/>
                <w:szCs w:val="21"/>
              </w:rPr>
              <w:t>投标人资格要求”。</w:t>
            </w:r>
          </w:p>
        </w:tc>
      </w:tr>
      <w:tr w:rsidR="00EF51F8" w:rsidRPr="00A21CC8" w14:paraId="6BF9E8FA" w14:textId="77777777" w:rsidTr="006D39FE">
        <w:trPr>
          <w:jc w:val="center"/>
        </w:trPr>
        <w:tc>
          <w:tcPr>
            <w:tcW w:w="782" w:type="dxa"/>
            <w:vAlign w:val="center"/>
          </w:tcPr>
          <w:p w14:paraId="43D0B522"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38C1BFC8"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交货地点</w:t>
            </w:r>
          </w:p>
        </w:tc>
        <w:tc>
          <w:tcPr>
            <w:tcW w:w="7061" w:type="dxa"/>
            <w:vAlign w:val="center"/>
          </w:tcPr>
          <w:p w14:paraId="7BE71ABE" w14:textId="77777777" w:rsidR="00EF51F8" w:rsidRPr="00A21CC8" w:rsidRDefault="00EF51F8" w:rsidP="006D39FE">
            <w:pPr>
              <w:spacing w:line="360" w:lineRule="auto"/>
              <w:rPr>
                <w:rFonts w:ascii="宋体" w:hAnsi="宋体"/>
                <w:szCs w:val="21"/>
              </w:rPr>
            </w:pPr>
            <w:r w:rsidRPr="00A21CC8">
              <w:rPr>
                <w:rFonts w:ascii="宋体" w:hAnsi="宋体" w:cs="宋体"/>
                <w:szCs w:val="21"/>
              </w:rPr>
              <w:t>东莞理工学院松山湖校区</w:t>
            </w:r>
            <w:r w:rsidRPr="00A21CC8">
              <w:rPr>
                <w:rFonts w:ascii="宋体" w:hAnsi="宋体"/>
                <w:szCs w:val="21"/>
              </w:rPr>
              <w:t>。</w:t>
            </w:r>
          </w:p>
        </w:tc>
      </w:tr>
      <w:tr w:rsidR="00EF51F8" w:rsidRPr="00A21CC8" w14:paraId="73FE0BF1" w14:textId="77777777" w:rsidTr="006D39FE">
        <w:trPr>
          <w:jc w:val="center"/>
        </w:trPr>
        <w:tc>
          <w:tcPr>
            <w:tcW w:w="782" w:type="dxa"/>
            <w:vAlign w:val="center"/>
          </w:tcPr>
          <w:p w14:paraId="6D6BA5B2"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55C086A3"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★交货期</w:t>
            </w:r>
          </w:p>
        </w:tc>
        <w:tc>
          <w:tcPr>
            <w:tcW w:w="7061" w:type="dxa"/>
            <w:vAlign w:val="center"/>
          </w:tcPr>
          <w:p w14:paraId="55FA077C" w14:textId="77777777" w:rsidR="00EF51F8" w:rsidRPr="00A21CC8" w:rsidRDefault="00EF51F8" w:rsidP="006D39FE">
            <w:pPr>
              <w:spacing w:line="360" w:lineRule="auto"/>
              <w:rPr>
                <w:rFonts w:ascii="宋体" w:hAnsi="宋体"/>
                <w:szCs w:val="21"/>
              </w:rPr>
            </w:pPr>
            <w:r w:rsidRPr="00A21CC8">
              <w:rPr>
                <w:rFonts w:ascii="宋体" w:hAnsi="宋体"/>
                <w:szCs w:val="21"/>
              </w:rPr>
              <w:t>签订合同后150天内将全部货物运抵现场，并根据招标人要求完成安装调试及验收前测试。</w:t>
            </w:r>
          </w:p>
        </w:tc>
      </w:tr>
      <w:tr w:rsidR="00EF51F8" w:rsidRPr="00A21CC8" w14:paraId="7A0DEC35" w14:textId="77777777" w:rsidTr="006D39FE">
        <w:trPr>
          <w:jc w:val="center"/>
        </w:trPr>
        <w:tc>
          <w:tcPr>
            <w:tcW w:w="782" w:type="dxa"/>
            <w:vAlign w:val="center"/>
          </w:tcPr>
          <w:p w14:paraId="741D0BF7"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196106D5"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★付款方式</w:t>
            </w:r>
          </w:p>
        </w:tc>
        <w:tc>
          <w:tcPr>
            <w:tcW w:w="7061" w:type="dxa"/>
            <w:vAlign w:val="center"/>
          </w:tcPr>
          <w:p w14:paraId="3A4FD5D9" w14:textId="77777777" w:rsidR="00EF51F8" w:rsidRPr="00A21CC8" w:rsidRDefault="00EF51F8" w:rsidP="006D39FE">
            <w:pPr>
              <w:spacing w:line="360" w:lineRule="auto"/>
              <w:rPr>
                <w:rFonts w:ascii="宋体" w:hAnsi="宋体" w:cs="宋体"/>
                <w:szCs w:val="21"/>
              </w:rPr>
            </w:pPr>
            <w:r w:rsidRPr="00A21CC8">
              <w:rPr>
                <w:rFonts w:ascii="宋体" w:hAnsi="宋体" w:cs="宋体"/>
                <w:szCs w:val="21"/>
              </w:rPr>
              <w:t>1.签订合同后，招标人在45个日历日内以银行转账方式向中标人支付合同总价的30%的预付款。付款前中标人须提供如下资料给招标人：①合同复印件；②中标通知书复印件；③中标人开具的合同金额30%的正式增值税专用发票</w:t>
            </w:r>
            <w:r w:rsidRPr="00A21CC8">
              <w:rPr>
                <w:sz w:val="24"/>
              </w:rPr>
              <w:t>（</w:t>
            </w:r>
            <w:r w:rsidRPr="00A21CC8">
              <w:rPr>
                <w:rFonts w:ascii="宋体" w:hAnsi="宋体" w:cs="宋体"/>
                <w:szCs w:val="21"/>
              </w:rPr>
              <w:t>进口免税设备提供外贸商业发票，国内供货设备提供税局正式增值税发票）；④等同付款金额的“见索即付”银行预付款保函（银行保函受益人为招标人，有效期至交货期满，货物送达招标人指定地点后，招标人将保函原件退回给中标人）。</w:t>
            </w:r>
          </w:p>
          <w:p w14:paraId="23CBAFB7" w14:textId="77777777" w:rsidR="00EF51F8" w:rsidRPr="00A21CC8" w:rsidRDefault="00EF51F8" w:rsidP="006D39FE">
            <w:pPr>
              <w:spacing w:line="360" w:lineRule="auto"/>
              <w:rPr>
                <w:rFonts w:ascii="宋体" w:hAnsi="宋体" w:cs="宋体"/>
                <w:szCs w:val="21"/>
              </w:rPr>
            </w:pPr>
            <w:r w:rsidRPr="00A21CC8">
              <w:rPr>
                <w:rFonts w:ascii="宋体" w:hAnsi="宋体" w:cs="宋体"/>
                <w:szCs w:val="21"/>
              </w:rPr>
              <w:t>2.中标人按招标人要求完成本项目交货、安装调试，经</w:t>
            </w:r>
            <w:r w:rsidRPr="00A21CC8">
              <w:t>招标人组织办理最终验收并出具验收报告，中标人收到验收报告并提交请款资料后，招标人在</w:t>
            </w:r>
            <w:r w:rsidRPr="00A21CC8">
              <w:t>45</w:t>
            </w:r>
            <w:r w:rsidRPr="00A21CC8">
              <w:t>个日历日内向中标人支付合同总价的</w:t>
            </w:r>
            <w:r w:rsidRPr="00A21CC8">
              <w:rPr>
                <w:rFonts w:ascii="宋体" w:hAnsi="宋体" w:cs="宋体"/>
                <w:szCs w:val="21"/>
              </w:rPr>
              <w:t>70%款项。付款前中标人须提供如下资料给招标人：①合同复印件；②</w:t>
            </w:r>
            <w:r w:rsidRPr="00A21CC8">
              <w:rPr>
                <w:rFonts w:ascii="宋体" w:hAnsi="宋体"/>
                <w:bCs/>
                <w:szCs w:val="21"/>
              </w:rPr>
              <w:t>中标人开具的合同金额70%的正式增值税专用发票</w:t>
            </w:r>
            <w:r w:rsidRPr="00A21CC8">
              <w:rPr>
                <w:sz w:val="24"/>
              </w:rPr>
              <w:t>（</w:t>
            </w:r>
            <w:r w:rsidRPr="00A21CC8">
              <w:rPr>
                <w:rFonts w:ascii="宋体" w:hAnsi="宋体" w:cs="宋体"/>
                <w:szCs w:val="21"/>
              </w:rPr>
              <w:t>进口免税设备提供外贸商业发票，国内供货设备提供税局正式增值税发票）；③验收报告复印件；④进口报关单（进口免税设备提供，国内供货的则无需提供）；⑤海关出具的免税证（进口免税设备提供，国内供货的则无需提供）；⑥外贸代理费发票（进口免税设备提供，国内供货的则无需提供，若没有产生外贸代理费，则无需提供）；⑦银行付汇底单或代理进口免税货物货款发票（代理进口免税货物货款发票的金额等同于货物免税金额，税率：不征税，发票为税局正规普通发票；国内供货的则无需提供本条资料）。</w:t>
            </w:r>
          </w:p>
          <w:p w14:paraId="5820B6B4" w14:textId="77777777" w:rsidR="00EF51F8" w:rsidRPr="00A21CC8" w:rsidRDefault="00EF51F8" w:rsidP="006D39FE">
            <w:pPr>
              <w:spacing w:line="360" w:lineRule="auto"/>
              <w:rPr>
                <w:rFonts w:ascii="宋体" w:hAnsi="宋体"/>
                <w:szCs w:val="21"/>
              </w:rPr>
            </w:pPr>
            <w:r w:rsidRPr="00A21CC8">
              <w:t>注意：中标人应在招标人支付货款前，将符合国家及地方财政规定的发票以及招标人所要求资料送至招标人单位，发票抬头名称与招标人单位名称一致。付款时间以付款款项划出之日为准。因中标人未按照要求向招标人提供请款资料，导致招标人延期付款的，由此产生的法律责任，由中标人自行承担。</w:t>
            </w:r>
          </w:p>
        </w:tc>
      </w:tr>
      <w:tr w:rsidR="00EF51F8" w:rsidRPr="00A21CC8" w14:paraId="361C8BD5" w14:textId="77777777" w:rsidTr="006D39FE">
        <w:trPr>
          <w:jc w:val="center"/>
        </w:trPr>
        <w:tc>
          <w:tcPr>
            <w:tcW w:w="782" w:type="dxa"/>
            <w:vAlign w:val="center"/>
          </w:tcPr>
          <w:p w14:paraId="032B9EC6"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3B76CC99"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报价要求</w:t>
            </w:r>
          </w:p>
        </w:tc>
        <w:tc>
          <w:tcPr>
            <w:tcW w:w="7061" w:type="dxa"/>
            <w:vAlign w:val="center"/>
          </w:tcPr>
          <w:p w14:paraId="5793EC0A" w14:textId="77777777" w:rsidR="00EF51F8" w:rsidRPr="00A21CC8" w:rsidRDefault="00EF51F8" w:rsidP="006D39FE">
            <w:pPr>
              <w:spacing w:line="360" w:lineRule="auto"/>
              <w:rPr>
                <w:rFonts w:ascii="宋体" w:hAnsi="宋体"/>
                <w:szCs w:val="21"/>
              </w:rPr>
            </w:pPr>
            <w:r w:rsidRPr="00A21CC8">
              <w:rPr>
                <w:rFonts w:ascii="宋体" w:hAnsi="宋体"/>
                <w:szCs w:val="21"/>
              </w:rPr>
              <w:t>本项目以人民币报价，报价包含：</w:t>
            </w:r>
          </w:p>
          <w:p w14:paraId="60D32009" w14:textId="77777777" w:rsidR="00EF51F8" w:rsidRPr="00A21CC8" w:rsidRDefault="00EF51F8" w:rsidP="006D39FE">
            <w:pPr>
              <w:spacing w:line="360" w:lineRule="auto"/>
              <w:rPr>
                <w:rFonts w:ascii="宋体" w:hAnsi="宋体"/>
                <w:szCs w:val="21"/>
              </w:rPr>
            </w:pPr>
            <w:r w:rsidRPr="00A21CC8">
              <w:rPr>
                <w:rFonts w:ascii="宋体" w:hAnsi="宋体"/>
                <w:szCs w:val="21"/>
              </w:rPr>
              <w:t>1.报价包含设备的购置费、包装费、人工费、保险费、安装调试费、资料费、验收费、售后服务费及合同实施过程中的不可预见费用等全部费用。</w:t>
            </w:r>
          </w:p>
          <w:p w14:paraId="1E80E265" w14:textId="77777777" w:rsidR="00EF51F8" w:rsidRPr="00A21CC8" w:rsidRDefault="00EF51F8" w:rsidP="006D39FE">
            <w:pPr>
              <w:spacing w:line="360" w:lineRule="auto"/>
              <w:rPr>
                <w:rFonts w:ascii="宋体" w:hAnsi="宋体"/>
                <w:szCs w:val="21"/>
              </w:rPr>
            </w:pPr>
            <w:r w:rsidRPr="00A21CC8">
              <w:rPr>
                <w:rFonts w:ascii="宋体" w:hAnsi="宋体"/>
                <w:szCs w:val="21"/>
              </w:rPr>
              <w:t>2.货物运输过程以及现场保管所产生的全部费用。</w:t>
            </w:r>
          </w:p>
          <w:p w14:paraId="517A1076" w14:textId="77777777" w:rsidR="00EF51F8" w:rsidRPr="00A21CC8" w:rsidRDefault="00EF51F8" w:rsidP="006D39FE">
            <w:pPr>
              <w:spacing w:line="360" w:lineRule="auto"/>
              <w:rPr>
                <w:rFonts w:ascii="宋体" w:hAnsi="宋体"/>
                <w:szCs w:val="21"/>
              </w:rPr>
            </w:pPr>
            <w:r w:rsidRPr="00A21CC8">
              <w:rPr>
                <w:rFonts w:ascii="宋体" w:hAnsi="宋体"/>
                <w:szCs w:val="21"/>
              </w:rPr>
              <w:t>3.供应商所投产品为：①国产产品报价均应包含所有的税费；②进口产品若可办理免税，则报价可不含税。</w:t>
            </w:r>
          </w:p>
          <w:p w14:paraId="52D65B8D" w14:textId="77777777" w:rsidR="00EF51F8" w:rsidRPr="00A21CC8" w:rsidRDefault="00EF51F8" w:rsidP="006D39FE">
            <w:pPr>
              <w:spacing w:line="360" w:lineRule="auto"/>
              <w:rPr>
                <w:rFonts w:ascii="宋体" w:hAnsi="宋体"/>
                <w:szCs w:val="21"/>
              </w:rPr>
            </w:pPr>
            <w:r w:rsidRPr="00A21CC8">
              <w:rPr>
                <w:rFonts w:ascii="宋体" w:hAnsi="宋体"/>
                <w:szCs w:val="21"/>
              </w:rPr>
              <w:t>4.不能在报价之外还有其他费用出现。</w:t>
            </w:r>
          </w:p>
          <w:p w14:paraId="04832484" w14:textId="77777777" w:rsidR="00EF51F8" w:rsidRPr="00A21CC8" w:rsidRDefault="00EF51F8" w:rsidP="006D39FE">
            <w:pPr>
              <w:spacing w:line="360" w:lineRule="auto"/>
              <w:rPr>
                <w:rFonts w:ascii="宋体" w:hAnsi="宋体"/>
                <w:szCs w:val="21"/>
              </w:rPr>
            </w:pPr>
            <w:r w:rsidRPr="00A21CC8">
              <w:rPr>
                <w:rFonts w:ascii="宋体" w:hAnsi="宋体"/>
                <w:szCs w:val="21"/>
              </w:rPr>
              <w:t>注：投标总价必须准确唯一且应包含完成本项目的所有费用。投标人如所投产品为免税产品的，报价可以为人民币免税价格，在投标报价表中必须注明为免税价格，投标人中标后需负责办理免税设备的相关手续及承担相关的所有费用（含办理免税证的费用），招标人负责协助中标供应商办理免税手续，否则视为含税报价，将不协助办理免税手续。</w:t>
            </w:r>
          </w:p>
        </w:tc>
      </w:tr>
      <w:tr w:rsidR="00EF51F8" w:rsidRPr="00A21CC8" w14:paraId="48E0E193" w14:textId="77777777" w:rsidTr="006D39FE">
        <w:trPr>
          <w:jc w:val="center"/>
        </w:trPr>
        <w:tc>
          <w:tcPr>
            <w:tcW w:w="782" w:type="dxa"/>
            <w:vAlign w:val="center"/>
          </w:tcPr>
          <w:p w14:paraId="002D46D8"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6403857D"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质保期</w:t>
            </w:r>
          </w:p>
        </w:tc>
        <w:tc>
          <w:tcPr>
            <w:tcW w:w="7061" w:type="dxa"/>
            <w:vAlign w:val="center"/>
          </w:tcPr>
          <w:p w14:paraId="7624EF04" w14:textId="77777777" w:rsidR="00EF51F8" w:rsidRPr="00A21CC8" w:rsidRDefault="00EF51F8" w:rsidP="006D39FE">
            <w:pPr>
              <w:spacing w:line="360" w:lineRule="auto"/>
              <w:rPr>
                <w:rFonts w:ascii="宋体" w:hAnsi="宋体"/>
                <w:szCs w:val="21"/>
              </w:rPr>
            </w:pPr>
            <w:r w:rsidRPr="00A21CC8">
              <w:rPr>
                <w:rFonts w:ascii="宋体" w:hAnsi="宋体"/>
                <w:szCs w:val="21"/>
              </w:rPr>
              <w:t>1.自设备最终验收合格并交付使用之日起不少于一年，若设备原厂家承诺的免费质保期高于前述标准的，按原厂家的免费质保期执行，所需费用包含在本项目总报价中。</w:t>
            </w:r>
          </w:p>
          <w:p w14:paraId="01F2562E" w14:textId="77777777" w:rsidR="00EF51F8" w:rsidRPr="00A21CC8" w:rsidRDefault="00EF51F8" w:rsidP="006D39FE">
            <w:pPr>
              <w:spacing w:line="360" w:lineRule="auto"/>
              <w:rPr>
                <w:rFonts w:ascii="宋体" w:hAnsi="宋体"/>
                <w:szCs w:val="21"/>
              </w:rPr>
            </w:pPr>
            <w:r w:rsidRPr="00A21CC8">
              <w:rPr>
                <w:rFonts w:ascii="宋体" w:hAnsi="宋体"/>
                <w:szCs w:val="21"/>
              </w:rPr>
              <w:t>2.质保期内，如货物非因招标人的人为原因而出现的质量问题由中标人负责免费维修或更换。如设备或零部件因非人为因素出现故障而造成短期停用时，则质保期和免费维修期相应顺延。如停用时间累计超过60天则质保期重新计算。</w:t>
            </w:r>
          </w:p>
        </w:tc>
      </w:tr>
      <w:tr w:rsidR="00EF51F8" w:rsidRPr="00A21CC8" w14:paraId="197131C5" w14:textId="77777777" w:rsidTr="006D39FE">
        <w:trPr>
          <w:jc w:val="center"/>
        </w:trPr>
        <w:tc>
          <w:tcPr>
            <w:tcW w:w="782" w:type="dxa"/>
            <w:vAlign w:val="center"/>
          </w:tcPr>
          <w:p w14:paraId="763AAD73"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441D1EF2"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售后服务要求</w:t>
            </w:r>
          </w:p>
        </w:tc>
        <w:tc>
          <w:tcPr>
            <w:tcW w:w="7061" w:type="dxa"/>
            <w:vAlign w:val="center"/>
          </w:tcPr>
          <w:p w14:paraId="2C3901A8" w14:textId="77777777" w:rsidR="00EF51F8" w:rsidRPr="00A21CC8" w:rsidRDefault="00EF51F8" w:rsidP="006D39FE">
            <w:pPr>
              <w:spacing w:line="360" w:lineRule="auto"/>
              <w:rPr>
                <w:rFonts w:ascii="宋体" w:hAnsi="宋体"/>
                <w:szCs w:val="21"/>
              </w:rPr>
            </w:pPr>
            <w:r w:rsidRPr="00A21CC8">
              <w:rPr>
                <w:rFonts w:ascii="宋体" w:hAnsi="宋体"/>
                <w:szCs w:val="21"/>
              </w:rPr>
              <w:t>1.售后保修服务故障响应：</w:t>
            </w:r>
          </w:p>
          <w:p w14:paraId="22015869" w14:textId="77777777" w:rsidR="00EF51F8" w:rsidRPr="00A21CC8" w:rsidRDefault="00EF51F8" w:rsidP="006D39FE">
            <w:pPr>
              <w:spacing w:line="360" w:lineRule="auto"/>
              <w:rPr>
                <w:rFonts w:ascii="宋体" w:hAnsi="宋体"/>
                <w:szCs w:val="21"/>
              </w:rPr>
            </w:pPr>
            <w:r w:rsidRPr="00A21CC8">
              <w:rPr>
                <w:rFonts w:ascii="宋体" w:hAnsi="宋体"/>
                <w:szCs w:val="21"/>
              </w:rPr>
              <w:t>中标人应在接到招标人的服务通知后4小时内响应，24小时内到达现场，48小时内处理完毕。若在48小时内仍未能有效解决，须对设备进行维修，如设备维修预计时长超30个日历日，须在原设备送修之日起30个日历日内提供备用机并安装调试完毕，保证招标人相关工作继续正常运行。</w:t>
            </w:r>
          </w:p>
          <w:p w14:paraId="28A96779" w14:textId="77777777" w:rsidR="00EF51F8" w:rsidRPr="00A21CC8" w:rsidRDefault="00EF51F8" w:rsidP="006D39FE">
            <w:pPr>
              <w:spacing w:line="360" w:lineRule="auto"/>
              <w:rPr>
                <w:rFonts w:ascii="宋体" w:hAnsi="宋体"/>
                <w:szCs w:val="21"/>
              </w:rPr>
            </w:pPr>
            <w:r w:rsidRPr="00A21CC8">
              <w:rPr>
                <w:rFonts w:ascii="宋体" w:hAnsi="宋体"/>
                <w:szCs w:val="21"/>
              </w:rPr>
              <w:t>2.技术支持：</w:t>
            </w:r>
          </w:p>
          <w:p w14:paraId="05F350B2" w14:textId="77777777" w:rsidR="00EF51F8" w:rsidRPr="00A21CC8" w:rsidRDefault="00EF51F8" w:rsidP="006D39FE">
            <w:pPr>
              <w:spacing w:line="360" w:lineRule="auto"/>
              <w:rPr>
                <w:rFonts w:ascii="宋体" w:hAnsi="宋体"/>
                <w:szCs w:val="21"/>
              </w:rPr>
            </w:pPr>
            <w:r w:rsidRPr="00A21CC8">
              <w:rPr>
                <w:rFonts w:ascii="宋体" w:hAnsi="宋体"/>
                <w:szCs w:val="21"/>
              </w:rPr>
              <w:t>要求在保修期内提供7×24 小时（即每周7天，每天24小时）技术支持服务，中标人应提供本单位的热线电话、E-mail、传真、网站等途径，随时接收设备使用人员提出的各种技术问题，并在24小时内提供解决方案，并对于每个问题都有闭环跟踪机制。在远程维护无法解决问题的情况下，需派遣技术人员上门解决。</w:t>
            </w:r>
          </w:p>
          <w:p w14:paraId="626B77EE" w14:textId="77777777" w:rsidR="00EF51F8" w:rsidRPr="00A21CC8" w:rsidRDefault="00EF51F8" w:rsidP="006D39FE">
            <w:pPr>
              <w:spacing w:line="360" w:lineRule="auto"/>
              <w:rPr>
                <w:rFonts w:ascii="宋体" w:hAnsi="宋体"/>
                <w:szCs w:val="21"/>
              </w:rPr>
            </w:pPr>
            <w:r w:rsidRPr="00A21CC8">
              <w:rPr>
                <w:rFonts w:ascii="宋体" w:hAnsi="宋体"/>
                <w:szCs w:val="21"/>
              </w:rPr>
              <w:t>3.培训服务：</w:t>
            </w:r>
          </w:p>
          <w:p w14:paraId="4FE4D94D" w14:textId="77777777" w:rsidR="00EF51F8" w:rsidRPr="00A21CC8" w:rsidRDefault="00EF51F8" w:rsidP="006D39FE">
            <w:pPr>
              <w:spacing w:line="360" w:lineRule="auto"/>
              <w:rPr>
                <w:rFonts w:ascii="宋体" w:hAnsi="宋体"/>
                <w:szCs w:val="21"/>
              </w:rPr>
            </w:pPr>
            <w:r w:rsidRPr="00A21CC8">
              <w:rPr>
                <w:rFonts w:ascii="宋体" w:hAnsi="宋体"/>
                <w:szCs w:val="21"/>
              </w:rPr>
              <w:t>中标人须向招标人提供详细的培训计划，负责对采购人方技术人员进行系统性培训（包括但不限于设备使用培训、操作维护培训等），使其掌握设备的使用技能。中标人应按照招标人指定的时间、地点向招标人提供专业的培训服务，并向提供设备的使用流程视频，培训所需全部费用（含培训、交通、食宿等）均由中标人负责。</w:t>
            </w:r>
          </w:p>
        </w:tc>
      </w:tr>
      <w:tr w:rsidR="00EF51F8" w:rsidRPr="00A21CC8" w14:paraId="74629E3D" w14:textId="77777777" w:rsidTr="006D39FE">
        <w:trPr>
          <w:trHeight w:val="734"/>
          <w:jc w:val="center"/>
        </w:trPr>
        <w:tc>
          <w:tcPr>
            <w:tcW w:w="782" w:type="dxa"/>
            <w:vAlign w:val="center"/>
          </w:tcPr>
          <w:p w14:paraId="268F2165"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5C00D676"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包装、运输、保管及保险要求</w:t>
            </w:r>
          </w:p>
        </w:tc>
        <w:tc>
          <w:tcPr>
            <w:tcW w:w="7061" w:type="dxa"/>
            <w:vAlign w:val="center"/>
          </w:tcPr>
          <w:p w14:paraId="2730649B" w14:textId="77777777" w:rsidR="00EF51F8" w:rsidRPr="00A21CC8" w:rsidRDefault="00EF51F8" w:rsidP="006D39FE">
            <w:pPr>
              <w:spacing w:line="360" w:lineRule="auto"/>
              <w:rPr>
                <w:rFonts w:ascii="宋体" w:hAnsi="宋体"/>
                <w:szCs w:val="21"/>
              </w:rPr>
            </w:pPr>
            <w:r w:rsidRPr="00A21CC8">
              <w:rPr>
                <w:rFonts w:ascii="宋体" w:hAnsi="宋体"/>
                <w:szCs w:val="21"/>
              </w:rPr>
              <w:t>1.中标人提供的货物须是制造商原装出厂的、全新的、未使用过的、包装完好（有良好的防湿、防锈、防潮、防雨、防腐及防碰撞措施）的产品，表面无划伤、无碰撞，各项技术指标完全符合国家有关质量检测、环保标准、产品出厂标准及招标文件要求。凡由于包装不良造成的损失和由此产生的费用均由中标人承担。</w:t>
            </w:r>
          </w:p>
          <w:p w14:paraId="06904BD4" w14:textId="77777777" w:rsidR="00EF51F8" w:rsidRPr="00A21CC8" w:rsidRDefault="00EF51F8" w:rsidP="006D39FE">
            <w:pPr>
              <w:spacing w:line="360" w:lineRule="auto"/>
              <w:rPr>
                <w:rFonts w:ascii="宋体" w:hAnsi="宋体"/>
                <w:szCs w:val="21"/>
              </w:rPr>
            </w:pPr>
            <w:r w:rsidRPr="00A21CC8">
              <w:rPr>
                <w:rFonts w:ascii="宋体" w:hAnsi="宋体"/>
                <w:szCs w:val="21"/>
              </w:rPr>
              <w:t>2.中标人负责货物、材料运到现场过程中的全部运输费用，包括装卸车、货物现场的搬运。</w:t>
            </w:r>
          </w:p>
          <w:p w14:paraId="68B9BC5C" w14:textId="77777777" w:rsidR="00EF51F8" w:rsidRPr="00A21CC8" w:rsidRDefault="00EF51F8" w:rsidP="006D39FE">
            <w:pPr>
              <w:spacing w:line="360" w:lineRule="auto"/>
              <w:rPr>
                <w:rFonts w:ascii="宋体" w:hAnsi="宋体"/>
                <w:szCs w:val="21"/>
              </w:rPr>
            </w:pPr>
            <w:r w:rsidRPr="00A21CC8">
              <w:rPr>
                <w:rFonts w:ascii="宋体" w:hAnsi="宋体"/>
                <w:szCs w:val="21"/>
              </w:rPr>
              <w:t>3.各种设备需提供装箱清单，按装箱清单验收货物。</w:t>
            </w:r>
          </w:p>
          <w:p w14:paraId="387C060A" w14:textId="77777777" w:rsidR="00EF51F8" w:rsidRPr="00A21CC8" w:rsidRDefault="00EF51F8" w:rsidP="006D39FE">
            <w:pPr>
              <w:spacing w:line="360" w:lineRule="auto"/>
              <w:rPr>
                <w:rFonts w:ascii="宋体" w:hAnsi="宋体"/>
                <w:szCs w:val="21"/>
              </w:rPr>
            </w:pPr>
            <w:r w:rsidRPr="00A21CC8">
              <w:rPr>
                <w:rFonts w:ascii="宋体" w:hAnsi="宋体"/>
                <w:szCs w:val="21"/>
              </w:rPr>
              <w:t>4.货物在验收合格前的保险由中标人负责，中标人负责其派出的现场服务人员人身意外保险。</w:t>
            </w:r>
          </w:p>
          <w:p w14:paraId="090087B3" w14:textId="77777777" w:rsidR="00EF51F8" w:rsidRPr="00A21CC8" w:rsidRDefault="00EF51F8" w:rsidP="006D39FE">
            <w:pPr>
              <w:spacing w:line="360" w:lineRule="auto"/>
              <w:rPr>
                <w:rFonts w:ascii="宋体" w:hAnsi="宋体"/>
                <w:szCs w:val="21"/>
              </w:rPr>
            </w:pPr>
            <w:r w:rsidRPr="00A21CC8">
              <w:rPr>
                <w:rFonts w:ascii="宋体" w:hAnsi="宋体"/>
                <w:szCs w:val="21"/>
              </w:rPr>
              <w:t>4.货物在现场的保管由中标人负责，直至项目安装、验收完毕物。</w:t>
            </w:r>
          </w:p>
        </w:tc>
      </w:tr>
      <w:tr w:rsidR="00EF51F8" w:rsidRPr="00A21CC8" w14:paraId="12D5C0EB" w14:textId="77777777" w:rsidTr="006D39FE">
        <w:trPr>
          <w:trHeight w:val="734"/>
          <w:jc w:val="center"/>
        </w:trPr>
        <w:tc>
          <w:tcPr>
            <w:tcW w:w="782" w:type="dxa"/>
            <w:vAlign w:val="center"/>
          </w:tcPr>
          <w:p w14:paraId="065D7D8E"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4BA65992" w14:textId="77777777" w:rsidR="00EF51F8" w:rsidRPr="00A21CC8" w:rsidRDefault="00EF51F8" w:rsidP="006D39FE">
            <w:pPr>
              <w:spacing w:line="360" w:lineRule="exact"/>
              <w:jc w:val="center"/>
              <w:rPr>
                <w:rFonts w:ascii="宋体" w:hAnsi="宋体"/>
                <w:szCs w:val="21"/>
              </w:rPr>
            </w:pPr>
            <w:r w:rsidRPr="00A21CC8">
              <w:rPr>
                <w:rFonts w:ascii="宋体" w:hAnsi="宋体" w:cs="宋体"/>
                <w:szCs w:val="21"/>
              </w:rPr>
              <w:t>安装调试</w:t>
            </w:r>
          </w:p>
        </w:tc>
        <w:tc>
          <w:tcPr>
            <w:tcW w:w="7061" w:type="dxa"/>
            <w:vAlign w:val="center"/>
          </w:tcPr>
          <w:p w14:paraId="47C71D97" w14:textId="77777777" w:rsidR="00EF51F8" w:rsidRPr="00A21CC8" w:rsidRDefault="00EF51F8" w:rsidP="006D39FE">
            <w:pPr>
              <w:spacing w:line="360" w:lineRule="auto"/>
              <w:rPr>
                <w:rFonts w:ascii="宋体" w:hAnsi="宋体"/>
                <w:szCs w:val="21"/>
              </w:rPr>
            </w:pPr>
            <w:r w:rsidRPr="00A21CC8">
              <w:rPr>
                <w:rFonts w:ascii="宋体" w:hAnsi="宋体"/>
                <w:szCs w:val="21"/>
              </w:rPr>
              <w:t>1.所供设备和材料中标人必须送货上门和负责安装调试。</w:t>
            </w:r>
          </w:p>
          <w:p w14:paraId="3CC704BE" w14:textId="77777777" w:rsidR="00EF51F8" w:rsidRPr="00A21CC8" w:rsidRDefault="00EF51F8" w:rsidP="006D39FE">
            <w:pPr>
              <w:spacing w:line="360" w:lineRule="auto"/>
              <w:rPr>
                <w:rFonts w:ascii="宋体" w:hAnsi="宋体"/>
                <w:szCs w:val="21"/>
              </w:rPr>
            </w:pPr>
            <w:r w:rsidRPr="00A21CC8">
              <w:rPr>
                <w:rFonts w:ascii="宋体" w:hAnsi="宋体"/>
                <w:szCs w:val="21"/>
              </w:rPr>
              <w:t>2.中标人应当依照招标文件的要求和投标文件的承诺，将设备、安装并调试至正常运行的最佳状态。</w:t>
            </w:r>
          </w:p>
          <w:p w14:paraId="3A0DD387" w14:textId="77777777" w:rsidR="00EF51F8" w:rsidRPr="00A21CC8" w:rsidRDefault="00EF51F8" w:rsidP="006D39FE">
            <w:pPr>
              <w:spacing w:line="360" w:lineRule="auto"/>
              <w:rPr>
                <w:rFonts w:ascii="宋体" w:hAnsi="宋体"/>
                <w:szCs w:val="21"/>
              </w:rPr>
            </w:pPr>
            <w:r w:rsidRPr="00A21CC8">
              <w:rPr>
                <w:rFonts w:ascii="宋体" w:hAnsi="宋体"/>
                <w:szCs w:val="21"/>
              </w:rPr>
              <w:t>3.中标人应将关键主机设备的用户手册、保修手册、有关单证资料及配备件随机工具等交付给招标人，使用操作及安全须知等重要资料应附有中文说明。</w:t>
            </w:r>
          </w:p>
          <w:p w14:paraId="3F78A81A" w14:textId="77777777" w:rsidR="00EF51F8" w:rsidRPr="00A21CC8" w:rsidRDefault="00EF51F8" w:rsidP="006D39FE">
            <w:pPr>
              <w:spacing w:line="360" w:lineRule="auto"/>
              <w:rPr>
                <w:rFonts w:ascii="宋体" w:hAnsi="宋体"/>
                <w:szCs w:val="21"/>
              </w:rPr>
            </w:pPr>
            <w:r w:rsidRPr="00A21CC8">
              <w:rPr>
                <w:rFonts w:ascii="宋体" w:hAnsi="宋体"/>
                <w:szCs w:val="21"/>
              </w:rPr>
              <w:t>4.投标人应保证设备在不需要增配未列出配件（特别指出的除外）的前提下货物功能、技术标准能够达到招标文件的要求，而无须再增配未列出的配件；如中标人所提供的产品需要增配配件才能达到要求的，所增配的配件须由中标人免费提供。</w:t>
            </w:r>
          </w:p>
        </w:tc>
      </w:tr>
      <w:tr w:rsidR="00EF51F8" w:rsidRPr="00A21CC8" w14:paraId="4A90F322" w14:textId="77777777" w:rsidTr="006D39FE">
        <w:trPr>
          <w:trHeight w:val="734"/>
          <w:jc w:val="center"/>
        </w:trPr>
        <w:tc>
          <w:tcPr>
            <w:tcW w:w="782" w:type="dxa"/>
            <w:vAlign w:val="center"/>
          </w:tcPr>
          <w:p w14:paraId="2D56B82F" w14:textId="77777777" w:rsidR="00EF51F8" w:rsidRPr="00A21CC8" w:rsidRDefault="00EF51F8" w:rsidP="00EF51F8">
            <w:pPr>
              <w:numPr>
                <w:ilvl w:val="0"/>
                <w:numId w:val="20"/>
              </w:numPr>
              <w:spacing w:line="360" w:lineRule="exact"/>
              <w:jc w:val="center"/>
              <w:rPr>
                <w:rFonts w:ascii="宋体" w:hAnsi="宋体"/>
                <w:szCs w:val="21"/>
              </w:rPr>
            </w:pPr>
          </w:p>
        </w:tc>
        <w:tc>
          <w:tcPr>
            <w:tcW w:w="1375" w:type="dxa"/>
            <w:vAlign w:val="center"/>
          </w:tcPr>
          <w:p w14:paraId="72E4C17B" w14:textId="77777777" w:rsidR="00EF51F8" w:rsidRPr="00A21CC8" w:rsidRDefault="00EF51F8" w:rsidP="006D39FE">
            <w:pPr>
              <w:spacing w:line="360" w:lineRule="exact"/>
              <w:jc w:val="center"/>
              <w:rPr>
                <w:rFonts w:ascii="宋体" w:hAnsi="宋体"/>
                <w:szCs w:val="21"/>
              </w:rPr>
            </w:pPr>
            <w:r w:rsidRPr="00A21CC8">
              <w:rPr>
                <w:rFonts w:ascii="宋体" w:hAnsi="宋体"/>
                <w:szCs w:val="21"/>
              </w:rPr>
              <w:t>验收要求</w:t>
            </w:r>
          </w:p>
        </w:tc>
        <w:tc>
          <w:tcPr>
            <w:tcW w:w="7061" w:type="dxa"/>
            <w:vAlign w:val="center"/>
          </w:tcPr>
          <w:p w14:paraId="4CDF86CA" w14:textId="77777777" w:rsidR="00EF51F8" w:rsidRPr="00A21CC8" w:rsidRDefault="00EF51F8" w:rsidP="006D39FE">
            <w:pPr>
              <w:spacing w:line="360" w:lineRule="auto"/>
              <w:rPr>
                <w:rFonts w:ascii="宋体" w:hAnsi="宋体"/>
                <w:szCs w:val="21"/>
              </w:rPr>
            </w:pPr>
            <w:r w:rsidRPr="00A21CC8">
              <w:rPr>
                <w:rFonts w:ascii="宋体" w:hAnsi="宋体"/>
                <w:szCs w:val="21"/>
              </w:rPr>
              <w:t>1.验收期：中标人书面向学院验收组织部门提交经招标人代表签字的验收申请，验收组织部门收到申请之日起在7个日历日内按采购需求及合同的有关规定组织履约验收。</w:t>
            </w:r>
          </w:p>
          <w:p w14:paraId="3642DE02" w14:textId="77777777" w:rsidR="00EF51F8" w:rsidRPr="00A21CC8" w:rsidRDefault="00EF51F8" w:rsidP="006D39FE">
            <w:pPr>
              <w:spacing w:line="360" w:lineRule="auto"/>
              <w:rPr>
                <w:rFonts w:ascii="宋体" w:hAnsi="宋体"/>
                <w:szCs w:val="21"/>
              </w:rPr>
            </w:pPr>
            <w:r w:rsidRPr="00A21CC8">
              <w:rPr>
                <w:rFonts w:ascii="宋体" w:hAnsi="宋体"/>
                <w:szCs w:val="21"/>
              </w:rPr>
              <w:t>2.货物若有国家标准按照国家标准验收，若无国家标准按行业标准验收，为原制造商制造的全新产品，整机无污染，无侵权行为、表面无划损、无任何缺陷隐患，在中国境内可依常规安全合法使用。</w:t>
            </w:r>
          </w:p>
          <w:p w14:paraId="3E4BB869" w14:textId="77777777" w:rsidR="00EF51F8" w:rsidRPr="00A21CC8" w:rsidRDefault="00EF51F8" w:rsidP="006D39FE">
            <w:pPr>
              <w:spacing w:line="360" w:lineRule="auto"/>
              <w:rPr>
                <w:rFonts w:ascii="宋体" w:hAnsi="宋体"/>
                <w:szCs w:val="21"/>
              </w:rPr>
            </w:pPr>
            <w:r w:rsidRPr="00A21CC8">
              <w:rPr>
                <w:rFonts w:ascii="宋体" w:hAnsi="宋体"/>
                <w:szCs w:val="21"/>
              </w:rPr>
              <w:t>3.验收由招标人组成验收小组进行，项目验收标准包括检查全部设备是否实现了招标人所要求的功能，是否与中标人提出的解决方案中既定目标功能完全一致。如验收不合格，中标人无条件对产品进行调试、替换，直到验收合格，由此造成招标人损失的，中标人应予赔偿全部损失及支出，招标人对产品的验收并不当然免除中标人的产品质量保证责任。必要时邀请相关的专业人员或机构参与验收。</w:t>
            </w:r>
          </w:p>
          <w:p w14:paraId="79EE6B22" w14:textId="77777777" w:rsidR="00EF51F8" w:rsidRPr="00A21CC8" w:rsidRDefault="00EF51F8" w:rsidP="006D39FE">
            <w:pPr>
              <w:spacing w:line="360" w:lineRule="auto"/>
              <w:rPr>
                <w:rFonts w:ascii="宋体" w:hAnsi="宋体"/>
                <w:szCs w:val="21"/>
              </w:rPr>
            </w:pPr>
            <w:r w:rsidRPr="00A21CC8">
              <w:rPr>
                <w:rFonts w:ascii="宋体" w:hAnsi="宋体"/>
                <w:szCs w:val="21"/>
              </w:rPr>
              <w:t>3.因产品质量问题发生争议，由广东省或东莞市质量技术监督部门进行质量鉴定。产品符合质量标准的，鉴定费由招标人承担；不符合质量标准的，鉴定费及招标人的损失由中标人承担。</w:t>
            </w:r>
          </w:p>
        </w:tc>
      </w:tr>
    </w:tbl>
    <w:p w14:paraId="35CC3BE4" w14:textId="77777777" w:rsidR="00EF51F8" w:rsidRPr="00A21CC8" w:rsidRDefault="00EF51F8" w:rsidP="00EF51F8">
      <w:pPr>
        <w:rPr>
          <w:rFonts w:hint="eastAsia"/>
        </w:rPr>
      </w:pPr>
    </w:p>
    <w:p w14:paraId="772259D0" w14:textId="77777777" w:rsidR="00EF51F8" w:rsidRPr="00A21CC8" w:rsidRDefault="00EF51F8" w:rsidP="00EF51F8">
      <w:pPr>
        <w:pStyle w:val="120"/>
        <w:rPr>
          <w:rFonts w:ascii="宋体" w:eastAsia="宋体" w:hAnsi="宋体" w:cs="宋体"/>
          <w:b/>
          <w:sz w:val="24"/>
          <w:szCs w:val="24"/>
        </w:rPr>
      </w:pPr>
      <w:r w:rsidRPr="00A21CC8">
        <w:rPr>
          <w:rFonts w:ascii="宋体" w:eastAsia="等线" w:hAnsi="宋体" w:hint="eastAsia"/>
          <w:b/>
          <w:sz w:val="24"/>
          <w:szCs w:val="24"/>
          <w:lang w:val="en-US" w:eastAsia="zh-CN"/>
        </w:rPr>
        <w:br w:type="page"/>
      </w:r>
      <w:r w:rsidRPr="00A21CC8">
        <w:rPr>
          <w:rFonts w:ascii="宋体" w:eastAsia="宋体" w:hAnsi="宋体"/>
          <w:b/>
          <w:sz w:val="24"/>
          <w:szCs w:val="24"/>
          <w:lang w:val="en-US" w:eastAsia="zh-CN"/>
        </w:rPr>
        <w:fldChar w:fldCharType="begin"/>
      </w:r>
      <w:r w:rsidRPr="00A21CC8">
        <w:rPr>
          <w:rFonts w:ascii="宋体" w:eastAsia="宋体" w:hAnsi="宋体"/>
          <w:b/>
          <w:sz w:val="24"/>
          <w:szCs w:val="24"/>
          <w:lang w:val="en-US" w:eastAsia="zh-CN"/>
        </w:rPr>
        <w:instrText xml:space="preserve"> </w:instrText>
      </w:r>
      <w:r w:rsidRPr="00A21CC8">
        <w:rPr>
          <w:rFonts w:ascii="宋体" w:eastAsia="宋体" w:hAnsi="宋体" w:hint="eastAsia"/>
          <w:b/>
          <w:sz w:val="24"/>
          <w:szCs w:val="24"/>
          <w:lang w:val="en-US" w:eastAsia="zh-CN"/>
        </w:rPr>
        <w:instrText>= 2 \* ROMAN</w:instrText>
      </w:r>
      <w:r w:rsidRPr="00A21CC8">
        <w:rPr>
          <w:rFonts w:ascii="宋体" w:eastAsia="宋体" w:hAnsi="宋体"/>
          <w:b/>
          <w:sz w:val="24"/>
          <w:szCs w:val="24"/>
          <w:lang w:val="en-US" w:eastAsia="zh-CN"/>
        </w:rPr>
        <w:instrText xml:space="preserve"> </w:instrText>
      </w:r>
      <w:r w:rsidRPr="00A21CC8">
        <w:rPr>
          <w:rFonts w:ascii="宋体" w:eastAsia="宋体" w:hAnsi="宋体"/>
          <w:b/>
          <w:sz w:val="24"/>
          <w:szCs w:val="24"/>
          <w:lang w:val="en-US" w:eastAsia="zh-CN"/>
        </w:rPr>
        <w:fldChar w:fldCharType="separate"/>
      </w:r>
      <w:r w:rsidRPr="00A21CC8">
        <w:rPr>
          <w:rFonts w:ascii="宋体" w:eastAsia="宋体" w:hAnsi="宋体"/>
          <w:b/>
          <w:sz w:val="24"/>
          <w:szCs w:val="24"/>
          <w:lang w:val="en-US" w:eastAsia="zh-CN"/>
        </w:rPr>
        <w:t>II</w:t>
      </w:r>
      <w:r w:rsidRPr="00A21CC8">
        <w:rPr>
          <w:rFonts w:ascii="宋体" w:eastAsia="宋体" w:hAnsi="宋体"/>
          <w:b/>
          <w:sz w:val="24"/>
          <w:szCs w:val="24"/>
          <w:lang w:val="en-US" w:eastAsia="zh-CN"/>
        </w:rPr>
        <w:fldChar w:fldCharType="end"/>
      </w:r>
      <w:r w:rsidRPr="00A21CC8">
        <w:rPr>
          <w:rFonts w:ascii="宋体" w:eastAsia="宋体" w:hAnsi="宋体" w:hint="eastAsia"/>
          <w:b/>
          <w:sz w:val="24"/>
          <w:szCs w:val="24"/>
          <w:lang w:val="en-US" w:eastAsia="zh-CN"/>
        </w:rPr>
        <w:t xml:space="preserve"> </w:t>
      </w:r>
      <w:r w:rsidRPr="00A21CC8">
        <w:rPr>
          <w:rFonts w:ascii="宋体" w:eastAsia="宋体" w:hAnsi="宋体"/>
          <w:b/>
          <w:sz w:val="24"/>
          <w:szCs w:val="24"/>
          <w:lang w:val="en-US" w:eastAsia="zh-CN"/>
        </w:rPr>
        <w:t xml:space="preserve"> </w:t>
      </w:r>
      <w:r w:rsidRPr="00A21CC8">
        <w:rPr>
          <w:rFonts w:ascii="宋体" w:eastAsia="宋体" w:hAnsi="宋体" w:hint="eastAsia"/>
          <w:b/>
          <w:sz w:val="24"/>
          <w:szCs w:val="24"/>
          <w:lang w:val="en-US" w:eastAsia="zh-CN"/>
        </w:rPr>
        <w:t>技术</w:t>
      </w:r>
      <w:r w:rsidRPr="00A21CC8">
        <w:rPr>
          <w:rFonts w:ascii="宋体" w:eastAsia="宋体" w:hAnsi="宋体" w:cs="宋体" w:hint="eastAsia"/>
          <w:b/>
          <w:sz w:val="24"/>
          <w:szCs w:val="24"/>
        </w:rPr>
        <w:t>要求</w:t>
      </w:r>
    </w:p>
    <w:p w14:paraId="7BDC8568" w14:textId="77777777" w:rsidR="00EF51F8" w:rsidRPr="00A21CC8" w:rsidRDefault="00EF51F8" w:rsidP="00EF51F8">
      <w:pPr>
        <w:spacing w:line="360" w:lineRule="auto"/>
        <w:rPr>
          <w:rFonts w:ascii="宋体" w:hAnsi="宋体" w:cs="仿宋"/>
          <w:b/>
          <w:szCs w:val="21"/>
        </w:rPr>
      </w:pPr>
      <w:r w:rsidRPr="00A21CC8">
        <w:rPr>
          <w:rFonts w:ascii="宋体" w:hAnsi="宋体" w:cs="仿宋" w:hint="eastAsia"/>
          <w:b/>
          <w:szCs w:val="21"/>
        </w:rPr>
        <w:t>一、设备需求清单：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1099"/>
        <w:gridCol w:w="474"/>
        <w:gridCol w:w="7724"/>
      </w:tblGrid>
      <w:tr w:rsidR="00EF51F8" w:rsidRPr="00A21CC8" w14:paraId="5E2F2DAF" w14:textId="77777777" w:rsidTr="00EF51F8">
        <w:trPr>
          <w:trHeight w:val="567"/>
        </w:trPr>
        <w:tc>
          <w:tcPr>
            <w:tcW w:w="0" w:type="auto"/>
            <w:vAlign w:val="center"/>
          </w:tcPr>
          <w:p w14:paraId="55F6E8EE" w14:textId="77777777" w:rsidR="00EF51F8" w:rsidRPr="00A21CC8" w:rsidRDefault="00EF51F8" w:rsidP="006D39FE">
            <w:pPr>
              <w:spacing w:line="360" w:lineRule="auto"/>
              <w:jc w:val="center"/>
              <w:rPr>
                <w:rFonts w:ascii="宋体" w:hAnsi="宋体"/>
                <w:b/>
                <w:kern w:val="0"/>
                <w:szCs w:val="21"/>
              </w:rPr>
            </w:pPr>
            <w:bookmarkStart w:id="2" w:name="_Hlk91172186"/>
            <w:r w:rsidRPr="00A21CC8">
              <w:rPr>
                <w:rFonts w:ascii="宋体" w:hAnsi="宋体"/>
                <w:b/>
                <w:kern w:val="0"/>
                <w:szCs w:val="21"/>
              </w:rPr>
              <w:t>序号</w:t>
            </w:r>
          </w:p>
        </w:tc>
        <w:tc>
          <w:tcPr>
            <w:tcW w:w="0" w:type="auto"/>
            <w:vAlign w:val="center"/>
          </w:tcPr>
          <w:p w14:paraId="7C52DFEE" w14:textId="77777777" w:rsidR="00EF51F8" w:rsidRPr="00A21CC8" w:rsidRDefault="00EF51F8" w:rsidP="006D39FE">
            <w:pPr>
              <w:spacing w:line="360" w:lineRule="auto"/>
              <w:jc w:val="center"/>
              <w:rPr>
                <w:rFonts w:ascii="宋体" w:hAnsi="宋体"/>
                <w:b/>
                <w:kern w:val="0"/>
                <w:szCs w:val="21"/>
              </w:rPr>
            </w:pPr>
            <w:r w:rsidRPr="00A21CC8">
              <w:rPr>
                <w:rFonts w:ascii="宋体" w:hAnsi="宋体"/>
                <w:b/>
                <w:kern w:val="0"/>
                <w:szCs w:val="21"/>
              </w:rPr>
              <w:t>项目名称</w:t>
            </w:r>
          </w:p>
        </w:tc>
        <w:tc>
          <w:tcPr>
            <w:tcW w:w="0" w:type="auto"/>
          </w:tcPr>
          <w:p w14:paraId="76F64981" w14:textId="3AE14EB1" w:rsidR="00EF51F8" w:rsidRPr="00A21CC8" w:rsidRDefault="00EF51F8" w:rsidP="006D39FE">
            <w:pPr>
              <w:spacing w:line="360" w:lineRule="auto"/>
              <w:jc w:val="center"/>
              <w:rPr>
                <w:rFonts w:ascii="宋体" w:hAnsi="宋体"/>
                <w:b/>
                <w:kern w:val="0"/>
                <w:szCs w:val="21"/>
              </w:rPr>
            </w:pPr>
            <w:r>
              <w:rPr>
                <w:rFonts w:ascii="宋体" w:hAnsi="宋体"/>
                <w:b/>
                <w:kern w:val="0"/>
                <w:szCs w:val="21"/>
              </w:rPr>
              <w:t>数量</w:t>
            </w:r>
          </w:p>
        </w:tc>
        <w:tc>
          <w:tcPr>
            <w:tcW w:w="0" w:type="auto"/>
            <w:vAlign w:val="center"/>
          </w:tcPr>
          <w:p w14:paraId="126595C4" w14:textId="3C67D8D5" w:rsidR="00EF51F8" w:rsidRPr="00A21CC8" w:rsidRDefault="00EF51F8" w:rsidP="006D39FE">
            <w:pPr>
              <w:spacing w:line="360" w:lineRule="auto"/>
              <w:jc w:val="center"/>
              <w:rPr>
                <w:rFonts w:ascii="宋体" w:hAnsi="宋体"/>
                <w:b/>
                <w:kern w:val="0"/>
                <w:szCs w:val="21"/>
              </w:rPr>
            </w:pPr>
            <w:r w:rsidRPr="00A21CC8">
              <w:rPr>
                <w:rFonts w:ascii="宋体" w:hAnsi="宋体"/>
                <w:b/>
                <w:kern w:val="0"/>
                <w:szCs w:val="21"/>
              </w:rPr>
              <w:t>技术参数要求</w:t>
            </w:r>
          </w:p>
        </w:tc>
      </w:tr>
      <w:bookmarkEnd w:id="2"/>
      <w:tr w:rsidR="00EF51F8" w:rsidRPr="00A21CC8" w14:paraId="6DD5698E" w14:textId="77777777" w:rsidTr="00EF51F8">
        <w:trPr>
          <w:trHeight w:val="567"/>
        </w:trPr>
        <w:tc>
          <w:tcPr>
            <w:tcW w:w="0" w:type="auto"/>
            <w:vAlign w:val="center"/>
          </w:tcPr>
          <w:p w14:paraId="52F8763A" w14:textId="77777777" w:rsidR="00EF51F8" w:rsidRPr="00A21CC8" w:rsidRDefault="00EF51F8" w:rsidP="006D39FE">
            <w:pPr>
              <w:widowControl/>
              <w:spacing w:line="360" w:lineRule="auto"/>
              <w:jc w:val="center"/>
              <w:rPr>
                <w:rFonts w:ascii="宋体" w:hAnsi="宋体" w:cs="宋体"/>
                <w:kern w:val="0"/>
                <w:szCs w:val="21"/>
              </w:rPr>
            </w:pPr>
            <w:r w:rsidRPr="00A21CC8">
              <w:rPr>
                <w:rFonts w:ascii="宋体" w:hAnsi="宋体" w:cs="宋体"/>
                <w:kern w:val="0"/>
                <w:szCs w:val="21"/>
              </w:rPr>
              <w:t>1</w:t>
            </w:r>
          </w:p>
        </w:tc>
        <w:tc>
          <w:tcPr>
            <w:tcW w:w="0" w:type="auto"/>
            <w:vAlign w:val="center"/>
          </w:tcPr>
          <w:p w14:paraId="20DC7F3D" w14:textId="77777777" w:rsidR="00EF51F8" w:rsidRPr="00A21CC8" w:rsidRDefault="00EF51F8" w:rsidP="006D39FE">
            <w:pPr>
              <w:widowControl/>
              <w:spacing w:line="360" w:lineRule="auto"/>
              <w:jc w:val="center"/>
              <w:rPr>
                <w:rFonts w:ascii="宋体" w:hAnsi="宋体" w:cs="宋体"/>
                <w:kern w:val="0"/>
                <w:szCs w:val="21"/>
              </w:rPr>
            </w:pPr>
            <w:r w:rsidRPr="00A21CC8">
              <w:rPr>
                <w:rFonts w:ascii="宋体" w:hAnsi="宋体" w:cs="宋体"/>
                <w:kern w:val="0"/>
                <w:szCs w:val="21"/>
              </w:rPr>
              <w:t>●液相色谱-线性离子阱串联质谱仪</w:t>
            </w:r>
          </w:p>
        </w:tc>
        <w:tc>
          <w:tcPr>
            <w:tcW w:w="0" w:type="auto"/>
            <w:vAlign w:val="center"/>
          </w:tcPr>
          <w:p w14:paraId="7240CC0F" w14:textId="1078FEA8" w:rsidR="00EF51F8" w:rsidRPr="00A21CC8" w:rsidRDefault="00EF51F8" w:rsidP="00EF51F8">
            <w:pPr>
              <w:spacing w:line="360" w:lineRule="auto"/>
              <w:jc w:val="center"/>
              <w:rPr>
                <w:rFonts w:ascii="宋体" w:hAnsi="宋体" w:cs="微软雅黑"/>
                <w:szCs w:val="21"/>
              </w:rPr>
            </w:pPr>
            <w:r>
              <w:rPr>
                <w:rFonts w:ascii="宋体" w:hAnsi="宋体" w:cs="微软雅黑" w:hint="eastAsia"/>
                <w:szCs w:val="21"/>
              </w:rPr>
              <w:t>1套</w:t>
            </w:r>
          </w:p>
        </w:tc>
        <w:tc>
          <w:tcPr>
            <w:tcW w:w="0" w:type="auto"/>
          </w:tcPr>
          <w:p w14:paraId="460A1DC7" w14:textId="616EC9CE"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1、超高效液相色谱仪</w:t>
            </w:r>
          </w:p>
          <w:p w14:paraId="0D25343C"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1.1二元超高压梯度泵</w:t>
            </w:r>
          </w:p>
          <w:p w14:paraId="6751AC9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1.1.1流量范</w:t>
            </w:r>
            <w:bookmarkStart w:id="3" w:name="_GoBack"/>
            <w:bookmarkEnd w:id="3"/>
            <w:r w:rsidRPr="00A21CC8">
              <w:rPr>
                <w:rFonts w:ascii="宋体" w:hAnsi="宋体" w:cs="微软雅黑"/>
                <w:szCs w:val="21"/>
              </w:rPr>
              <w:t>围：0.001mL/min-5.00mL/min；</w:t>
            </w:r>
          </w:p>
          <w:p w14:paraId="435667E2"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1.1.2输液压力：＞15000 psi；</w:t>
            </w:r>
          </w:p>
          <w:p w14:paraId="64DC12D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1.1.3 流量精度：≤0.06%RSD；</w:t>
            </w:r>
          </w:p>
          <w:p w14:paraId="69CB4507"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1.1.4 流速准确度：±1%；</w:t>
            </w:r>
          </w:p>
          <w:p w14:paraId="3623FA9B"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1.1.5 柱塞冲洗：标配自动清洗柱塞装置；</w:t>
            </w:r>
          </w:p>
          <w:p w14:paraId="1D51D6B7"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1.1.6在线脱气机：≥5个独立通道。</w:t>
            </w:r>
          </w:p>
          <w:p w14:paraId="67A6EC1E"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1.2 柱温箱</w:t>
            </w:r>
          </w:p>
          <w:p w14:paraId="09BD193D"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1.2.1 温度控制范围：室温 +10℃ ～ 80℃；</w:t>
            </w:r>
          </w:p>
          <w:p w14:paraId="367DE09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1.2.2 温度控制精度：0.1℃以下。</w:t>
            </w:r>
          </w:p>
          <w:p w14:paraId="161D2FB6"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1.3 自动进样器</w:t>
            </w:r>
          </w:p>
          <w:p w14:paraId="78BC177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1.3.1 进样量设定范围：0.1uL-50 uL；</w:t>
            </w:r>
          </w:p>
          <w:p w14:paraId="62DCC22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▲1.3.2 样品瓶数目：≥160位(1.5ml—2ml样品瓶)（提供样品架实物图）；</w:t>
            </w:r>
          </w:p>
          <w:p w14:paraId="4A10A27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1.3.3 进样准确度：＜±1%；</w:t>
            </w:r>
          </w:p>
          <w:p w14:paraId="7B3487D6"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1.3.4 交叉污染：＜ 0.006%。</w:t>
            </w:r>
          </w:p>
          <w:p w14:paraId="294C253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 线性离子阱串联质谱仪</w:t>
            </w:r>
          </w:p>
          <w:p w14:paraId="693B736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 质量分析器类型：三重四极杆质量分析器；</w:t>
            </w:r>
          </w:p>
          <w:p w14:paraId="28C850BA"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 离子源；</w:t>
            </w:r>
          </w:p>
          <w:p w14:paraId="27CDBC86"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2.2.1 标配独立的ESI源和APCI源，插拔式可互换ESI及APCI喷针，可在实现ESI源及APCI源的快速更换无需放空质谱真空系统。（若离子源为复合源，需单独配备独立的APCI源）</w:t>
            </w:r>
          </w:p>
          <w:p w14:paraId="1AC6291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▲2.2.2 ESI源流速耐受要求：最大流速≥2.8mL/min（必须为不分流的情况下）。（提供软件运行截图）</w:t>
            </w:r>
          </w:p>
          <w:p w14:paraId="3F22101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▲2.2.3 APCI源流速耐受要求：最大流速≥2.8mL/min（必须为不分流的情况下）。（提供软件运行截图）</w:t>
            </w:r>
          </w:p>
          <w:p w14:paraId="18D14FC7" w14:textId="77777777" w:rsidR="00EF51F8" w:rsidRPr="00A21CC8" w:rsidRDefault="00EF51F8" w:rsidP="006D39FE">
            <w:pPr>
              <w:spacing w:line="360" w:lineRule="auto"/>
              <w:rPr>
                <w:rFonts w:ascii="宋体" w:hAnsi="宋体" w:cs="微软雅黑"/>
                <w:szCs w:val="21"/>
              </w:rPr>
            </w:pPr>
            <w:bookmarkStart w:id="4" w:name="OLE_LINK4"/>
            <w:bookmarkStart w:id="5" w:name="OLE_LINK3"/>
            <w:r w:rsidRPr="00A21CC8">
              <w:rPr>
                <w:rFonts w:ascii="宋体" w:hAnsi="宋体" w:cs="微软雅黑"/>
                <w:szCs w:val="21"/>
              </w:rPr>
              <w:t>▲2.2.4离子源内具有两路加热雾化气，对称加热设计，辅助加热气最高温度＞700℃，此温度可在软件上设置并能实际运行样品（提供软件的实际工作截图）。</w:t>
            </w:r>
          </w:p>
          <w:bookmarkEnd w:id="4"/>
          <w:bookmarkEnd w:id="5"/>
          <w:p w14:paraId="30EE48F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▲2.2.5 采用高纯氮气作为雾化气和碰撞气，所有气源通过一路气源供应，无需氩气、氦气等额外气源，以节省实验成本和提高方便性。（提供官方用气证明材料）</w:t>
            </w:r>
          </w:p>
          <w:p w14:paraId="4071934E"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2.2.6离子传输方式： 采用高压离子聚焦技术，以确保最佳的离子聚焦效果和离子传输效率。</w:t>
            </w:r>
          </w:p>
          <w:p w14:paraId="602CE8EE"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2.2.7离子源内有负压抽气设计，加速废气、液滴及其他中性分子排出，保证离子流的稳定，保证大批量进样离子源的无污染。</w:t>
            </w:r>
          </w:p>
          <w:p w14:paraId="35F0EB3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★2.2.8离子源接口要求采用带气帘气技术的锥孔结构，整体结构无毛细管或其它任何管路传输设计（提供实物图片），避免存在毛细管污染或堵塞现象，保持高灵敏度和优异的抗污染能力。</w:t>
            </w:r>
          </w:p>
          <w:p w14:paraId="767DA23B"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★2.3 串联质谱碰撞池技术： 采用弯曲碰撞池设计，碰撞池弯曲度≥180°（提供碰撞池设计图），且具有线性加速技术，以最大化避免多残留检测时的交叉干扰，并能使离子快速通过碰撞池。</w:t>
            </w:r>
          </w:p>
          <w:p w14:paraId="4CC5A32D"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▲2.4 检测器：电子倍增器，能够满足长期大量脏样品定量分析的数据可靠性和重复性。（提供官方彩页证明）</w:t>
            </w:r>
          </w:p>
          <w:p w14:paraId="5511C4F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2.5 真空系统：特殊设计的机械泵和长寿命涡轮分子泵组合差分抽气高真空系统, 无需额外水冷却系统，具有自动断电保护功能。</w:t>
            </w:r>
          </w:p>
          <w:p w14:paraId="25BF47B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2.6 三重四极杆扫描：全扫描、子离子扫描、母离子扫描、中性丢失扫描、MRM扫描。</w:t>
            </w:r>
          </w:p>
          <w:p w14:paraId="362E686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 质谱系统的性能</w:t>
            </w:r>
          </w:p>
          <w:p w14:paraId="2D692BF6"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2.7.1四级杆扫描质量范围(m/z)：5-2000；</w:t>
            </w:r>
          </w:p>
          <w:p w14:paraId="36C85AB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2.7.2 扫描速度≥11000 amu/s；</w:t>
            </w:r>
          </w:p>
          <w:p w14:paraId="3F4C792B"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2.7.3 MRM最小驻留时间(dwell time)≤1ms；</w:t>
            </w:r>
          </w:p>
          <w:p w14:paraId="73D12EED"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2.7.4 线性范围：≥5个数量级；</w:t>
            </w:r>
          </w:p>
          <w:p w14:paraId="3B021ECD"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2.7.5 ESI+灵敏度：1 pg 利血平直接进样，MRM离子对为m/z609与195，分辨率设置为0.6-0.8 amu（FWHH）， 信噪比≥3000000：1；</w:t>
            </w:r>
          </w:p>
          <w:p w14:paraId="5B647D1B"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2.7.6 ESI-灵敏度：1 pg 氯霉素直接进样，MRM离子对为m/z321与152，分辨率设置为0.6-0.8 amu（FWHH）， 信噪比≥3000000：1；</w:t>
            </w:r>
          </w:p>
          <w:p w14:paraId="39205E75"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2.7.7样品灵敏度：在肌肉组织样品提取液基质中加入氯霉素，最终浓度为 0.005ppb，进样20ul，信噪比≥20；</w:t>
            </w:r>
          </w:p>
          <w:p w14:paraId="29D48CB1"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★2.7.8 正负极性切换时间：≤5ms，此数值可在软件上设置，并能实际运行样品。（提供软件运行截图）</w:t>
            </w:r>
          </w:p>
          <w:p w14:paraId="5A26222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2.8 仪器重现性：5ppb和50ppb的利血平连续6次进样CV.＜1%。</w:t>
            </w:r>
          </w:p>
          <w:p w14:paraId="03F88FA1"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2.9在具备三重四极杆扫描功能的同时，还具备线性离子阱的同时定性和定量的多种扫描模式：增强子离子扫描、增强全扫描、增强多电荷扫描、三级离子定量功能；且在一针进样过程中，在1ms左右可实现三重四极杆和线下离子阱扫描模式的快速切换。</w:t>
            </w:r>
          </w:p>
          <w:p w14:paraId="71AAD11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2.10高选择性三级正离子定量范围要求：进样克伦特罗浓度为0.2ppb、0.5ppb、2ppb、5ppb、20ppb的标准曲线，每个浓度点只进样一次，质谱方法采用三级离子（母离子277，子离子259，三级子离子203），拟合标准曲线，要求标准曲线每个浓度点均满足偏差≤15%，且r＞0.99。（提供谱图材料）</w:t>
            </w:r>
          </w:p>
          <w:p w14:paraId="4123D1F2"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2.11高选择性三级负离子定量范围要求：进样氯霉素0.2ppb、0.5ppb、2ppb、5ppb、20ppb的标准曲线，每个浓度点只进样一次，质谱方法采用三级离子（母离子321，子离子152，三级子离子121），要求标准曲线每个浓度点均满足偏差≤15%，且r＞0.99。（提供谱图材料）</w:t>
            </w:r>
          </w:p>
          <w:p w14:paraId="1639F72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2.12高选择性三级正离子定量灵敏度：1pg克伦特罗进样，经色谱柱分离保留，保留时间＞2min，取母离子277，子离子259，三级子离子203，质量色谱图不进行平滑处理，要求S/N＞300：1（峰/峰比）。（提供谱图材料）</w:t>
            </w:r>
          </w:p>
          <w:p w14:paraId="48CA41AB"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▲2.13高选择性三级负离子定量灵敏度：1pg氯霉素进样，经色谱柱分离保留，保留时间＞2min，取母离子321，子离子152，三级子离子121，质量色谱图不进行平滑处理，要求S/N＞300：1（峰/峰比）。（提供谱图材料）</w:t>
            </w:r>
          </w:p>
          <w:p w14:paraId="12461C0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▲2.14最高分辨率：分辨率＞9000（扫描速度为50amu/s时）（需提供质谱轮廓图证明，以计算分辨率）。</w:t>
            </w:r>
          </w:p>
          <w:p w14:paraId="26AF243F"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 工作站软件</w:t>
            </w:r>
          </w:p>
          <w:p w14:paraId="280E5297"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3.1软件支持中文版，能自动实现仪器的功能配置、条件优化、数据采集、数据处理、快速定量。</w:t>
            </w:r>
          </w:p>
          <w:p w14:paraId="48832C31"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3.2软件同时控制液相、质谱，能自动地确保系统待用、进行质量校正；能自动优化分析目标物，自动建立MRM的定量分析参数，达到最佳检测限。</w:t>
            </w:r>
          </w:p>
          <w:p w14:paraId="6B433CA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3.3 能提供“及时”定量数据质量监测，以确定QC或空白样品是否落在用户指定的误差范围内。</w:t>
            </w:r>
          </w:p>
          <w:p w14:paraId="0D79A463"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3.4谱图库：＞1600种药物、毒物谱图库。</w:t>
            </w:r>
          </w:p>
          <w:p w14:paraId="0EA430ED"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3.5 配备数据独立专业定量分析软件，具备大规模处理数据的能力，可以在同一界面对成百上千个数据分析，并同一界面对每个需要分析的化合物进行分析，自动积分定量处理。</w:t>
            </w:r>
          </w:p>
          <w:p w14:paraId="4BF5A819"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4.氮气发生器</w:t>
            </w:r>
          </w:p>
          <w:p w14:paraId="2A3EA32C"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4.1.采用超细化中空纤维膜分离技术，环保、无噪音，可用一台气体发生器同时提供雾化气、干燥气和排放气。</w:t>
            </w:r>
          </w:p>
          <w:p w14:paraId="40068B87"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4.2.气体流速、纯度：</w:t>
            </w:r>
          </w:p>
          <w:p w14:paraId="56238AE4"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氮气流速：19L/min @65psi（纯度可高达99.5%）</w:t>
            </w:r>
          </w:p>
          <w:p w14:paraId="2C94264B"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干燥空气（source gas）流速：26L/min@100psi</w:t>
            </w:r>
          </w:p>
          <w:p w14:paraId="4A8DE070"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干燥空气（exhaust gas）流速：25L/min @60psi</w:t>
            </w:r>
            <w:r w:rsidRPr="00A21CC8">
              <w:rPr>
                <w:rFonts w:ascii="宋体" w:hAnsi="宋体" w:cs="微软雅黑"/>
                <w:szCs w:val="21"/>
              </w:rPr>
              <w:tab/>
            </w:r>
          </w:p>
          <w:p w14:paraId="3FE816AF"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4.3.内置由两台空气压缩机集成的超空压系统，空压机和氮气发生器连接方式：空压机内置式。快速启动，即开即用。</w:t>
            </w:r>
          </w:p>
          <w:p w14:paraId="45BB03ED"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4.4.空压机节能模式，实现智能化运行和关闭，节省能耗，延长使用寿命。</w:t>
            </w:r>
          </w:p>
          <w:p w14:paraId="32927876"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4.5.系统（包括主机和压缩机）噪音水平＜ 50dB(A)。</w:t>
            </w:r>
          </w:p>
          <w:p w14:paraId="382406C8"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4.6.内置氮气、空气储罐，减小系统压力波动，保证压力稳定。</w:t>
            </w:r>
          </w:p>
          <w:p w14:paraId="5924FE2C"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4.7.内置除水模块，再热技术和蓄水、排水系统，可有效提高排水效率，氮气露点低：＜-40℃，内置空气干燥膜，提供满足要求的干燥空气。</w:t>
            </w:r>
          </w:p>
          <w:p w14:paraId="7B37BDD0"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4.7.内置除烃滤芯，去除小分子碳氢化合物。</w:t>
            </w:r>
          </w:p>
          <w:p w14:paraId="2479E0FB"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4.9.多级过滤系统，提供实验室分析级氮气。无悬浮液体，无邻苯二甲酸酯，颗粒物＜0.01um。</w:t>
            </w:r>
          </w:p>
          <w:p w14:paraId="72B8BFF1"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5.不间断电源</w:t>
            </w:r>
          </w:p>
          <w:p w14:paraId="34A87AAF"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5.1.规格：10KVA或更大，带LCD+LED显示。</w:t>
            </w:r>
          </w:p>
          <w:p w14:paraId="3E776869"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5.2.输入电压范围：120—275VAC 或以上。</w:t>
            </w:r>
          </w:p>
          <w:p w14:paraId="05ED6003"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5.3.输入电压频率范围：40Hz-70Hz或更宽。</w:t>
            </w:r>
          </w:p>
          <w:p w14:paraId="7E88FAB9"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5.4 输出电压：220V。</w:t>
            </w:r>
          </w:p>
          <w:p w14:paraId="68078EC7"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5.5输出精度：±2%。</w:t>
            </w:r>
          </w:p>
          <w:p w14:paraId="04FD6700"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5.6.输出频率为：50/60Hz±0.2Hz。</w:t>
            </w:r>
          </w:p>
          <w:p w14:paraId="08652466"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5.7.输出功率因数：0.9 或以上。</w:t>
            </w:r>
          </w:p>
          <w:p w14:paraId="2B3215C7"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5.8.过载能力：105%-125%负载≥1min、125%-150%负载≥30 s、＞150%负载≥0.5 s。</w:t>
            </w:r>
          </w:p>
          <w:p w14:paraId="3B7A3A07" w14:textId="77777777" w:rsidR="00EF51F8" w:rsidRPr="00A21CC8" w:rsidRDefault="00EF51F8" w:rsidP="006D39FE">
            <w:pPr>
              <w:tabs>
                <w:tab w:val="left" w:pos="360"/>
              </w:tabs>
              <w:spacing w:line="360" w:lineRule="auto"/>
              <w:rPr>
                <w:rFonts w:ascii="宋体" w:hAnsi="宋体" w:cs="微软雅黑"/>
                <w:szCs w:val="21"/>
              </w:rPr>
            </w:pPr>
            <w:r w:rsidRPr="00A21CC8">
              <w:rPr>
                <w:rFonts w:ascii="宋体" w:hAnsi="宋体" w:cs="微软雅黑"/>
                <w:szCs w:val="21"/>
              </w:rPr>
              <w:t>5.9.满载效率可达 94%，半载时效率即可达到 93.5%，ECO 模式下效率可达 98%。</w:t>
            </w:r>
          </w:p>
          <w:p w14:paraId="5B10E400"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6．配置要求</w:t>
            </w:r>
          </w:p>
          <w:p w14:paraId="3207BC74" w14:textId="77777777" w:rsidR="00EF51F8" w:rsidRPr="00A21CC8" w:rsidRDefault="00EF51F8" w:rsidP="006D39FE">
            <w:pPr>
              <w:spacing w:line="360" w:lineRule="auto"/>
              <w:rPr>
                <w:rFonts w:ascii="宋体" w:hAnsi="宋体" w:cs="微软雅黑"/>
                <w:szCs w:val="21"/>
              </w:rPr>
            </w:pPr>
            <w:r w:rsidRPr="00A21CC8">
              <w:rPr>
                <w:rFonts w:ascii="宋体" w:hAnsi="宋体" w:cs="微软雅黑"/>
                <w:szCs w:val="21"/>
              </w:rPr>
              <w:t>超高压二元液相系统1套、线性离子阱串联质谱仪1台、机械泵2台、工作站及操作软件1套、氮气发生器1台，不间断电源1套、耗材一批（包含但不限于：进样小瓶10套、C18色谱柱2根、机械泵油5瓶、ESI喷针5根、APCI喷针5根）。</w:t>
            </w:r>
          </w:p>
        </w:tc>
      </w:tr>
    </w:tbl>
    <w:p w14:paraId="2F3F6E5D" w14:textId="77777777" w:rsidR="00EF51F8" w:rsidRPr="00A21CC8" w:rsidRDefault="00EF51F8" w:rsidP="00EF51F8">
      <w:pPr>
        <w:rPr>
          <w:rFonts w:ascii="宋体" w:hAnsi="宋体" w:cs="仿宋"/>
          <w:b/>
          <w:szCs w:val="21"/>
        </w:rPr>
      </w:pPr>
    </w:p>
    <w:p w14:paraId="26744DB0" w14:textId="77777777" w:rsidR="00121CA8" w:rsidRDefault="00121CA8" w:rsidP="00EF51F8">
      <w:pPr>
        <w:pStyle w:val="120"/>
      </w:pPr>
    </w:p>
    <w:sectPr w:rsidR="00121CA8">
      <w:footerReference w:type="default" r:id="rId7"/>
      <w:pgSz w:w="11900" w:h="16840"/>
      <w:pgMar w:top="1440" w:right="1127"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E8A2" w14:textId="77777777" w:rsidR="002557FA" w:rsidRDefault="002557FA">
      <w:r>
        <w:separator/>
      </w:r>
    </w:p>
  </w:endnote>
  <w:endnote w:type="continuationSeparator" w:id="0">
    <w:p w14:paraId="02A9F15D" w14:textId="77777777" w:rsidR="002557FA" w:rsidRDefault="0025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10" w:usb3="00000000" w:csb0="00000001"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652052"/>
    </w:sdtPr>
    <w:sdtEndPr/>
    <w:sdtContent>
      <w:sdt>
        <w:sdtPr>
          <w:id w:val="608783565"/>
        </w:sdtPr>
        <w:sdtEndPr/>
        <w:sdtContent>
          <w:p w14:paraId="09B413CD" w14:textId="77777777" w:rsidR="00121CA8" w:rsidRDefault="00C307A3">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51F8">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51F8">
              <w:rPr>
                <w:b/>
                <w:bCs/>
                <w:noProof/>
              </w:rPr>
              <w:t>9</w:t>
            </w:r>
            <w:r>
              <w:rPr>
                <w:b/>
                <w:bCs/>
                <w:sz w:val="24"/>
                <w:szCs w:val="24"/>
              </w:rPr>
              <w:fldChar w:fldCharType="end"/>
            </w:r>
          </w:p>
        </w:sdtContent>
      </w:sdt>
    </w:sdtContent>
  </w:sdt>
  <w:p w14:paraId="75F6B522" w14:textId="77777777" w:rsidR="00121CA8" w:rsidRDefault="00121C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D0400" w14:textId="77777777" w:rsidR="002557FA" w:rsidRDefault="002557FA">
      <w:r>
        <w:separator/>
      </w:r>
    </w:p>
  </w:footnote>
  <w:footnote w:type="continuationSeparator" w:id="0">
    <w:p w14:paraId="420D4E79" w14:textId="77777777" w:rsidR="002557FA" w:rsidRDefault="00255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japaneseCounting"/>
      <w:pStyle w:val="a"/>
      <w:lvlText w:val="%1、"/>
      <w:lvlJc w:val="left"/>
      <w:pPr>
        <w:tabs>
          <w:tab w:val="left" w:pos="720"/>
        </w:tabs>
        <w:ind w:left="720" w:hanging="720"/>
      </w:pPr>
    </w:lvl>
    <w:lvl w:ilvl="1">
      <w:start w:val="1"/>
      <w:numFmt w:val="chineseCountingThousand"/>
      <w:lvlText w:val="%2、"/>
      <w:lvlJc w:val="left"/>
      <w:pPr>
        <w:tabs>
          <w:tab w:val="left" w:pos="720"/>
        </w:tabs>
        <w:ind w:left="720" w:hanging="72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4"/>
    <w:multiLevelType w:val="multilevel"/>
    <w:tmpl w:val="00000014"/>
    <w:lvl w:ilvl="0">
      <w:start w:val="2"/>
      <w:numFmt w:val="decimal"/>
      <w:pStyle w:val="1"/>
      <w:lvlText w:val="%1"/>
      <w:lvlJc w:val="left"/>
      <w:pPr>
        <w:tabs>
          <w:tab w:val="left" w:pos="425"/>
        </w:tabs>
        <w:ind w:left="425" w:hanging="425"/>
      </w:pPr>
      <w:rPr>
        <w:rFonts w:hint="eastAsia"/>
      </w:rPr>
    </w:lvl>
    <w:lvl w:ilvl="1">
      <w:start w:val="1"/>
      <w:numFmt w:val="decimal"/>
      <w:lvlText w:val="%1.%2"/>
      <w:lvlJc w:val="left"/>
      <w:pPr>
        <w:tabs>
          <w:tab w:val="left" w:pos="1505"/>
        </w:tabs>
        <w:ind w:left="992" w:hanging="567"/>
      </w:pPr>
      <w:rPr>
        <w:rFonts w:hint="eastAsia"/>
      </w:rPr>
    </w:lvl>
    <w:lvl w:ilvl="2">
      <w:start w:val="1"/>
      <w:numFmt w:val="decimal"/>
      <w:pStyle w:val="3"/>
      <w:lvlText w:val="%1.%2.%3"/>
      <w:lvlJc w:val="left"/>
      <w:pPr>
        <w:tabs>
          <w:tab w:val="left" w:pos="2291"/>
        </w:tabs>
        <w:ind w:left="1418" w:hanging="567"/>
      </w:pPr>
      <w:rPr>
        <w:rFonts w:hint="eastAsia"/>
      </w:rPr>
    </w:lvl>
    <w:lvl w:ilvl="3">
      <w:start w:val="1"/>
      <w:numFmt w:val="decimal"/>
      <w:lvlText w:val="%1.%2.%3.%4"/>
      <w:lvlJc w:val="left"/>
      <w:pPr>
        <w:tabs>
          <w:tab w:val="left" w:pos="343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366"/>
        </w:tabs>
        <w:ind w:left="3260" w:hanging="1134"/>
      </w:pPr>
      <w:rPr>
        <w:rFonts w:hint="eastAsia"/>
      </w:rPr>
    </w:lvl>
    <w:lvl w:ilvl="6">
      <w:start w:val="1"/>
      <w:numFmt w:val="decimal"/>
      <w:lvlText w:val="%1.%2.%3.%4.%5.%6.%7"/>
      <w:lvlJc w:val="left"/>
      <w:pPr>
        <w:tabs>
          <w:tab w:val="left" w:pos="615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8082"/>
        </w:tabs>
        <w:ind w:left="5102" w:hanging="1700"/>
      </w:pPr>
      <w:rPr>
        <w:rFonts w:hint="eastAsia"/>
      </w:rPr>
    </w:lvl>
  </w:abstractNum>
  <w:abstractNum w:abstractNumId="2">
    <w:nsid w:val="00000015"/>
    <w:multiLevelType w:val="multilevel"/>
    <w:tmpl w:val="00000015"/>
    <w:lvl w:ilvl="0">
      <w:start w:val="1"/>
      <w:numFmt w:val="decimal"/>
      <w:pStyle w:val="CharCharCharChar"/>
      <w:lvlText w:val="%1."/>
      <w:lvlJc w:val="left"/>
      <w:pPr>
        <w:tabs>
          <w:tab w:val="left" w:pos="965"/>
        </w:tabs>
        <w:ind w:left="965" w:hanging="425"/>
      </w:pPr>
      <w:rPr>
        <w:rFonts w:hint="eastAsia"/>
      </w:rPr>
    </w:lvl>
    <w:lvl w:ilvl="1">
      <w:start w:val="1"/>
      <w:numFmt w:val="decimal"/>
      <w:pStyle w:val="2"/>
      <w:lvlText w:val="%1.%2."/>
      <w:lvlJc w:val="left"/>
      <w:pPr>
        <w:tabs>
          <w:tab w:val="left" w:pos="1107"/>
        </w:tabs>
        <w:ind w:left="1107" w:hanging="567"/>
      </w:pPr>
      <w:rPr>
        <w:rFonts w:hint="eastAsia"/>
      </w:rPr>
    </w:lvl>
    <w:lvl w:ilvl="2">
      <w:start w:val="1"/>
      <w:numFmt w:val="decimal"/>
      <w:pStyle w:val="3h3H3sect12366"/>
      <w:lvlText w:val="%1.%2.%3."/>
      <w:lvlJc w:val="left"/>
      <w:pPr>
        <w:tabs>
          <w:tab w:val="left" w:pos="1249"/>
        </w:tabs>
        <w:ind w:left="1249" w:hanging="709"/>
      </w:pPr>
      <w:rPr>
        <w:rFonts w:hint="eastAsia"/>
      </w:rPr>
    </w:lvl>
    <w:lvl w:ilvl="3">
      <w:start w:val="1"/>
      <w:numFmt w:val="decimal"/>
      <w:pStyle w:val="455"/>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MS Mincho" w:hAnsi="MS Mincho"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a0"/>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CF29A6"/>
    <w:multiLevelType w:val="multilevel"/>
    <w:tmpl w:val="0FCF29A6"/>
    <w:lvl w:ilvl="0">
      <w:start w:val="1"/>
      <w:numFmt w:val="decimal"/>
      <w:pStyle w:val="DefaultParagraphFontParaChar"/>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17A70CCB"/>
    <w:multiLevelType w:val="multilevel"/>
    <w:tmpl w:val="17A70CCB"/>
    <w:lvl w:ilvl="0">
      <w:start w:val="1"/>
      <w:numFmt w:val="bullet"/>
      <w:pStyle w:val="5"/>
      <w:lvlText w:val=""/>
      <w:lvlJc w:val="left"/>
      <w:pPr>
        <w:tabs>
          <w:tab w:val="left" w:pos="620"/>
        </w:tabs>
        <w:ind w:left="6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83C604A"/>
    <w:multiLevelType w:val="singleLevel"/>
    <w:tmpl w:val="183C604A"/>
    <w:lvl w:ilvl="0">
      <w:start w:val="1"/>
      <w:numFmt w:val="japaneseCounting"/>
      <w:pStyle w:val="a1"/>
      <w:lvlText w:val="%1、"/>
      <w:lvlJc w:val="left"/>
      <w:pPr>
        <w:tabs>
          <w:tab w:val="left" w:pos="960"/>
        </w:tabs>
        <w:ind w:left="960" w:hanging="480"/>
      </w:pPr>
      <w:rPr>
        <w:rFonts w:hint="eastAsia"/>
      </w:rPr>
    </w:lvl>
  </w:abstractNum>
  <w:abstractNum w:abstractNumId="7">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274C7C"/>
    <w:multiLevelType w:val="multilevel"/>
    <w:tmpl w:val="1F274C7C"/>
    <w:lvl w:ilvl="0">
      <w:start w:val="1"/>
      <w:numFmt w:val="decimal"/>
      <w:pStyle w:val="30"/>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9">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10">
    <w:nsid w:val="3F5024F2"/>
    <w:multiLevelType w:val="multilevel"/>
    <w:tmpl w:val="3F5024F2"/>
    <w:lvl w:ilvl="0">
      <w:start w:val="1"/>
      <w:numFmt w:val="decimal"/>
      <w:lvlText w:val="%1."/>
      <w:lvlJc w:val="left"/>
      <w:pPr>
        <w:tabs>
          <w:tab w:val="left" w:pos="1049"/>
        </w:tabs>
        <w:ind w:left="1049" w:hanging="907"/>
      </w:pPr>
      <w:rPr>
        <w:rFonts w:ascii="MS Mincho" w:eastAsia="MS Mincho" w:hAnsi="MS Mincho" w:hint="eastAsia"/>
        <w:b/>
      </w:rPr>
    </w:lvl>
    <w:lvl w:ilvl="1">
      <w:start w:val="1"/>
      <w:numFmt w:val="decimal"/>
      <w:pStyle w:val="TableTitle"/>
      <w:lvlText w:val="%1.%2."/>
      <w:lvlJc w:val="left"/>
      <w:pPr>
        <w:tabs>
          <w:tab w:val="left"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left" w:pos="1759"/>
        </w:tabs>
        <w:ind w:left="1759" w:hanging="907"/>
      </w:pPr>
      <w:rPr>
        <w:rFonts w:ascii="仿宋" w:eastAsia="新宋体" w:hAnsi="仿宋" w:cs="仿宋" w:hint="default"/>
        <w:b w:val="0"/>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1">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6B1DC3"/>
    <w:multiLevelType w:val="multilevel"/>
    <w:tmpl w:val="4B6B1DC3"/>
    <w:lvl w:ilvl="0">
      <w:start w:val="1"/>
      <w:numFmt w:val="decimal"/>
      <w:pStyle w:val="xl54"/>
      <w:lvlText w:val="%1."/>
      <w:lvlJc w:val="left"/>
      <w:pPr>
        <w:tabs>
          <w:tab w:val="left" w:pos="420"/>
        </w:tabs>
        <w:ind w:left="420" w:hanging="420"/>
      </w:pPr>
      <w:rPr>
        <w:rFonts w:hint="eastAsia"/>
        <w:color w:val="auto"/>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5B12A78"/>
    <w:multiLevelType w:val="multilevel"/>
    <w:tmpl w:val="55B12A78"/>
    <w:lvl w:ilvl="0">
      <w:start w:val="1"/>
      <w:numFmt w:val="decimal"/>
      <w:pStyle w:val="4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F004E6E"/>
    <w:multiLevelType w:val="multilevel"/>
    <w:tmpl w:val="5F004E6E"/>
    <w:lvl w:ilvl="0">
      <w:start w:val="1"/>
      <w:numFmt w:val="decimal"/>
      <w:pStyle w:val="11"/>
      <w:lvlText w:val="%1)."/>
      <w:lvlJc w:val="left"/>
      <w:pPr>
        <w:tabs>
          <w:tab w:val="left" w:pos="900"/>
        </w:tabs>
        <w:ind w:left="900" w:hanging="420"/>
      </w:pPr>
    </w:lvl>
    <w:lvl w:ilvl="1">
      <w:start w:val="4"/>
      <w:numFmt w:val="decimal"/>
      <w:lvlText w:val="（%2）"/>
      <w:lvlJc w:val="left"/>
      <w:pPr>
        <w:tabs>
          <w:tab w:val="left" w:pos="1680"/>
        </w:tabs>
        <w:ind w:left="1680" w:hanging="7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21D3DF3"/>
    <w:multiLevelType w:val="multilevel"/>
    <w:tmpl w:val="621D3DF3"/>
    <w:lvl w:ilvl="0">
      <w:start w:val="1"/>
      <w:numFmt w:val="bullet"/>
      <w:pStyle w:val="6"/>
      <w:lvlText w:val=""/>
      <w:lvlJc w:val="left"/>
      <w:pPr>
        <w:tabs>
          <w:tab w:val="left" w:pos="720"/>
        </w:tabs>
        <w:ind w:left="7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6785DDE"/>
    <w:multiLevelType w:val="multilevel"/>
    <w:tmpl w:val="66785DDE"/>
    <w:lvl w:ilvl="0">
      <w:start w:val="1"/>
      <w:numFmt w:val="decimal"/>
      <w:pStyle w:val="a3"/>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78651FAF"/>
    <w:multiLevelType w:val="singleLevel"/>
    <w:tmpl w:val="78651FAF"/>
    <w:lvl w:ilvl="0">
      <w:start w:val="1"/>
      <w:numFmt w:val="decimal"/>
      <w:pStyle w:val="12"/>
      <w:lvlText w:val="5.%1"/>
      <w:legacy w:legacy="1" w:legacySpace="0" w:legacyIndent="425"/>
      <w:lvlJc w:val="left"/>
      <w:pPr>
        <w:ind w:left="0" w:firstLine="0"/>
      </w:pPr>
    </w:lvl>
  </w:abstractNum>
  <w:num w:numId="1">
    <w:abstractNumId w:val="1"/>
  </w:num>
  <w:num w:numId="2">
    <w:abstractNumId w:val="6"/>
  </w:num>
  <w:num w:numId="3">
    <w:abstractNumId w:val="11"/>
  </w:num>
  <w:num w:numId="4">
    <w:abstractNumId w:val="9"/>
  </w:num>
  <w:num w:numId="5">
    <w:abstractNumId w:val="5"/>
  </w:num>
  <w:num w:numId="6">
    <w:abstractNumId w:val="2"/>
  </w:num>
  <w:num w:numId="7">
    <w:abstractNumId w:val="15"/>
  </w:num>
  <w:num w:numId="8">
    <w:abstractNumId w:val="16"/>
  </w:num>
  <w:num w:numId="9">
    <w:abstractNumId w:val="10"/>
  </w:num>
  <w:num w:numId="10">
    <w:abstractNumId w:val="0"/>
  </w:num>
  <w:num w:numId="11">
    <w:abstractNumId w:val="14"/>
  </w:num>
  <w:num w:numId="12">
    <w:abstractNumId w:val="17"/>
  </w:num>
  <w:num w:numId="13">
    <w:abstractNumId w:val="3"/>
  </w:num>
  <w:num w:numId="14">
    <w:abstractNumId w:val="18"/>
  </w:num>
  <w:num w:numId="15">
    <w:abstractNumId w:val="8"/>
  </w:num>
  <w:num w:numId="16">
    <w:abstractNumId w:val="4"/>
  </w:num>
  <w:num w:numId="17">
    <w:abstractNumId w:val="13"/>
  </w:num>
  <w:num w:numId="18">
    <w:abstractNumId w:val="19"/>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jE4YmQ4ODc3M2YyM2Q0NGYxZmYxNzAxYjk1YTcifQ=="/>
  </w:docVars>
  <w:rsids>
    <w:rsidRoot w:val="004F50B9"/>
    <w:rsid w:val="000A54DD"/>
    <w:rsid w:val="000A73AC"/>
    <w:rsid w:val="00104160"/>
    <w:rsid w:val="00121CA8"/>
    <w:rsid w:val="0014718E"/>
    <w:rsid w:val="00171666"/>
    <w:rsid w:val="001A6F02"/>
    <w:rsid w:val="001D54FB"/>
    <w:rsid w:val="0021777D"/>
    <w:rsid w:val="0025147B"/>
    <w:rsid w:val="0025482A"/>
    <w:rsid w:val="002557FA"/>
    <w:rsid w:val="002615B6"/>
    <w:rsid w:val="00295B3F"/>
    <w:rsid w:val="002A6614"/>
    <w:rsid w:val="002A77D5"/>
    <w:rsid w:val="002C0D84"/>
    <w:rsid w:val="00355789"/>
    <w:rsid w:val="00365986"/>
    <w:rsid w:val="00366B8D"/>
    <w:rsid w:val="003A630D"/>
    <w:rsid w:val="003B307F"/>
    <w:rsid w:val="003D2775"/>
    <w:rsid w:val="003E21C4"/>
    <w:rsid w:val="003E337D"/>
    <w:rsid w:val="003E37E4"/>
    <w:rsid w:val="003F6709"/>
    <w:rsid w:val="00407988"/>
    <w:rsid w:val="00474845"/>
    <w:rsid w:val="004A0205"/>
    <w:rsid w:val="004A2070"/>
    <w:rsid w:val="004F50B9"/>
    <w:rsid w:val="0051547F"/>
    <w:rsid w:val="006123B8"/>
    <w:rsid w:val="00612BAA"/>
    <w:rsid w:val="00695F16"/>
    <w:rsid w:val="006C343A"/>
    <w:rsid w:val="006C6A10"/>
    <w:rsid w:val="006F4514"/>
    <w:rsid w:val="00715EE2"/>
    <w:rsid w:val="00733517"/>
    <w:rsid w:val="00733D80"/>
    <w:rsid w:val="00736DBA"/>
    <w:rsid w:val="00746CBE"/>
    <w:rsid w:val="007772E2"/>
    <w:rsid w:val="007A098F"/>
    <w:rsid w:val="007F62FD"/>
    <w:rsid w:val="0080494D"/>
    <w:rsid w:val="008333BC"/>
    <w:rsid w:val="008503DE"/>
    <w:rsid w:val="008A0429"/>
    <w:rsid w:val="008B089C"/>
    <w:rsid w:val="008D79AA"/>
    <w:rsid w:val="00915833"/>
    <w:rsid w:val="0094038A"/>
    <w:rsid w:val="00943E0F"/>
    <w:rsid w:val="00945291"/>
    <w:rsid w:val="00984F7A"/>
    <w:rsid w:val="009A1B49"/>
    <w:rsid w:val="009A702B"/>
    <w:rsid w:val="009C231A"/>
    <w:rsid w:val="00A04330"/>
    <w:rsid w:val="00A175F0"/>
    <w:rsid w:val="00A228FE"/>
    <w:rsid w:val="00A32FD9"/>
    <w:rsid w:val="00A451A5"/>
    <w:rsid w:val="00A708DC"/>
    <w:rsid w:val="00A77D04"/>
    <w:rsid w:val="00A923FA"/>
    <w:rsid w:val="00A96D97"/>
    <w:rsid w:val="00AA21E8"/>
    <w:rsid w:val="00B05ED2"/>
    <w:rsid w:val="00B43170"/>
    <w:rsid w:val="00B83CAA"/>
    <w:rsid w:val="00BA07B0"/>
    <w:rsid w:val="00BE28B7"/>
    <w:rsid w:val="00C307A3"/>
    <w:rsid w:val="00C552B7"/>
    <w:rsid w:val="00C65784"/>
    <w:rsid w:val="00C748BB"/>
    <w:rsid w:val="00CC5FF2"/>
    <w:rsid w:val="00CD4346"/>
    <w:rsid w:val="00CE7AFA"/>
    <w:rsid w:val="00D47CAD"/>
    <w:rsid w:val="00D80DF9"/>
    <w:rsid w:val="00DB5C34"/>
    <w:rsid w:val="00DF0A86"/>
    <w:rsid w:val="00DF6DD9"/>
    <w:rsid w:val="00E037CB"/>
    <w:rsid w:val="00E37234"/>
    <w:rsid w:val="00E425F8"/>
    <w:rsid w:val="00E43A1A"/>
    <w:rsid w:val="00E72472"/>
    <w:rsid w:val="00E82BDD"/>
    <w:rsid w:val="00E8417A"/>
    <w:rsid w:val="00E871BF"/>
    <w:rsid w:val="00EA0FEC"/>
    <w:rsid w:val="00EC4120"/>
    <w:rsid w:val="00ED2A10"/>
    <w:rsid w:val="00EE3CA1"/>
    <w:rsid w:val="00EF51F8"/>
    <w:rsid w:val="00F1380C"/>
    <w:rsid w:val="00F71A8D"/>
    <w:rsid w:val="00F72142"/>
    <w:rsid w:val="00F818EE"/>
    <w:rsid w:val="00F9452F"/>
    <w:rsid w:val="00F94D59"/>
    <w:rsid w:val="00F97008"/>
    <w:rsid w:val="00F97ECD"/>
    <w:rsid w:val="00FA105F"/>
    <w:rsid w:val="00FB7C22"/>
    <w:rsid w:val="026D3223"/>
    <w:rsid w:val="055F2E5E"/>
    <w:rsid w:val="06304C93"/>
    <w:rsid w:val="083946E3"/>
    <w:rsid w:val="0A0476E7"/>
    <w:rsid w:val="0B776EC0"/>
    <w:rsid w:val="0DC119A6"/>
    <w:rsid w:val="0FC24482"/>
    <w:rsid w:val="15DD4296"/>
    <w:rsid w:val="1F88429B"/>
    <w:rsid w:val="20801F1B"/>
    <w:rsid w:val="23BF6A71"/>
    <w:rsid w:val="250C6145"/>
    <w:rsid w:val="2D8B41E7"/>
    <w:rsid w:val="2E6B420B"/>
    <w:rsid w:val="310D4946"/>
    <w:rsid w:val="39B568BC"/>
    <w:rsid w:val="3DF77869"/>
    <w:rsid w:val="3E375EB7"/>
    <w:rsid w:val="42F26851"/>
    <w:rsid w:val="4605689B"/>
    <w:rsid w:val="467B090B"/>
    <w:rsid w:val="46BD0F24"/>
    <w:rsid w:val="4A407EA2"/>
    <w:rsid w:val="4B783BAD"/>
    <w:rsid w:val="4CAC181F"/>
    <w:rsid w:val="4F302BDB"/>
    <w:rsid w:val="50C3182D"/>
    <w:rsid w:val="51280932"/>
    <w:rsid w:val="58AE2DC2"/>
    <w:rsid w:val="5B01542B"/>
    <w:rsid w:val="65671F41"/>
    <w:rsid w:val="684D1CB0"/>
    <w:rsid w:val="689B10FC"/>
    <w:rsid w:val="6B645889"/>
    <w:rsid w:val="74CA4688"/>
    <w:rsid w:val="7507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FD7867-B34B-4ACF-8FB5-30A30696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13">
    <w:name w:val="heading 1"/>
    <w:basedOn w:val="a4"/>
    <w:next w:val="a4"/>
    <w:link w:val="1Char"/>
    <w:qFormat/>
    <w:pPr>
      <w:keepNext/>
      <w:keepLines/>
      <w:spacing w:before="340" w:after="330" w:line="576" w:lineRule="auto"/>
      <w:jc w:val="center"/>
      <w:outlineLvl w:val="0"/>
    </w:pPr>
    <w:rPr>
      <w:b/>
      <w:kern w:val="44"/>
      <w:sz w:val="32"/>
      <w:szCs w:val="20"/>
    </w:rPr>
  </w:style>
  <w:style w:type="paragraph" w:styleId="20">
    <w:name w:val="heading 2"/>
    <w:basedOn w:val="a4"/>
    <w:next w:val="a5"/>
    <w:link w:val="2Char2"/>
    <w:qFormat/>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a4"/>
    <w:link w:val="3Char"/>
    <w:qFormat/>
    <w:pPr>
      <w:keepNext/>
      <w:keepLines/>
      <w:numPr>
        <w:ilvl w:val="2"/>
        <w:numId w:val="1"/>
      </w:numPr>
      <w:spacing w:before="260" w:after="260" w:line="413" w:lineRule="auto"/>
      <w:outlineLvl w:val="2"/>
    </w:pPr>
    <w:rPr>
      <w:rFonts w:ascii="新宋体" w:hAnsi="Cambria Math"/>
      <w:b/>
      <w:sz w:val="24"/>
      <w:szCs w:val="20"/>
    </w:rPr>
  </w:style>
  <w:style w:type="paragraph" w:styleId="41">
    <w:name w:val="heading 4"/>
    <w:basedOn w:val="a4"/>
    <w:next w:val="a5"/>
    <w:link w:val="4Char"/>
    <w:qFormat/>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Char"/>
    <w:qFormat/>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Char"/>
    <w:qFormat/>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Char"/>
    <w:qFormat/>
    <w:pPr>
      <w:keepNext/>
      <w:keepLines/>
      <w:widowControl/>
      <w:spacing w:before="240" w:after="64" w:line="320" w:lineRule="auto"/>
      <w:jc w:val="left"/>
      <w:outlineLvl w:val="6"/>
    </w:pPr>
    <w:rPr>
      <w:b/>
      <w:bCs/>
      <w:kern w:val="0"/>
      <w:sz w:val="24"/>
    </w:rPr>
  </w:style>
  <w:style w:type="paragraph" w:styleId="8">
    <w:name w:val="heading 8"/>
    <w:basedOn w:val="a4"/>
    <w:next w:val="a4"/>
    <w:link w:val="8Char"/>
    <w:qFormat/>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Char"/>
    <w:qFormat/>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Char"/>
    <w:qFormat/>
    <w:pPr>
      <w:ind w:firstLine="420"/>
    </w:pPr>
    <w:rPr>
      <w:rFonts w:asciiTheme="minorHAnsi" w:eastAsia="新宋体" w:hAnsiTheme="minorHAnsi" w:cstheme="minorBidi"/>
      <w:szCs w:val="22"/>
    </w:rPr>
  </w:style>
  <w:style w:type="paragraph" w:styleId="31">
    <w:name w:val="List 3"/>
    <w:basedOn w:val="a4"/>
    <w:qFormat/>
    <w:pPr>
      <w:ind w:leftChars="400" w:left="100" w:hangingChars="200" w:hanging="200"/>
    </w:pPr>
  </w:style>
  <w:style w:type="paragraph" w:styleId="71">
    <w:name w:val="toc 7"/>
    <w:basedOn w:val="a4"/>
    <w:next w:val="a4"/>
    <w:qFormat/>
    <w:pPr>
      <w:ind w:leftChars="1200" w:left="2520"/>
    </w:pPr>
  </w:style>
  <w:style w:type="paragraph" w:styleId="42">
    <w:name w:val="List Bullet 4"/>
    <w:basedOn w:val="a4"/>
    <w:qFormat/>
    <w:pPr>
      <w:tabs>
        <w:tab w:val="left" w:pos="1620"/>
      </w:tabs>
      <w:ind w:left="1620" w:hanging="360"/>
    </w:pPr>
  </w:style>
  <w:style w:type="paragraph" w:styleId="a9">
    <w:name w:val="List Number"/>
    <w:basedOn w:val="a4"/>
    <w:qFormat/>
    <w:pPr>
      <w:tabs>
        <w:tab w:val="left" w:pos="-1080"/>
      </w:tabs>
      <w:ind w:left="-1080" w:hangingChars="200" w:hanging="360"/>
    </w:pPr>
  </w:style>
  <w:style w:type="paragraph" w:styleId="aa">
    <w:name w:val="caption"/>
    <w:basedOn w:val="a4"/>
    <w:next w:val="a4"/>
    <w:qFormat/>
    <w:pPr>
      <w:spacing w:before="152" w:after="160"/>
    </w:pPr>
    <w:rPr>
      <w:rFonts w:ascii="MS Mincho" w:eastAsia="Garamond" w:hAnsi="MS Mincho"/>
      <w:sz w:val="20"/>
      <w:szCs w:val="20"/>
    </w:rPr>
  </w:style>
  <w:style w:type="paragraph" w:styleId="a1">
    <w:name w:val="List Bullet"/>
    <w:basedOn w:val="a4"/>
    <w:qFormat/>
    <w:pPr>
      <w:numPr>
        <w:numId w:val="2"/>
      </w:numPr>
      <w:tabs>
        <w:tab w:val="clear" w:pos="960"/>
        <w:tab w:val="left" w:pos="1200"/>
      </w:tabs>
    </w:pPr>
    <w:rPr>
      <w:szCs w:val="20"/>
    </w:rPr>
  </w:style>
  <w:style w:type="paragraph" w:styleId="ab">
    <w:name w:val="Document Map"/>
    <w:basedOn w:val="a4"/>
    <w:link w:val="Char0"/>
    <w:uiPriority w:val="99"/>
    <w:qFormat/>
    <w:pPr>
      <w:shd w:val="clear" w:color="auto" w:fill="000080"/>
      <w:spacing w:line="360" w:lineRule="auto"/>
    </w:pPr>
    <w:rPr>
      <w:rFonts w:ascii="Cambria Math" w:eastAsiaTheme="minorEastAsia" w:hAnsi="Cambria Math" w:cstheme="minorBidi"/>
      <w:sz w:val="24"/>
    </w:rPr>
  </w:style>
  <w:style w:type="paragraph" w:styleId="ac">
    <w:name w:val="toa heading"/>
    <w:basedOn w:val="a4"/>
    <w:next w:val="a4"/>
    <w:qFormat/>
    <w:pPr>
      <w:spacing w:before="120"/>
    </w:pPr>
    <w:rPr>
      <w:rFonts w:ascii="MS Mincho" w:hAnsi="MS Mincho"/>
      <w:b/>
      <w:bCs/>
    </w:rPr>
  </w:style>
  <w:style w:type="paragraph" w:styleId="ad">
    <w:name w:val="annotation text"/>
    <w:basedOn w:val="a4"/>
    <w:link w:val="Char1"/>
    <w:uiPriority w:val="99"/>
    <w:qFormat/>
    <w:pPr>
      <w:jc w:val="left"/>
    </w:pPr>
    <w:rPr>
      <w:rFonts w:asciiTheme="minorHAnsi" w:eastAsiaTheme="minorEastAsia" w:hAnsiTheme="minorHAnsi" w:cstheme="minorBidi"/>
    </w:rPr>
  </w:style>
  <w:style w:type="paragraph" w:styleId="32">
    <w:name w:val="Body Text 3"/>
    <w:basedOn w:val="a4"/>
    <w:link w:val="3Char0"/>
    <w:qFormat/>
    <w:pPr>
      <w:spacing w:after="120"/>
    </w:pPr>
    <w:rPr>
      <w:rFonts w:ascii="Calibri" w:eastAsiaTheme="minorEastAsia" w:hAnsi="Calibri" w:cstheme="minorBidi"/>
      <w:sz w:val="16"/>
      <w:szCs w:val="16"/>
    </w:rPr>
  </w:style>
  <w:style w:type="paragraph" w:styleId="ae">
    <w:name w:val="Closing"/>
    <w:basedOn w:val="a4"/>
    <w:link w:val="Char2"/>
    <w:unhideWhenUsed/>
    <w:qFormat/>
    <w:pPr>
      <w:ind w:leftChars="2100" w:left="100"/>
    </w:pPr>
    <w:rPr>
      <w:rFonts w:ascii="新宋体" w:eastAsiaTheme="minorEastAsia" w:hAnsi="新宋体" w:cstheme="minorBidi"/>
      <w:color w:val="000000"/>
      <w:sz w:val="24"/>
      <w:szCs w:val="22"/>
    </w:rPr>
  </w:style>
  <w:style w:type="paragraph" w:styleId="33">
    <w:name w:val="List Bullet 3"/>
    <w:basedOn w:val="a4"/>
    <w:qFormat/>
    <w:pPr>
      <w:tabs>
        <w:tab w:val="left" w:pos="905"/>
        <w:tab w:val="left" w:pos="965"/>
      </w:tabs>
      <w:ind w:left="905" w:hanging="425"/>
    </w:pPr>
    <w:rPr>
      <w:sz w:val="24"/>
      <w:szCs w:val="20"/>
    </w:rPr>
  </w:style>
  <w:style w:type="paragraph" w:styleId="af">
    <w:name w:val="Body Text"/>
    <w:basedOn w:val="a4"/>
    <w:link w:val="Char3"/>
    <w:uiPriority w:val="99"/>
    <w:unhideWhenUsed/>
    <w:qFormat/>
    <w:pPr>
      <w:spacing w:after="120"/>
    </w:pPr>
  </w:style>
  <w:style w:type="paragraph" w:styleId="af0">
    <w:name w:val="Body Text Indent"/>
    <w:basedOn w:val="a4"/>
    <w:link w:val="Char4"/>
    <w:qFormat/>
    <w:pPr>
      <w:spacing w:after="120"/>
      <w:ind w:leftChars="200" w:left="420"/>
    </w:pPr>
    <w:rPr>
      <w:rFonts w:asciiTheme="minorHAnsi" w:eastAsiaTheme="minorEastAsia" w:hAnsiTheme="minorHAnsi" w:cstheme="minorBidi"/>
    </w:rPr>
  </w:style>
  <w:style w:type="paragraph" w:styleId="21">
    <w:name w:val="List 2"/>
    <w:basedOn w:val="a4"/>
    <w:qFormat/>
    <w:pPr>
      <w:ind w:leftChars="200" w:left="100" w:hangingChars="200" w:hanging="200"/>
    </w:pPr>
  </w:style>
  <w:style w:type="paragraph" w:styleId="af1">
    <w:name w:val="List Continue"/>
    <w:basedOn w:val="a4"/>
    <w:qFormat/>
    <w:pPr>
      <w:spacing w:after="120"/>
      <w:ind w:leftChars="200" w:left="420"/>
    </w:pPr>
  </w:style>
  <w:style w:type="paragraph" w:styleId="af2">
    <w:name w:val="Block Text"/>
    <w:basedOn w:val="a4"/>
    <w:qFormat/>
    <w:pPr>
      <w:adjustRightInd w:val="0"/>
      <w:snapToGrid w:val="0"/>
      <w:spacing w:line="353" w:lineRule="auto"/>
      <w:ind w:leftChars="342" w:left="718" w:right="-82" w:firstLineChars="200" w:firstLine="480"/>
    </w:pPr>
    <w:rPr>
      <w:rFonts w:ascii="新宋体" w:hAnsi="新宋体"/>
      <w:sz w:val="24"/>
      <w:szCs w:val="20"/>
    </w:rPr>
  </w:style>
  <w:style w:type="paragraph" w:styleId="22">
    <w:name w:val="List Bullet 2"/>
    <w:basedOn w:val="a4"/>
    <w:qFormat/>
    <w:pPr>
      <w:tabs>
        <w:tab w:val="left" w:pos="780"/>
      </w:tabs>
      <w:ind w:left="780" w:hanging="360"/>
    </w:pPr>
  </w:style>
  <w:style w:type="paragraph" w:styleId="51">
    <w:name w:val="toc 5"/>
    <w:basedOn w:val="a4"/>
    <w:next w:val="a4"/>
    <w:qFormat/>
    <w:pPr>
      <w:ind w:leftChars="800" w:left="1680"/>
    </w:pPr>
  </w:style>
  <w:style w:type="paragraph" w:styleId="34">
    <w:name w:val="toc 3"/>
    <w:basedOn w:val="a4"/>
    <w:next w:val="a4"/>
    <w:uiPriority w:val="39"/>
    <w:qFormat/>
    <w:pPr>
      <w:autoSpaceDE w:val="0"/>
      <w:autoSpaceDN w:val="0"/>
      <w:adjustRightInd w:val="0"/>
      <w:ind w:leftChars="400" w:left="840"/>
      <w:jc w:val="left"/>
    </w:pPr>
    <w:rPr>
      <w:kern w:val="0"/>
      <w:sz w:val="20"/>
      <w:szCs w:val="20"/>
    </w:rPr>
  </w:style>
  <w:style w:type="paragraph" w:styleId="af3">
    <w:name w:val="Plain Text"/>
    <w:basedOn w:val="a4"/>
    <w:link w:val="Char5"/>
    <w:qFormat/>
    <w:pPr>
      <w:spacing w:line="360" w:lineRule="auto"/>
    </w:pPr>
    <w:rPr>
      <w:rFonts w:ascii="新宋体" w:eastAsia="新宋体" w:hAnsi="Wingdings" w:cstheme="minorBidi"/>
      <w:sz w:val="24"/>
      <w:szCs w:val="21"/>
    </w:rPr>
  </w:style>
  <w:style w:type="paragraph" w:styleId="80">
    <w:name w:val="toc 8"/>
    <w:basedOn w:val="a4"/>
    <w:next w:val="a4"/>
    <w:qFormat/>
    <w:pPr>
      <w:ind w:leftChars="1400" w:left="2940"/>
    </w:pPr>
  </w:style>
  <w:style w:type="paragraph" w:styleId="af4">
    <w:name w:val="Date"/>
    <w:basedOn w:val="a4"/>
    <w:next w:val="a4"/>
    <w:link w:val="Char6"/>
    <w:qFormat/>
    <w:rPr>
      <w:rFonts w:asciiTheme="minorHAnsi" w:eastAsia="新宋体" w:hAnsiTheme="minorHAnsi" w:cstheme="minorBidi"/>
      <w:sz w:val="28"/>
      <w:szCs w:val="22"/>
    </w:rPr>
  </w:style>
  <w:style w:type="paragraph" w:styleId="23">
    <w:name w:val="Body Text Indent 2"/>
    <w:basedOn w:val="a4"/>
    <w:link w:val="2Char1"/>
    <w:qFormat/>
    <w:pPr>
      <w:snapToGrid w:val="0"/>
      <w:spacing w:line="360" w:lineRule="auto"/>
      <w:ind w:leftChars="400" w:left="840"/>
    </w:pPr>
    <w:rPr>
      <w:rFonts w:asciiTheme="minorHAnsi" w:eastAsiaTheme="minorEastAsia" w:hAnsiTheme="minorHAnsi" w:cstheme="minorBidi"/>
    </w:rPr>
  </w:style>
  <w:style w:type="paragraph" w:styleId="af5">
    <w:name w:val="endnote text"/>
    <w:basedOn w:val="a4"/>
    <w:link w:val="Char7"/>
    <w:qFormat/>
    <w:pPr>
      <w:snapToGrid w:val="0"/>
      <w:jc w:val="left"/>
    </w:pPr>
    <w:rPr>
      <w:rFonts w:asciiTheme="minorHAnsi" w:eastAsiaTheme="minorEastAsia" w:hAnsiTheme="minorHAnsi" w:cstheme="minorBidi"/>
      <w:szCs w:val="22"/>
    </w:rPr>
  </w:style>
  <w:style w:type="paragraph" w:styleId="52">
    <w:name w:val="List Continue 5"/>
    <w:basedOn w:val="a4"/>
    <w:qFormat/>
    <w:pPr>
      <w:spacing w:after="120"/>
      <w:ind w:leftChars="1000" w:left="2100"/>
    </w:pPr>
  </w:style>
  <w:style w:type="paragraph" w:styleId="af6">
    <w:name w:val="Balloon Text"/>
    <w:basedOn w:val="a4"/>
    <w:link w:val="Char8"/>
    <w:qFormat/>
    <w:rPr>
      <w:rFonts w:asciiTheme="minorHAnsi" w:eastAsiaTheme="minorEastAsia" w:hAnsiTheme="minorHAnsi" w:cstheme="minorBidi"/>
      <w:sz w:val="18"/>
      <w:szCs w:val="18"/>
    </w:rPr>
  </w:style>
  <w:style w:type="paragraph" w:styleId="af7">
    <w:name w:val="footer"/>
    <w:basedOn w:val="a4"/>
    <w:link w:val="Char9"/>
    <w:unhideWhenUsed/>
    <w:qFormat/>
    <w:pPr>
      <w:tabs>
        <w:tab w:val="center" w:pos="4153"/>
        <w:tab w:val="right" w:pos="8306"/>
      </w:tabs>
      <w:snapToGrid w:val="0"/>
      <w:jc w:val="left"/>
    </w:pPr>
    <w:rPr>
      <w:sz w:val="18"/>
      <w:szCs w:val="18"/>
    </w:rPr>
  </w:style>
  <w:style w:type="paragraph" w:styleId="af8">
    <w:name w:val="header"/>
    <w:basedOn w:val="a4"/>
    <w:link w:val="Chara"/>
    <w:unhideWhenUsed/>
    <w:qFormat/>
    <w:pPr>
      <w:tabs>
        <w:tab w:val="center" w:pos="4153"/>
        <w:tab w:val="right" w:pos="8306"/>
      </w:tabs>
      <w:snapToGrid w:val="0"/>
      <w:jc w:val="center"/>
    </w:pPr>
    <w:rPr>
      <w:sz w:val="18"/>
      <w:szCs w:val="18"/>
    </w:rPr>
  </w:style>
  <w:style w:type="paragraph" w:styleId="af9">
    <w:name w:val="Signature"/>
    <w:basedOn w:val="a4"/>
    <w:link w:val="Charb"/>
    <w:qFormat/>
    <w:pPr>
      <w:ind w:left="4320"/>
    </w:pPr>
    <w:rPr>
      <w:rFonts w:asciiTheme="minorHAnsi" w:eastAsia="Helvetica Neue" w:hAnsiTheme="minorHAnsi" w:cstheme="minorBidi"/>
      <w:szCs w:val="22"/>
    </w:rPr>
  </w:style>
  <w:style w:type="paragraph" w:styleId="14">
    <w:name w:val="toc 1"/>
    <w:basedOn w:val="a4"/>
    <w:next w:val="a4"/>
    <w:uiPriority w:val="39"/>
    <w:qFormat/>
    <w:pPr>
      <w:tabs>
        <w:tab w:val="right" w:leader="dot" w:pos="9180"/>
      </w:tabs>
      <w:spacing w:line="400" w:lineRule="exact"/>
      <w:ind w:firstLine="425"/>
      <w:jc w:val="left"/>
    </w:pPr>
    <w:rPr>
      <w:rFonts w:ascii="新宋体" w:hAnsi="新宋体" w:cs="MS Mincho"/>
      <w:b/>
      <w:bCs/>
      <w:caps/>
      <w:szCs w:val="32"/>
    </w:rPr>
  </w:style>
  <w:style w:type="paragraph" w:styleId="43">
    <w:name w:val="List Continue 4"/>
    <w:basedOn w:val="a4"/>
    <w:qFormat/>
    <w:pPr>
      <w:spacing w:after="120"/>
      <w:ind w:leftChars="800" w:left="1680"/>
    </w:pPr>
  </w:style>
  <w:style w:type="paragraph" w:styleId="44">
    <w:name w:val="toc 4"/>
    <w:basedOn w:val="a4"/>
    <w:next w:val="a4"/>
    <w:qFormat/>
    <w:pPr>
      <w:ind w:leftChars="600" w:left="1260"/>
    </w:pPr>
  </w:style>
  <w:style w:type="paragraph" w:styleId="afa">
    <w:name w:val="index heading"/>
    <w:basedOn w:val="a4"/>
    <w:next w:val="15"/>
    <w:qFormat/>
    <w:rPr>
      <w:szCs w:val="20"/>
    </w:rPr>
  </w:style>
  <w:style w:type="paragraph" w:styleId="15">
    <w:name w:val="index 1"/>
    <w:basedOn w:val="a4"/>
    <w:next w:val="a4"/>
    <w:qFormat/>
  </w:style>
  <w:style w:type="paragraph" w:styleId="afb">
    <w:name w:val="Subtitle"/>
    <w:basedOn w:val="a4"/>
    <w:next w:val="a4"/>
    <w:link w:val="Charc"/>
    <w:qFormat/>
    <w:pPr>
      <w:spacing w:before="240" w:after="60" w:line="312" w:lineRule="auto"/>
      <w:jc w:val="center"/>
      <w:outlineLvl w:val="1"/>
    </w:pPr>
    <w:rPr>
      <w:rFonts w:ascii="Times" w:eastAsiaTheme="minorEastAsia" w:hAnsi="Times" w:cstheme="minorBidi"/>
      <w:b/>
      <w:bCs/>
      <w:kern w:val="28"/>
      <w:sz w:val="32"/>
      <w:szCs w:val="32"/>
    </w:rPr>
  </w:style>
  <w:style w:type="paragraph" w:styleId="a2">
    <w:name w:val="List"/>
    <w:basedOn w:val="a4"/>
    <w:qFormat/>
    <w:pPr>
      <w:numPr>
        <w:numId w:val="3"/>
      </w:numPr>
      <w:tabs>
        <w:tab w:val="left" w:pos="360"/>
        <w:tab w:val="left" w:pos="709"/>
      </w:tabs>
      <w:spacing w:line="300" w:lineRule="auto"/>
      <w:ind w:left="363" w:hanging="170"/>
    </w:pPr>
    <w:rPr>
      <w:spacing w:val="20"/>
      <w:szCs w:val="20"/>
    </w:rPr>
  </w:style>
  <w:style w:type="paragraph" w:styleId="afc">
    <w:name w:val="footnote text"/>
    <w:basedOn w:val="a4"/>
    <w:link w:val="Chard"/>
    <w:qFormat/>
    <w:pPr>
      <w:autoSpaceDE w:val="0"/>
      <w:autoSpaceDN w:val="0"/>
      <w:adjustRightInd w:val="0"/>
      <w:snapToGrid w:val="0"/>
      <w:jc w:val="left"/>
    </w:pPr>
    <w:rPr>
      <w:rFonts w:asciiTheme="minorHAnsi" w:eastAsiaTheme="minorEastAsia" w:hAnsiTheme="minorHAnsi" w:cstheme="minorBidi"/>
      <w:sz w:val="18"/>
      <w:szCs w:val="18"/>
    </w:rPr>
  </w:style>
  <w:style w:type="paragraph" w:styleId="61">
    <w:name w:val="toc 6"/>
    <w:basedOn w:val="a4"/>
    <w:next w:val="a4"/>
    <w:qFormat/>
    <w:pPr>
      <w:ind w:leftChars="1000" w:left="2100"/>
    </w:pPr>
  </w:style>
  <w:style w:type="paragraph" w:styleId="53">
    <w:name w:val="List 5"/>
    <w:basedOn w:val="a4"/>
    <w:qFormat/>
    <w:pPr>
      <w:ind w:leftChars="800" w:left="100" w:hangingChars="200" w:hanging="200"/>
    </w:pPr>
  </w:style>
  <w:style w:type="paragraph" w:styleId="35">
    <w:name w:val="Body Text Indent 3"/>
    <w:basedOn w:val="a4"/>
    <w:link w:val="3Char1"/>
    <w:qFormat/>
    <w:pPr>
      <w:spacing w:after="120"/>
      <w:ind w:leftChars="200" w:left="420"/>
    </w:pPr>
    <w:rPr>
      <w:rFonts w:asciiTheme="minorHAnsi" w:eastAsiaTheme="minorEastAsia" w:hAnsiTheme="minorHAnsi" w:cstheme="minorBidi"/>
      <w:sz w:val="16"/>
      <w:szCs w:val="16"/>
    </w:rPr>
  </w:style>
  <w:style w:type="paragraph" w:styleId="afd">
    <w:name w:val="table of figures"/>
    <w:basedOn w:val="a4"/>
    <w:next w:val="a4"/>
    <w:qFormat/>
    <w:pPr>
      <w:tabs>
        <w:tab w:val="left" w:pos="840"/>
      </w:tabs>
      <w:spacing w:line="360" w:lineRule="auto"/>
      <w:ind w:left="840" w:hanging="420"/>
    </w:pPr>
  </w:style>
  <w:style w:type="paragraph" w:styleId="24">
    <w:name w:val="toc 2"/>
    <w:basedOn w:val="a4"/>
    <w:next w:val="a4"/>
    <w:uiPriority w:val="39"/>
    <w:qFormat/>
    <w:pPr>
      <w:tabs>
        <w:tab w:val="right" w:leader="dot" w:pos="9170"/>
      </w:tabs>
      <w:spacing w:line="400" w:lineRule="exact"/>
      <w:ind w:left="238" w:firstLine="425"/>
      <w:jc w:val="left"/>
    </w:pPr>
    <w:rPr>
      <w:rFonts w:ascii="Cambria Math" w:hAnsi="Cambria Math" w:cs="MS Mincho"/>
      <w:smallCaps/>
      <w:szCs w:val="30"/>
    </w:rPr>
  </w:style>
  <w:style w:type="paragraph" w:styleId="90">
    <w:name w:val="toc 9"/>
    <w:basedOn w:val="a4"/>
    <w:next w:val="a4"/>
    <w:qFormat/>
    <w:pPr>
      <w:ind w:leftChars="1600" w:left="3360"/>
    </w:pPr>
  </w:style>
  <w:style w:type="paragraph" w:styleId="25">
    <w:name w:val="Body Text 2"/>
    <w:basedOn w:val="a4"/>
    <w:link w:val="2Char"/>
    <w:qFormat/>
    <w:pPr>
      <w:spacing w:line="0" w:lineRule="atLeast"/>
      <w:jc w:val="left"/>
    </w:pPr>
    <w:rPr>
      <w:rFonts w:asciiTheme="minorHAnsi" w:eastAsiaTheme="minorEastAsia" w:hAnsiTheme="minorHAnsi" w:cstheme="minorBidi"/>
      <w:color w:val="000000"/>
      <w:szCs w:val="22"/>
    </w:rPr>
  </w:style>
  <w:style w:type="paragraph" w:styleId="45">
    <w:name w:val="List 4"/>
    <w:basedOn w:val="a4"/>
    <w:qFormat/>
    <w:pPr>
      <w:ind w:leftChars="600" w:left="100" w:hangingChars="200" w:hanging="200"/>
    </w:pPr>
  </w:style>
  <w:style w:type="paragraph" w:styleId="26">
    <w:name w:val="List Continue 2"/>
    <w:basedOn w:val="a4"/>
    <w:qFormat/>
    <w:pPr>
      <w:spacing w:after="120"/>
      <w:ind w:leftChars="400" w:left="840"/>
    </w:pPr>
  </w:style>
  <w:style w:type="paragraph" w:styleId="HTML">
    <w:name w:val="HTML Preformatted"/>
    <w:basedOn w:val="a4"/>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paragraph" w:styleId="afe">
    <w:name w:val="Normal (Web)"/>
    <w:basedOn w:val="a4"/>
    <w:uiPriority w:val="99"/>
    <w:qFormat/>
    <w:pPr>
      <w:widowControl/>
      <w:spacing w:before="100" w:beforeAutospacing="1" w:after="100" w:afterAutospacing="1"/>
      <w:jc w:val="left"/>
    </w:pPr>
    <w:rPr>
      <w:kern w:val="0"/>
      <w:sz w:val="24"/>
    </w:rPr>
  </w:style>
  <w:style w:type="paragraph" w:styleId="36">
    <w:name w:val="List Continue 3"/>
    <w:basedOn w:val="a4"/>
    <w:qFormat/>
    <w:pPr>
      <w:spacing w:after="120"/>
      <w:ind w:leftChars="600" w:left="1260"/>
    </w:pPr>
  </w:style>
  <w:style w:type="paragraph" w:styleId="aff">
    <w:name w:val="Title"/>
    <w:basedOn w:val="a4"/>
    <w:next w:val="a4"/>
    <w:link w:val="Chare"/>
    <w:qFormat/>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paragraph" w:styleId="aff0">
    <w:name w:val="annotation subject"/>
    <w:basedOn w:val="ad"/>
    <w:next w:val="ad"/>
    <w:link w:val="Charf"/>
    <w:qFormat/>
    <w:rPr>
      <w:b/>
      <w:bCs/>
    </w:rPr>
  </w:style>
  <w:style w:type="paragraph" w:styleId="aff1">
    <w:name w:val="Body Text First Indent"/>
    <w:basedOn w:val="af"/>
    <w:next w:val="a4"/>
    <w:link w:val="Charf0"/>
    <w:uiPriority w:val="99"/>
    <w:qFormat/>
    <w:pPr>
      <w:spacing w:line="480" w:lineRule="auto"/>
      <w:ind w:firstLineChars="100" w:firstLine="420"/>
    </w:pPr>
    <w:rPr>
      <w:rFonts w:asciiTheme="minorHAnsi" w:eastAsiaTheme="minorEastAsia" w:hAnsiTheme="minorHAnsi" w:cstheme="minorBidi"/>
      <w:szCs w:val="22"/>
    </w:rPr>
  </w:style>
  <w:style w:type="paragraph" w:styleId="27">
    <w:name w:val="Body Text First Indent 2"/>
    <w:basedOn w:val="af0"/>
    <w:link w:val="2Char0"/>
    <w:qFormat/>
    <w:pPr>
      <w:spacing w:line="360" w:lineRule="auto"/>
      <w:ind w:left="200" w:firstLineChars="200" w:firstLine="200"/>
    </w:pPr>
  </w:style>
  <w:style w:type="table" w:styleId="aff2">
    <w:name w:val="Table Grid"/>
    <w:basedOn w:val="a7"/>
    <w:qFormat/>
    <w:pPr>
      <w:widowControl w:val="0"/>
      <w:autoSpaceDE w:val="0"/>
      <w:autoSpaceDN w:val="0"/>
      <w:adjustRightInd w:val="0"/>
    </w:pPr>
    <w:rPr>
      <w:rFonts w:ascii="仿宋" w:eastAsia="新宋体" w:hAnsi="仿宋" w:cs="仿宋"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Pr>
      <w:rFonts w:eastAsia="新宋体"/>
      <w:b/>
      <w:bCs/>
      <w:kern w:val="2"/>
      <w:sz w:val="24"/>
      <w:szCs w:val="24"/>
      <w:lang w:val="en-US" w:eastAsia="zh-CN" w:bidi="ar-SA"/>
    </w:rPr>
  </w:style>
  <w:style w:type="character" w:styleId="aff4">
    <w:name w:val="endnote reference"/>
    <w:qFormat/>
    <w:rPr>
      <w:vertAlign w:val="superscript"/>
    </w:rPr>
  </w:style>
  <w:style w:type="character" w:styleId="aff5">
    <w:name w:val="page number"/>
    <w:qFormat/>
    <w:rPr>
      <w:rFonts w:eastAsia="新宋体"/>
      <w:kern w:val="2"/>
      <w:sz w:val="24"/>
      <w:szCs w:val="24"/>
      <w:lang w:val="en-US" w:eastAsia="zh-CN" w:bidi="ar-SA"/>
    </w:rPr>
  </w:style>
  <w:style w:type="character" w:styleId="aff6">
    <w:name w:val="FollowedHyperlink"/>
    <w:uiPriority w:val="99"/>
    <w:qFormat/>
    <w:rPr>
      <w:color w:val="800080"/>
      <w:u w:val="single"/>
    </w:rPr>
  </w:style>
  <w:style w:type="character" w:styleId="aff7">
    <w:name w:val="Emphasis"/>
    <w:qFormat/>
    <w:rPr>
      <w:color w:val="CC0000"/>
    </w:rPr>
  </w:style>
  <w:style w:type="character" w:styleId="aff8">
    <w:name w:val="Hyperlink"/>
    <w:uiPriority w:val="99"/>
    <w:qFormat/>
    <w:rPr>
      <w:rFonts w:eastAsia="新宋体"/>
      <w:color w:val="0000FF"/>
      <w:kern w:val="2"/>
      <w:sz w:val="24"/>
      <w:szCs w:val="24"/>
      <w:u w:val="single"/>
      <w:lang w:val="en-US" w:eastAsia="zh-CN" w:bidi="ar-SA"/>
    </w:rPr>
  </w:style>
  <w:style w:type="character" w:styleId="aff9">
    <w:name w:val="annotation reference"/>
    <w:uiPriority w:val="99"/>
    <w:qFormat/>
    <w:rPr>
      <w:sz w:val="21"/>
      <w:szCs w:val="21"/>
    </w:rPr>
  </w:style>
  <w:style w:type="character" w:styleId="affa">
    <w:name w:val="footnote reference"/>
    <w:qFormat/>
    <w:rPr>
      <w:vertAlign w:val="superscript"/>
    </w:rPr>
  </w:style>
  <w:style w:type="character" w:customStyle="1" w:styleId="Chara">
    <w:name w:val="页眉 Char"/>
    <w:basedOn w:val="a6"/>
    <w:link w:val="af8"/>
    <w:qFormat/>
    <w:rPr>
      <w:sz w:val="18"/>
      <w:szCs w:val="18"/>
    </w:rPr>
  </w:style>
  <w:style w:type="character" w:customStyle="1" w:styleId="Char9">
    <w:name w:val="页脚 Char"/>
    <w:basedOn w:val="a6"/>
    <w:link w:val="af7"/>
    <w:qFormat/>
    <w:rPr>
      <w:sz w:val="18"/>
      <w:szCs w:val="18"/>
    </w:rPr>
  </w:style>
  <w:style w:type="character" w:customStyle="1" w:styleId="1Char">
    <w:name w:val="标题 1 Char"/>
    <w:basedOn w:val="a6"/>
    <w:link w:val="13"/>
    <w:qFormat/>
    <w:rPr>
      <w:rFonts w:ascii="Times New Roman" w:eastAsia="宋体" w:hAnsi="Times New Roman" w:cs="Times New Roman"/>
      <w:b/>
      <w:kern w:val="44"/>
      <w:sz w:val="32"/>
      <w:szCs w:val="20"/>
    </w:rPr>
  </w:style>
  <w:style w:type="character" w:customStyle="1" w:styleId="2Char2">
    <w:name w:val="标题 2 Char2"/>
    <w:basedOn w:val="a6"/>
    <w:link w:val="20"/>
    <w:qFormat/>
    <w:rPr>
      <w:rFonts w:ascii="新宋体" w:eastAsia="宋体" w:hAnsi="MS Mincho" w:cs="Times New Roman"/>
      <w:b/>
      <w:sz w:val="30"/>
      <w:szCs w:val="20"/>
    </w:rPr>
  </w:style>
  <w:style w:type="character" w:customStyle="1" w:styleId="3Char">
    <w:name w:val="标题 3 Char"/>
    <w:basedOn w:val="a6"/>
    <w:link w:val="3"/>
    <w:qFormat/>
    <w:rPr>
      <w:rFonts w:ascii="新宋体" w:eastAsia="宋体" w:hAnsi="Cambria Math" w:cs="Times New Roman"/>
      <w:b/>
      <w:sz w:val="24"/>
      <w:szCs w:val="20"/>
    </w:rPr>
  </w:style>
  <w:style w:type="character" w:customStyle="1" w:styleId="4Char">
    <w:name w:val="标题 4 Char"/>
    <w:basedOn w:val="a6"/>
    <w:link w:val="41"/>
    <w:qFormat/>
    <w:rPr>
      <w:rFonts w:ascii="MS Mincho" w:eastAsia="Garamond" w:hAnsi="MS Mincho" w:cs="Times New Roman"/>
      <w:b/>
      <w:sz w:val="28"/>
      <w:szCs w:val="20"/>
    </w:rPr>
  </w:style>
  <w:style w:type="character" w:customStyle="1" w:styleId="5Char">
    <w:name w:val="标题 5 Char"/>
    <w:basedOn w:val="a6"/>
    <w:link w:val="50"/>
    <w:qFormat/>
    <w:rPr>
      <w:rFonts w:ascii="Times New Roman" w:eastAsia="宋体" w:hAnsi="Times New Roman" w:cs="Times New Roman"/>
      <w:b/>
      <w:bCs/>
      <w:kern w:val="0"/>
      <w:sz w:val="28"/>
      <w:szCs w:val="28"/>
    </w:rPr>
  </w:style>
  <w:style w:type="character" w:customStyle="1" w:styleId="6Char">
    <w:name w:val="标题 6 Char"/>
    <w:basedOn w:val="a6"/>
    <w:link w:val="60"/>
    <w:qFormat/>
    <w:rPr>
      <w:rFonts w:ascii="MS Mincho" w:eastAsia="Garamond" w:hAnsi="MS Mincho" w:cs="Times New Roman"/>
      <w:b/>
      <w:bCs/>
      <w:kern w:val="0"/>
      <w:sz w:val="24"/>
      <w:szCs w:val="24"/>
    </w:rPr>
  </w:style>
  <w:style w:type="character" w:customStyle="1" w:styleId="7Char">
    <w:name w:val="标题 7 Char"/>
    <w:basedOn w:val="a6"/>
    <w:link w:val="70"/>
    <w:qFormat/>
    <w:rPr>
      <w:rFonts w:ascii="Times New Roman" w:eastAsia="宋体" w:hAnsi="Times New Roman" w:cs="Times New Roman"/>
      <w:b/>
      <w:bCs/>
      <w:kern w:val="0"/>
      <w:sz w:val="24"/>
      <w:szCs w:val="24"/>
    </w:rPr>
  </w:style>
  <w:style w:type="character" w:customStyle="1" w:styleId="8Char">
    <w:name w:val="标题 8 Char"/>
    <w:basedOn w:val="a6"/>
    <w:link w:val="8"/>
    <w:qFormat/>
    <w:rPr>
      <w:rFonts w:ascii="MS Mincho" w:eastAsia="Garamond" w:hAnsi="MS Mincho" w:cs="Times New Roman"/>
      <w:kern w:val="0"/>
      <w:sz w:val="24"/>
      <w:szCs w:val="24"/>
    </w:rPr>
  </w:style>
  <w:style w:type="character" w:customStyle="1" w:styleId="9Char">
    <w:name w:val="标题 9 Char"/>
    <w:basedOn w:val="a6"/>
    <w:link w:val="9"/>
    <w:qFormat/>
    <w:rPr>
      <w:rFonts w:ascii="MS Mincho" w:eastAsia="Garamond" w:hAnsi="MS Mincho" w:cs="Times New Roman"/>
      <w:kern w:val="0"/>
      <w:szCs w:val="21"/>
    </w:rPr>
  </w:style>
  <w:style w:type="character" w:customStyle="1" w:styleId="Char20">
    <w:name w:val="标题 Char2"/>
    <w:uiPriority w:val="10"/>
    <w:qFormat/>
    <w:rPr>
      <w:rFonts w:ascii="楷体_GB2312" w:hAnsi="楷体_GB2312" w:cs="仿宋"/>
      <w:b/>
      <w:bCs/>
      <w:kern w:val="2"/>
      <w:sz w:val="32"/>
      <w:szCs w:val="32"/>
    </w:rPr>
  </w:style>
  <w:style w:type="character" w:customStyle="1" w:styleId="para">
    <w:name w:val="para"/>
    <w:qFormat/>
  </w:style>
  <w:style w:type="character" w:customStyle="1" w:styleId="CharChar3">
    <w:name w:val="Char Char3"/>
    <w:qFormat/>
    <w:rPr>
      <w:kern w:val="2"/>
      <w:sz w:val="21"/>
      <w:lang w:bidi="ar-SA"/>
    </w:rPr>
  </w:style>
  <w:style w:type="character" w:customStyle="1" w:styleId="unnamed21">
    <w:name w:val="unnamed21"/>
    <w:qFormat/>
    <w:rPr>
      <w:rFonts w:eastAsia="新宋体"/>
      <w:color w:val="CC6633"/>
      <w:kern w:val="2"/>
      <w:sz w:val="24"/>
      <w:u w:val="none"/>
      <w:lang w:val="en-US" w:eastAsia="zh-CN"/>
    </w:rPr>
  </w:style>
  <w:style w:type="character" w:customStyle="1" w:styleId="2Char0">
    <w:name w:val="正文首行缩进 2 Char"/>
    <w:link w:val="27"/>
    <w:qFormat/>
    <w:rPr>
      <w:szCs w:val="24"/>
    </w:rPr>
  </w:style>
  <w:style w:type="character" w:customStyle="1" w:styleId="font91">
    <w:name w:val="font91"/>
    <w:qFormat/>
    <w:rPr>
      <w:rFonts w:ascii="仿宋" w:hAnsi="仿宋" w:cs="仿宋" w:hint="default"/>
      <w:color w:val="000000"/>
      <w:sz w:val="21"/>
      <w:szCs w:val="21"/>
      <w:u w:val="none"/>
    </w:rPr>
  </w:style>
  <w:style w:type="character" w:customStyle="1" w:styleId="HTMLChar1">
    <w:name w:val="HTML 预设格式 Char1"/>
    <w:uiPriority w:val="99"/>
    <w:semiHidden/>
    <w:qFormat/>
    <w:rPr>
      <w:rFonts w:ascii="Wingdings" w:hAnsi="Wingdings" w:cs="Wingdings"/>
      <w:bCs/>
      <w:kern w:val="2"/>
    </w:rPr>
  </w:style>
  <w:style w:type="character" w:customStyle="1" w:styleId="Char10">
    <w:name w:val="脚注文本 Char1"/>
    <w:uiPriority w:val="99"/>
    <w:semiHidden/>
    <w:qFormat/>
    <w:rPr>
      <w:bCs/>
      <w:kern w:val="2"/>
      <w:sz w:val="18"/>
      <w:szCs w:val="18"/>
    </w:rPr>
  </w:style>
  <w:style w:type="character" w:customStyle="1" w:styleId="hChar">
    <w:name w:val="h Char"/>
    <w:qFormat/>
    <w:rPr>
      <w:rFonts w:eastAsia="新宋体"/>
      <w:kern w:val="2"/>
      <w:sz w:val="18"/>
      <w:szCs w:val="18"/>
      <w:lang w:val="en-US" w:eastAsia="zh-CN" w:bidi="ar-SA"/>
    </w:rPr>
  </w:style>
  <w:style w:type="character" w:customStyle="1" w:styleId="Char1">
    <w:name w:val="批注文字 Char"/>
    <w:link w:val="ad"/>
    <w:uiPriority w:val="99"/>
    <w:qFormat/>
    <w:rPr>
      <w:szCs w:val="24"/>
    </w:rPr>
  </w:style>
  <w:style w:type="character" w:customStyle="1" w:styleId="Char11">
    <w:name w:val="正文文本缩进 Char1"/>
    <w:uiPriority w:val="99"/>
    <w:semiHidden/>
    <w:qFormat/>
    <w:rPr>
      <w:bCs/>
      <w:kern w:val="2"/>
      <w:sz w:val="21"/>
      <w:szCs w:val="30"/>
    </w:rPr>
  </w:style>
  <w:style w:type="character" w:customStyle="1" w:styleId="Char5">
    <w:name w:val="纯文本 Char"/>
    <w:link w:val="af3"/>
    <w:qFormat/>
    <w:rPr>
      <w:rFonts w:ascii="新宋体" w:eastAsia="新宋体" w:hAnsi="Wingdings"/>
      <w:sz w:val="24"/>
      <w:szCs w:val="21"/>
    </w:rPr>
  </w:style>
  <w:style w:type="character" w:customStyle="1" w:styleId="CharChar4">
    <w:name w:val="Char Char4"/>
    <w:qFormat/>
    <w:rPr>
      <w:rFonts w:ascii="新宋体" w:hAnsi="Wingdings"/>
      <w:kern w:val="2"/>
      <w:sz w:val="24"/>
      <w:szCs w:val="21"/>
      <w:lang w:bidi="ar-SA"/>
    </w:rPr>
  </w:style>
  <w:style w:type="character" w:customStyle="1" w:styleId="2Char1">
    <w:name w:val="正文文本缩进 2 Char1"/>
    <w:link w:val="23"/>
    <w:qFormat/>
    <w:rPr>
      <w:szCs w:val="24"/>
    </w:rPr>
  </w:style>
  <w:style w:type="character" w:customStyle="1" w:styleId="Char12">
    <w:name w:val="页眉 Char1"/>
    <w:uiPriority w:val="99"/>
    <w:semiHidden/>
    <w:qFormat/>
    <w:rPr>
      <w:bCs/>
      <w:kern w:val="2"/>
      <w:sz w:val="18"/>
      <w:szCs w:val="18"/>
    </w:rPr>
  </w:style>
  <w:style w:type="character" w:customStyle="1" w:styleId="affb">
    <w:name w:val="正文文本 字符"/>
    <w:uiPriority w:val="99"/>
    <w:qFormat/>
    <w:rPr>
      <w:kern w:val="2"/>
      <w:sz w:val="24"/>
      <w:szCs w:val="24"/>
    </w:rPr>
  </w:style>
  <w:style w:type="character" w:customStyle="1" w:styleId="Char13">
    <w:name w:val="页脚 Char1"/>
    <w:uiPriority w:val="99"/>
    <w:semiHidden/>
    <w:qFormat/>
    <w:rPr>
      <w:bCs/>
      <w:kern w:val="2"/>
      <w:sz w:val="18"/>
      <w:szCs w:val="18"/>
    </w:rPr>
  </w:style>
  <w:style w:type="character" w:customStyle="1" w:styleId="2Char3">
    <w:name w:val="正文文本缩进 2 Char"/>
    <w:qFormat/>
    <w:rPr>
      <w:rFonts w:ascii="Cambria Math" w:eastAsia="新宋体" w:hAnsi="Cambria Math" w:cs="Cambria Math" w:hint="default"/>
      <w:kern w:val="2"/>
      <w:sz w:val="24"/>
      <w:lang w:val="en-US" w:eastAsia="zh-CN" w:bidi="ar-SA"/>
    </w:rPr>
  </w:style>
  <w:style w:type="character" w:customStyle="1" w:styleId="Chard">
    <w:name w:val="脚注文本 Char"/>
    <w:link w:val="afc"/>
    <w:qFormat/>
    <w:rPr>
      <w:sz w:val="18"/>
      <w:szCs w:val="18"/>
    </w:rPr>
  </w:style>
  <w:style w:type="character" w:customStyle="1" w:styleId="Char14">
    <w:name w:val="文档结构图 Char1"/>
    <w:qFormat/>
    <w:rPr>
      <w:rFonts w:ascii="新宋体" w:eastAsia="新宋体" w:hAnsi="Calibri" w:cs="仿宋"/>
      <w:sz w:val="18"/>
      <w:szCs w:val="18"/>
    </w:rPr>
  </w:style>
  <w:style w:type="character" w:customStyle="1" w:styleId="3Char1">
    <w:name w:val="正文文本缩进 3 Char"/>
    <w:link w:val="35"/>
    <w:qFormat/>
    <w:rPr>
      <w:sz w:val="16"/>
      <w:szCs w:val="16"/>
    </w:rPr>
  </w:style>
  <w:style w:type="character" w:customStyle="1" w:styleId="Char15">
    <w:name w:val="日期 Char1"/>
    <w:uiPriority w:val="99"/>
    <w:semiHidden/>
    <w:qFormat/>
    <w:rPr>
      <w:bCs/>
      <w:kern w:val="2"/>
      <w:sz w:val="21"/>
      <w:szCs w:val="30"/>
    </w:rPr>
  </w:style>
  <w:style w:type="character" w:customStyle="1" w:styleId="HTMLChar">
    <w:name w:val="HTML 预设格式 Char"/>
    <w:link w:val="HTML"/>
    <w:uiPriority w:val="99"/>
    <w:qFormat/>
    <w:rPr>
      <w:rFonts w:ascii="Garamond" w:eastAsia="Garamond" w:hAnsi="Wingdings"/>
    </w:rPr>
  </w:style>
  <w:style w:type="character" w:customStyle="1" w:styleId="2Char10">
    <w:name w:val="标题 2 Char1"/>
    <w:qFormat/>
    <w:locked/>
    <w:rPr>
      <w:rFonts w:ascii="新宋体" w:eastAsia="新宋体" w:hAnsi="MS Mincho" w:cs="MS Mincho"/>
      <w:b/>
      <w:bCs/>
      <w:color w:val="000000"/>
      <w:kern w:val="2"/>
      <w:sz w:val="28"/>
      <w:szCs w:val="28"/>
      <w:lang w:val="en-US" w:eastAsia="zh-CN" w:bidi="ar-SA"/>
    </w:rPr>
  </w:style>
  <w:style w:type="character" w:customStyle="1" w:styleId="Charf0">
    <w:name w:val="正文首行缩进 Char"/>
    <w:link w:val="aff1"/>
    <w:uiPriority w:val="99"/>
    <w:qFormat/>
  </w:style>
  <w:style w:type="character" w:customStyle="1" w:styleId="3Char10">
    <w:name w:val="正文文本缩进 3 Char1"/>
    <w:uiPriority w:val="99"/>
    <w:semiHidden/>
    <w:qFormat/>
    <w:rPr>
      <w:bCs/>
      <w:kern w:val="2"/>
      <w:sz w:val="16"/>
      <w:szCs w:val="16"/>
    </w:rPr>
  </w:style>
  <w:style w:type="character" w:customStyle="1" w:styleId="affc">
    <w:name w:val="列表段落 字符"/>
    <w:link w:val="16"/>
    <w:uiPriority w:val="34"/>
    <w:qFormat/>
    <w:rPr>
      <w:rFonts w:ascii="Verdana" w:hAnsi="Verdana"/>
    </w:rPr>
  </w:style>
  <w:style w:type="paragraph" w:customStyle="1" w:styleId="16">
    <w:name w:val="列出段落1"/>
    <w:basedOn w:val="a4"/>
    <w:link w:val="affc"/>
    <w:uiPriority w:val="34"/>
    <w:qFormat/>
    <w:pPr>
      <w:ind w:firstLineChars="200" w:firstLine="420"/>
    </w:pPr>
    <w:rPr>
      <w:rFonts w:ascii="Verdana" w:eastAsiaTheme="minorEastAsia" w:hAnsi="Verdana" w:cstheme="minorBidi"/>
      <w:szCs w:val="22"/>
    </w:rPr>
  </w:style>
  <w:style w:type="character" w:customStyle="1" w:styleId="font">
    <w:name w:val="font"/>
    <w:qFormat/>
  </w:style>
  <w:style w:type="character" w:customStyle="1" w:styleId="font31">
    <w:name w:val="font31"/>
    <w:qFormat/>
    <w:rPr>
      <w:rFonts w:ascii="新宋体" w:eastAsia="新宋体" w:hAnsi="新宋体" w:cs="新宋体" w:hint="eastAsia"/>
      <w:color w:val="000000"/>
      <w:sz w:val="21"/>
      <w:szCs w:val="21"/>
      <w:u w:val="none"/>
    </w:rPr>
  </w:style>
  <w:style w:type="character" w:customStyle="1" w:styleId="content">
    <w:name w:val="content"/>
    <w:qFormat/>
  </w:style>
  <w:style w:type="character" w:customStyle="1" w:styleId="CharCharChar">
    <w:name w:val="图号 Char Char Char"/>
    <w:link w:val="CharChar"/>
    <w:qFormat/>
    <w:locked/>
    <w:rPr>
      <w:rFonts w:ascii="MS Mincho" w:hAnsi="MS Mincho" w:cs="MS Mincho"/>
      <w:sz w:val="18"/>
      <w:szCs w:val="18"/>
    </w:rPr>
  </w:style>
  <w:style w:type="paragraph" w:customStyle="1" w:styleId="CharChar">
    <w:name w:val="图号 Char Char"/>
    <w:basedOn w:val="a4"/>
    <w:link w:val="CharCharChar"/>
    <w:qFormat/>
    <w:pPr>
      <w:autoSpaceDE w:val="0"/>
      <w:autoSpaceDN w:val="0"/>
      <w:adjustRightInd w:val="0"/>
      <w:spacing w:before="105" w:line="360" w:lineRule="auto"/>
      <w:jc w:val="center"/>
    </w:pPr>
    <w:rPr>
      <w:rFonts w:ascii="MS Mincho" w:eastAsiaTheme="minorEastAsia" w:hAnsi="MS Mincho" w:cs="MS Mincho"/>
      <w:sz w:val="18"/>
      <w:szCs w:val="18"/>
    </w:rPr>
  </w:style>
  <w:style w:type="character" w:customStyle="1" w:styleId="Char16">
    <w:name w:val="批注框文本 Char1"/>
    <w:uiPriority w:val="99"/>
    <w:semiHidden/>
    <w:qFormat/>
    <w:rPr>
      <w:bCs/>
      <w:kern w:val="2"/>
      <w:sz w:val="18"/>
      <w:szCs w:val="18"/>
    </w:rPr>
  </w:style>
  <w:style w:type="character" w:customStyle="1" w:styleId="17">
    <w:name w:val="标题1"/>
    <w:qFormat/>
  </w:style>
  <w:style w:type="character" w:customStyle="1" w:styleId="2Char11">
    <w:name w:val="正文文本 2 Char1"/>
    <w:uiPriority w:val="99"/>
    <w:semiHidden/>
    <w:qFormat/>
    <w:rPr>
      <w:kern w:val="2"/>
      <w:sz w:val="21"/>
      <w:szCs w:val="24"/>
    </w:rPr>
  </w:style>
  <w:style w:type="character" w:customStyle="1" w:styleId="3h3Level3TopicHeadingHeading3-oldH3l33rdlevel3Char">
    <w:name w:val="样式 标题 3h3Level 3 Topic HeadingHeading 3 - oldH3l33rd level...3 Char"/>
    <w:qFormat/>
    <w:rPr>
      <w:rFonts w:ascii="Garamond" w:eastAsia="Garamond" w:hint="eastAsia"/>
      <w:b/>
      <w:kern w:val="2"/>
      <w:sz w:val="32"/>
      <w:lang w:val="en-US" w:eastAsia="zh-CN"/>
    </w:rPr>
  </w:style>
  <w:style w:type="character" w:customStyle="1" w:styleId="Charf1">
    <w:name w:val="编号，小四 Char"/>
    <w:link w:val="affd"/>
    <w:qFormat/>
    <w:rPr>
      <w:rFonts w:ascii="MS Mincho" w:hAnsi="MS Mincho"/>
      <w:sz w:val="24"/>
    </w:rPr>
  </w:style>
  <w:style w:type="paragraph" w:customStyle="1" w:styleId="affd">
    <w:name w:val="编号，小四"/>
    <w:basedOn w:val="a4"/>
    <w:link w:val="Charf1"/>
    <w:qFormat/>
    <w:pPr>
      <w:spacing w:line="360" w:lineRule="auto"/>
    </w:pPr>
    <w:rPr>
      <w:rFonts w:ascii="MS Mincho" w:eastAsiaTheme="minorEastAsia" w:hAnsi="MS Mincho" w:cstheme="minorBidi"/>
      <w:sz w:val="24"/>
      <w:szCs w:val="22"/>
    </w:rPr>
  </w:style>
  <w:style w:type="character" w:customStyle="1" w:styleId="2CharChar">
    <w:name w:val="正文缩进2格 Char Char"/>
    <w:qFormat/>
    <w:locked/>
    <w:rPr>
      <w:rFonts w:ascii="Cambria" w:eastAsia="Cambria" w:hAnsi="新宋体"/>
      <w:kern w:val="2"/>
      <w:sz w:val="31"/>
      <w:szCs w:val="28"/>
    </w:rPr>
  </w:style>
  <w:style w:type="character" w:customStyle="1" w:styleId="UnresolvedMention">
    <w:name w:val="Unresolved Mention"/>
    <w:uiPriority w:val="99"/>
    <w:unhideWhenUsed/>
    <w:qFormat/>
    <w:rPr>
      <w:color w:val="605E5C"/>
      <w:shd w:val="clear" w:color="auto" w:fill="E1DFDD"/>
    </w:rPr>
  </w:style>
  <w:style w:type="character" w:customStyle="1" w:styleId="L10CharChar">
    <w:name w:val="样式L10 Char Char"/>
    <w:link w:val="L10"/>
    <w:qFormat/>
    <w:rPr>
      <w:sz w:val="24"/>
      <w:szCs w:val="24"/>
    </w:rPr>
  </w:style>
  <w:style w:type="paragraph" w:customStyle="1" w:styleId="L10">
    <w:name w:val="样式L10"/>
    <w:basedOn w:val="a4"/>
    <w:link w:val="L10CharChar"/>
    <w:qFormat/>
    <w:pPr>
      <w:spacing w:beforeLines="50" w:before="156" w:afterLines="50" w:after="156" w:line="300" w:lineRule="auto"/>
      <w:ind w:firstLineChars="200" w:firstLine="200"/>
    </w:pPr>
    <w:rPr>
      <w:rFonts w:asciiTheme="minorHAnsi" w:eastAsiaTheme="minorEastAsia" w:hAnsiTheme="minorHAnsi" w:cstheme="minorBidi"/>
      <w:sz w:val="24"/>
    </w:rPr>
  </w:style>
  <w:style w:type="character" w:customStyle="1" w:styleId="18">
    <w:name w:val="正文1"/>
    <w:qFormat/>
    <w:rPr>
      <w:rFonts w:ascii="新宋体" w:eastAsia="新宋体" w:hAnsi="新宋体" w:hint="eastAsia"/>
      <w:kern w:val="2"/>
      <w:sz w:val="24"/>
      <w:szCs w:val="24"/>
      <w:lang w:val="en-US" w:eastAsia="zh-CN" w:bidi="ar-SA"/>
    </w:rPr>
  </w:style>
  <w:style w:type="character" w:customStyle="1" w:styleId="zwpt1">
    <w:name w:val="zwpt1"/>
    <w:qFormat/>
    <w:rPr>
      <w:b/>
      <w:bCs/>
      <w:color w:val="FF9900"/>
      <w:sz w:val="19"/>
      <w:szCs w:val="19"/>
    </w:rPr>
  </w:style>
  <w:style w:type="character" w:customStyle="1" w:styleId="tw4winTerm">
    <w:name w:val="tw4winTerm"/>
    <w:qFormat/>
    <w:rPr>
      <w:color w:val="0000FF"/>
    </w:rPr>
  </w:style>
  <w:style w:type="character" w:customStyle="1" w:styleId="1Char0">
    <w:name w:val="1）样式 Char"/>
    <w:link w:val="10"/>
    <w:qFormat/>
    <w:rPr>
      <w:sz w:val="24"/>
      <w:szCs w:val="24"/>
    </w:rPr>
  </w:style>
  <w:style w:type="paragraph" w:customStyle="1" w:styleId="10">
    <w:name w:val="1）样式"/>
    <w:basedOn w:val="a4"/>
    <w:link w:val="1Char0"/>
    <w:qFormat/>
    <w:pPr>
      <w:numPr>
        <w:numId w:val="4"/>
      </w:numPr>
      <w:spacing w:line="360" w:lineRule="auto"/>
      <w:ind w:firstLine="0"/>
    </w:pPr>
    <w:rPr>
      <w:rFonts w:asciiTheme="minorHAnsi" w:eastAsiaTheme="minorEastAsia" w:hAnsiTheme="minorHAnsi" w:cstheme="minorBidi"/>
      <w:sz w:val="24"/>
    </w:rPr>
  </w:style>
  <w:style w:type="character" w:customStyle="1" w:styleId="CharChar10">
    <w:name w:val="Char Char10"/>
    <w:qFormat/>
    <w:rPr>
      <w:kern w:val="2"/>
      <w:sz w:val="21"/>
    </w:rPr>
  </w:style>
  <w:style w:type="character" w:customStyle="1" w:styleId="Char17">
    <w:name w:val="正文缩进 Char1"/>
    <w:qFormat/>
    <w:rPr>
      <w:kern w:val="2"/>
      <w:sz w:val="21"/>
    </w:rPr>
  </w:style>
  <w:style w:type="character" w:customStyle="1" w:styleId="f141">
    <w:name w:val="f141"/>
    <w:qFormat/>
    <w:rPr>
      <w:sz w:val="21"/>
      <w:szCs w:val="21"/>
    </w:rPr>
  </w:style>
  <w:style w:type="character" w:customStyle="1" w:styleId="110">
    <w:name w:val="标题11"/>
    <w:qFormat/>
  </w:style>
  <w:style w:type="character" w:customStyle="1" w:styleId="font41">
    <w:name w:val="font41"/>
    <w:qFormat/>
    <w:rPr>
      <w:rFonts w:ascii="新宋体" w:eastAsia="新宋体" w:hAnsi="新宋体" w:cs="新宋体" w:hint="eastAsia"/>
      <w:color w:val="000000"/>
      <w:sz w:val="20"/>
      <w:szCs w:val="20"/>
      <w:u w:val="none"/>
    </w:rPr>
  </w:style>
  <w:style w:type="character" w:customStyle="1" w:styleId="3Char2">
    <w:name w:val="正文文本 3 Char2"/>
    <w:uiPriority w:val="99"/>
    <w:semiHidden/>
    <w:qFormat/>
    <w:rPr>
      <w:bCs/>
      <w:kern w:val="2"/>
      <w:sz w:val="16"/>
      <w:szCs w:val="16"/>
    </w:rPr>
  </w:style>
  <w:style w:type="character" w:customStyle="1" w:styleId="Char">
    <w:name w:val="正文缩进 Char"/>
    <w:link w:val="a5"/>
    <w:qFormat/>
    <w:rPr>
      <w:rFonts w:eastAsia="新宋体"/>
    </w:rPr>
  </w:style>
  <w:style w:type="character" w:customStyle="1" w:styleId="Charf2">
    <w:name w:val="列出段落 Char"/>
    <w:uiPriority w:val="34"/>
    <w:qFormat/>
    <w:rPr>
      <w:kern w:val="2"/>
      <w:sz w:val="21"/>
      <w:szCs w:val="24"/>
    </w:rPr>
  </w:style>
  <w:style w:type="character" w:customStyle="1" w:styleId="Char4">
    <w:name w:val="正文文本缩进 Char"/>
    <w:link w:val="af0"/>
    <w:qFormat/>
    <w:rPr>
      <w:szCs w:val="24"/>
    </w:rPr>
  </w:style>
  <w:style w:type="character" w:customStyle="1" w:styleId="Char18">
    <w:name w:val="纯文本 Char1"/>
    <w:uiPriority w:val="99"/>
    <w:qFormat/>
    <w:rPr>
      <w:rFonts w:ascii="新宋体" w:hAnsi="Wingdings"/>
      <w:kern w:val="2"/>
      <w:sz w:val="24"/>
      <w:szCs w:val="21"/>
    </w:rPr>
  </w:style>
  <w:style w:type="character" w:customStyle="1" w:styleId="apple-style-span">
    <w:name w:val="apple-style-span"/>
    <w:qFormat/>
  </w:style>
  <w:style w:type="character" w:customStyle="1" w:styleId="unnamed3">
    <w:name w:val="unnamed3"/>
    <w:qFormat/>
  </w:style>
  <w:style w:type="character" w:customStyle="1" w:styleId="Char0">
    <w:name w:val="文档结构图 Char"/>
    <w:link w:val="ab"/>
    <w:uiPriority w:val="99"/>
    <w:qFormat/>
    <w:rPr>
      <w:rFonts w:ascii="Cambria Math" w:hAnsi="Cambria Math"/>
      <w:sz w:val="24"/>
      <w:szCs w:val="24"/>
      <w:shd w:val="clear" w:color="auto" w:fill="000080"/>
    </w:rPr>
  </w:style>
  <w:style w:type="character" w:customStyle="1" w:styleId="2Char12">
    <w:name w:val="正文首行缩进 2 Char1"/>
    <w:uiPriority w:val="99"/>
    <w:semiHidden/>
    <w:qFormat/>
  </w:style>
  <w:style w:type="character" w:customStyle="1" w:styleId="Char2">
    <w:name w:val="结束语 Char"/>
    <w:link w:val="ae"/>
    <w:qFormat/>
    <w:rPr>
      <w:rFonts w:ascii="新宋体" w:hAnsi="新宋体"/>
      <w:color w:val="000000"/>
      <w:sz w:val="24"/>
    </w:rPr>
  </w:style>
  <w:style w:type="character" w:customStyle="1" w:styleId="CharChar0">
    <w:name w:val="表格 Char Char"/>
    <w:link w:val="affe"/>
    <w:qFormat/>
    <w:locked/>
    <w:rPr>
      <w:rFonts w:ascii="新宋体" w:hAnsi="新宋体"/>
      <w:bCs/>
      <w:spacing w:val="-12"/>
      <w:szCs w:val="24"/>
    </w:rPr>
  </w:style>
  <w:style w:type="paragraph" w:customStyle="1" w:styleId="affe">
    <w:name w:val="表格"/>
    <w:basedOn w:val="a4"/>
    <w:link w:val="CharChar0"/>
    <w:qFormat/>
    <w:pPr>
      <w:spacing w:line="420" w:lineRule="exact"/>
      <w:ind w:leftChars="40" w:left="84"/>
      <w:jc w:val="center"/>
    </w:pPr>
    <w:rPr>
      <w:rFonts w:ascii="新宋体" w:eastAsiaTheme="minorEastAsia" w:hAnsi="新宋体" w:cstheme="minorBidi"/>
      <w:bCs/>
      <w:spacing w:val="-12"/>
    </w:rPr>
  </w:style>
  <w:style w:type="character" w:customStyle="1" w:styleId="3Char0">
    <w:name w:val="正文文本 3 Char"/>
    <w:link w:val="32"/>
    <w:qFormat/>
    <w:rPr>
      <w:rFonts w:ascii="Calibri" w:hAnsi="Calibri"/>
      <w:sz w:val="16"/>
      <w:szCs w:val="16"/>
    </w:rPr>
  </w:style>
  <w:style w:type="character" w:customStyle="1" w:styleId="style21">
    <w:name w:val="style21"/>
    <w:qFormat/>
    <w:rPr>
      <w:color w:val="000000"/>
    </w:rPr>
  </w:style>
  <w:style w:type="character" w:customStyle="1" w:styleId="Char8">
    <w:name w:val="批注框文本 Char"/>
    <w:link w:val="af6"/>
    <w:qFormat/>
    <w:locked/>
    <w:rPr>
      <w:sz w:val="18"/>
      <w:szCs w:val="18"/>
    </w:rPr>
  </w:style>
  <w:style w:type="character" w:customStyle="1" w:styleId="apple-converted-space">
    <w:name w:val="apple-converted-space"/>
    <w:qFormat/>
  </w:style>
  <w:style w:type="character" w:customStyle="1" w:styleId="Charc">
    <w:name w:val="副标题 Char"/>
    <w:link w:val="afb"/>
    <w:qFormat/>
    <w:rPr>
      <w:rFonts w:ascii="Times" w:hAnsi="Times"/>
      <w:b/>
      <w:bCs/>
      <w:kern w:val="28"/>
      <w:sz w:val="32"/>
      <w:szCs w:val="32"/>
    </w:rPr>
  </w:style>
  <w:style w:type="character" w:customStyle="1" w:styleId="Char19">
    <w:name w:val="批注主题 Char1"/>
    <w:uiPriority w:val="99"/>
    <w:semiHidden/>
    <w:qFormat/>
    <w:rPr>
      <w:b/>
      <w:bCs/>
      <w:kern w:val="2"/>
      <w:sz w:val="21"/>
      <w:szCs w:val="30"/>
    </w:rPr>
  </w:style>
  <w:style w:type="character" w:customStyle="1" w:styleId="Charf">
    <w:name w:val="批注主题 Char"/>
    <w:link w:val="aff0"/>
    <w:qFormat/>
    <w:rPr>
      <w:b/>
      <w:bCs/>
      <w:szCs w:val="24"/>
    </w:rPr>
  </w:style>
  <w:style w:type="character" w:customStyle="1" w:styleId="CharChar5">
    <w:name w:val="Char Char5"/>
    <w:qFormat/>
    <w:rPr>
      <w:kern w:val="2"/>
      <w:sz w:val="18"/>
    </w:rPr>
  </w:style>
  <w:style w:type="character" w:customStyle="1" w:styleId="lineheigh201">
    <w:name w:val="lineheigh201"/>
    <w:qFormat/>
  </w:style>
  <w:style w:type="character" w:customStyle="1" w:styleId="clh15">
    <w:name w:val="c lh15"/>
    <w:qFormat/>
  </w:style>
  <w:style w:type="character" w:customStyle="1" w:styleId="Char6">
    <w:name w:val="日期 Char"/>
    <w:link w:val="af4"/>
    <w:qFormat/>
    <w:rPr>
      <w:rFonts w:eastAsia="新宋体"/>
      <w:sz w:val="28"/>
    </w:rPr>
  </w:style>
  <w:style w:type="character" w:customStyle="1" w:styleId="Char1a">
    <w:name w:val="标题 Char1"/>
    <w:qFormat/>
    <w:rPr>
      <w:rFonts w:ascii="楷体_GB2312" w:eastAsia="新宋体" w:hAnsi="楷体_GB2312" w:cs="仿宋"/>
      <w:b/>
      <w:bCs/>
      <w:sz w:val="32"/>
      <w:szCs w:val="32"/>
    </w:rPr>
  </w:style>
  <w:style w:type="character" w:customStyle="1" w:styleId="p141">
    <w:name w:val="p141"/>
    <w:qFormat/>
    <w:rPr>
      <w:sz w:val="21"/>
      <w:szCs w:val="21"/>
    </w:rPr>
  </w:style>
  <w:style w:type="character" w:customStyle="1" w:styleId="Char1b">
    <w:name w:val="结束语 Char1"/>
    <w:qFormat/>
    <w:rPr>
      <w:kern w:val="2"/>
      <w:sz w:val="21"/>
      <w:szCs w:val="24"/>
    </w:rPr>
  </w:style>
  <w:style w:type="character" w:customStyle="1" w:styleId="CharCharCharCharCharChar">
    <w:name w:val="Char Char Char Char Char Char"/>
    <w:qFormat/>
    <w:rPr>
      <w:rFonts w:eastAsia="新宋体"/>
      <w:kern w:val="2"/>
      <w:sz w:val="18"/>
      <w:szCs w:val="18"/>
      <w:lang w:val="en-US" w:eastAsia="zh-CN" w:bidi="ar-SA"/>
    </w:rPr>
  </w:style>
  <w:style w:type="character" w:customStyle="1" w:styleId="Char7">
    <w:name w:val="尾注文本 Char"/>
    <w:link w:val="af5"/>
    <w:qFormat/>
  </w:style>
  <w:style w:type="character" w:customStyle="1" w:styleId="Char1c">
    <w:name w:val="正文首行缩进 Char1"/>
    <w:uiPriority w:val="99"/>
    <w:semiHidden/>
    <w:qFormat/>
    <w:rPr>
      <w:rFonts w:ascii="仿宋" w:hAnsi="仿宋"/>
      <w:bCs/>
      <w:kern w:val="2"/>
      <w:sz w:val="21"/>
      <w:szCs w:val="30"/>
    </w:rPr>
  </w:style>
  <w:style w:type="character" w:customStyle="1" w:styleId="Char1d">
    <w:name w:val="副标题 Char1"/>
    <w:uiPriority w:val="11"/>
    <w:qFormat/>
    <w:rPr>
      <w:rFonts w:ascii="楷体_GB2312" w:hAnsi="楷体_GB2312" w:cs="仿宋"/>
      <w:b/>
      <w:bCs/>
      <w:kern w:val="28"/>
      <w:sz w:val="32"/>
      <w:szCs w:val="32"/>
    </w:rPr>
  </w:style>
  <w:style w:type="character" w:customStyle="1" w:styleId="Charb">
    <w:name w:val="签名 Char"/>
    <w:link w:val="af9"/>
    <w:qFormat/>
    <w:rPr>
      <w:rFonts w:eastAsia="Helvetica Neue"/>
    </w:rPr>
  </w:style>
  <w:style w:type="character" w:customStyle="1" w:styleId="txt1">
    <w:name w:val="txt1"/>
    <w:qFormat/>
    <w:rPr>
      <w:rFonts w:ascii="Calibri Light" w:hAnsi="Calibri Light" w:hint="default"/>
      <w:sz w:val="18"/>
    </w:rPr>
  </w:style>
  <w:style w:type="character" w:customStyle="1" w:styleId="2Char">
    <w:name w:val="正文文本 2 Char"/>
    <w:link w:val="25"/>
    <w:qFormat/>
    <w:rPr>
      <w:color w:val="000000"/>
    </w:rPr>
  </w:style>
  <w:style w:type="character" w:customStyle="1" w:styleId="3Char3">
    <w:name w:val="样式 标题 3 + 三号 黑色 Char"/>
    <w:link w:val="37"/>
    <w:qFormat/>
    <w:rPr>
      <w:b/>
      <w:color w:val="000000"/>
      <w:kern w:val="44"/>
      <w:sz w:val="32"/>
      <w:szCs w:val="32"/>
    </w:rPr>
  </w:style>
  <w:style w:type="paragraph" w:customStyle="1" w:styleId="37">
    <w:name w:val="样式 标题 3 + 三号 黑色"/>
    <w:basedOn w:val="3"/>
    <w:link w:val="3Char3"/>
    <w:qFormat/>
    <w:pPr>
      <w:numPr>
        <w:numId w:val="0"/>
      </w:numPr>
      <w:spacing w:line="416" w:lineRule="auto"/>
      <w:jc w:val="center"/>
    </w:pPr>
    <w:rPr>
      <w:rFonts w:asciiTheme="minorHAnsi" w:eastAsiaTheme="minorEastAsia" w:hAnsiTheme="minorHAnsi" w:cstheme="minorBidi"/>
      <w:color w:val="000000"/>
      <w:kern w:val="44"/>
      <w:sz w:val="32"/>
      <w:szCs w:val="32"/>
    </w:rPr>
  </w:style>
  <w:style w:type="character" w:customStyle="1" w:styleId="Chare">
    <w:name w:val="标题 Char"/>
    <w:link w:val="aff"/>
    <w:qFormat/>
    <w:rPr>
      <w:rFonts w:ascii="楷体_GB2312" w:hAnsi="楷体_GB2312"/>
      <w:b/>
      <w:bCs/>
      <w:sz w:val="32"/>
      <w:szCs w:val="32"/>
    </w:rPr>
  </w:style>
  <w:style w:type="character" w:customStyle="1" w:styleId="Char1e">
    <w:name w:val="正文文本 Char1"/>
    <w:uiPriority w:val="99"/>
    <w:qFormat/>
    <w:rPr>
      <w:rFonts w:ascii="仿宋" w:hAnsi="仿宋"/>
      <w:kern w:val="2"/>
      <w:sz w:val="21"/>
      <w:szCs w:val="24"/>
    </w:rPr>
  </w:style>
  <w:style w:type="character" w:customStyle="1" w:styleId="s10pv000000">
    <w:name w:val="s10pv000000"/>
    <w:qFormat/>
  </w:style>
  <w:style w:type="character" w:customStyle="1" w:styleId="3Char11">
    <w:name w:val="正文文本 3 Char1"/>
    <w:uiPriority w:val="99"/>
    <w:semiHidden/>
    <w:qFormat/>
    <w:rPr>
      <w:kern w:val="2"/>
      <w:sz w:val="16"/>
      <w:szCs w:val="16"/>
    </w:rPr>
  </w:style>
  <w:style w:type="character" w:customStyle="1" w:styleId="Char21">
    <w:name w:val="文档结构图 Char2"/>
    <w:uiPriority w:val="99"/>
    <w:semiHidden/>
    <w:qFormat/>
    <w:rPr>
      <w:rFonts w:ascii="新宋体"/>
      <w:bCs/>
      <w:kern w:val="2"/>
      <w:sz w:val="18"/>
      <w:szCs w:val="18"/>
    </w:rPr>
  </w:style>
  <w:style w:type="character" w:customStyle="1" w:styleId="FACharChar">
    <w:name w:val="FA正文 Char Char"/>
    <w:link w:val="FA"/>
    <w:qFormat/>
    <w:rPr>
      <w:rFonts w:hAnsi="新宋体"/>
      <w:sz w:val="24"/>
    </w:rPr>
  </w:style>
  <w:style w:type="paragraph" w:customStyle="1" w:styleId="FA">
    <w:name w:val="FA正文"/>
    <w:basedOn w:val="a4"/>
    <w:link w:val="FACharChar"/>
    <w:qFormat/>
    <w:pPr>
      <w:spacing w:line="360" w:lineRule="auto"/>
      <w:ind w:firstLineChars="200" w:firstLine="480"/>
      <w:jc w:val="left"/>
    </w:pPr>
    <w:rPr>
      <w:rFonts w:asciiTheme="minorHAnsi" w:eastAsiaTheme="minorEastAsia" w:hAnsi="新宋体" w:cstheme="minorBidi"/>
      <w:sz w:val="24"/>
      <w:szCs w:val="22"/>
    </w:rPr>
  </w:style>
  <w:style w:type="character" w:customStyle="1" w:styleId="style11">
    <w:name w:val="style11"/>
    <w:qFormat/>
    <w:rPr>
      <w:sz w:val="30"/>
    </w:rPr>
  </w:style>
  <w:style w:type="character" w:customStyle="1" w:styleId="31Char">
    <w:name w:val="标题 3.1 Char"/>
    <w:link w:val="310"/>
    <w:qFormat/>
    <w:rPr>
      <w:rFonts w:ascii="新宋体" w:hAnsi="新宋体"/>
      <w:b/>
      <w:color w:val="FF0000"/>
      <w:sz w:val="32"/>
    </w:rPr>
  </w:style>
  <w:style w:type="paragraph" w:customStyle="1" w:styleId="310">
    <w:name w:val="标题 3.1"/>
    <w:basedOn w:val="3"/>
    <w:link w:val="31Char"/>
    <w:qFormat/>
    <w:pPr>
      <w:numPr>
        <w:numId w:val="0"/>
      </w:numPr>
      <w:tabs>
        <w:tab w:val="left" w:pos="1440"/>
        <w:tab w:val="left" w:pos="1620"/>
      </w:tabs>
      <w:spacing w:line="600" w:lineRule="exact"/>
    </w:pPr>
    <w:rPr>
      <w:rFonts w:eastAsiaTheme="minorEastAsia" w:hAnsi="新宋体" w:cstheme="minorBidi"/>
      <w:color w:val="FF0000"/>
      <w:sz w:val="32"/>
      <w:szCs w:val="22"/>
    </w:rPr>
  </w:style>
  <w:style w:type="character" w:customStyle="1" w:styleId="pt111">
    <w:name w:val="pt111"/>
    <w:qFormat/>
    <w:rPr>
      <w:sz w:val="22"/>
    </w:rPr>
  </w:style>
  <w:style w:type="character" w:customStyle="1" w:styleId="cnfont1">
    <w:name w:val="cnfont1"/>
    <w:qFormat/>
    <w:rPr>
      <w:rFonts w:eastAsia="新宋体"/>
      <w:kern w:val="2"/>
      <w:sz w:val="24"/>
      <w:lang w:val="en-US" w:eastAsia="zh-CN"/>
    </w:rPr>
  </w:style>
  <w:style w:type="character" w:customStyle="1" w:styleId="style71">
    <w:name w:val="style71"/>
    <w:qFormat/>
    <w:rPr>
      <w:sz w:val="19"/>
    </w:rPr>
  </w:style>
  <w:style w:type="character" w:customStyle="1" w:styleId="font11">
    <w:name w:val="font11"/>
    <w:qFormat/>
    <w:rPr>
      <w:rFonts w:ascii="新宋体" w:eastAsia="新宋体" w:hAnsi="新宋体" w:cs="新宋体" w:hint="eastAsia"/>
      <w:color w:val="000000"/>
      <w:sz w:val="24"/>
      <w:szCs w:val="24"/>
      <w:u w:val="none"/>
    </w:rPr>
  </w:style>
  <w:style w:type="character" w:customStyle="1" w:styleId="text1">
    <w:name w:val="text1"/>
    <w:qFormat/>
    <w:rPr>
      <w:color w:val="000000"/>
      <w:sz w:val="19"/>
    </w:rPr>
  </w:style>
  <w:style w:type="character" w:customStyle="1" w:styleId="GB2312">
    <w:name w:val="样式 楷体_GB2312 小四"/>
    <w:qFormat/>
    <w:rPr>
      <w:rFonts w:ascii="Helvetica Neue" w:eastAsia="Cambria" w:hAnsi="Helvetica Neue"/>
      <w:sz w:val="24"/>
    </w:rPr>
  </w:style>
  <w:style w:type="character" w:customStyle="1" w:styleId="Char1f">
    <w:name w:val="列出段落 Char1"/>
    <w:link w:val="Style514"/>
    <w:uiPriority w:val="34"/>
    <w:qFormat/>
    <w:rPr>
      <w:szCs w:val="24"/>
    </w:rPr>
  </w:style>
  <w:style w:type="paragraph" w:customStyle="1" w:styleId="Style514">
    <w:name w:val="_Style 514"/>
    <w:basedOn w:val="a4"/>
    <w:next w:val="afff"/>
    <w:link w:val="Char1f"/>
    <w:uiPriority w:val="34"/>
    <w:qFormat/>
    <w:pPr>
      <w:ind w:firstLineChars="200" w:firstLine="420"/>
    </w:pPr>
    <w:rPr>
      <w:rFonts w:asciiTheme="minorHAnsi" w:eastAsiaTheme="minorEastAsia" w:hAnsiTheme="minorHAnsi" w:cstheme="minorBidi"/>
    </w:rPr>
  </w:style>
  <w:style w:type="paragraph" w:styleId="afff">
    <w:name w:val="List Paragraph"/>
    <w:basedOn w:val="a4"/>
    <w:link w:val="Char22"/>
    <w:uiPriority w:val="34"/>
    <w:qFormat/>
    <w:pPr>
      <w:ind w:firstLineChars="200" w:firstLine="420"/>
    </w:pPr>
    <w:rPr>
      <w:rFonts w:asciiTheme="minorHAnsi" w:eastAsiaTheme="minorEastAsia" w:hAnsiTheme="minorHAnsi" w:cstheme="minorBidi"/>
    </w:rPr>
  </w:style>
  <w:style w:type="character" w:customStyle="1" w:styleId="Char22">
    <w:name w:val="列出段落 Char2"/>
    <w:link w:val="afff"/>
    <w:uiPriority w:val="34"/>
    <w:qFormat/>
    <w:rPr>
      <w:szCs w:val="24"/>
    </w:rPr>
  </w:style>
  <w:style w:type="character" w:customStyle="1" w:styleId="Char1f0">
    <w:name w:val="批注文字 Char1"/>
    <w:uiPriority w:val="99"/>
    <w:semiHidden/>
    <w:qFormat/>
    <w:rPr>
      <w:bCs/>
      <w:kern w:val="2"/>
      <w:sz w:val="21"/>
      <w:szCs w:val="30"/>
    </w:rPr>
  </w:style>
  <w:style w:type="character" w:customStyle="1" w:styleId="250">
    <w:name w:val="样式25"/>
    <w:qFormat/>
  </w:style>
  <w:style w:type="character" w:customStyle="1" w:styleId="2Char4">
    <w:name w:val="正文缩进2格 Char"/>
    <w:link w:val="28"/>
    <w:qFormat/>
    <w:rPr>
      <w:rFonts w:ascii="Cambria" w:eastAsia="Cambria" w:hAnsi="新宋体"/>
      <w:sz w:val="31"/>
      <w:szCs w:val="28"/>
    </w:rPr>
  </w:style>
  <w:style w:type="paragraph" w:customStyle="1" w:styleId="28">
    <w:name w:val="正文缩进2格"/>
    <w:basedOn w:val="a4"/>
    <w:link w:val="2Char4"/>
    <w:qFormat/>
    <w:pPr>
      <w:spacing w:line="600" w:lineRule="exact"/>
      <w:ind w:firstLineChars="206" w:firstLine="639"/>
    </w:pPr>
    <w:rPr>
      <w:rFonts w:ascii="Cambria" w:eastAsia="Cambria" w:hAnsi="新宋体" w:cstheme="minorBidi"/>
      <w:sz w:val="31"/>
      <w:szCs w:val="28"/>
    </w:rPr>
  </w:style>
  <w:style w:type="character" w:customStyle="1" w:styleId="glossaryitem">
    <w:name w:val="glossaryitem"/>
    <w:qFormat/>
  </w:style>
  <w:style w:type="character" w:customStyle="1" w:styleId="Charf3">
    <w:name w:val="正文内容 Char"/>
    <w:link w:val="afff0"/>
    <w:qFormat/>
    <w:rPr>
      <w:rFonts w:ascii="MS Mincho" w:hAnsi="MS Mincho"/>
      <w:spacing w:val="-12"/>
    </w:rPr>
  </w:style>
  <w:style w:type="paragraph" w:customStyle="1" w:styleId="afff0">
    <w:name w:val="正文内容"/>
    <w:basedOn w:val="a4"/>
    <w:link w:val="Charf3"/>
    <w:qFormat/>
    <w:rPr>
      <w:rFonts w:ascii="MS Mincho" w:eastAsiaTheme="minorEastAsia" w:hAnsi="MS Mincho" w:cstheme="minorBidi"/>
      <w:spacing w:val="-12"/>
      <w:szCs w:val="22"/>
    </w:rPr>
  </w:style>
  <w:style w:type="character" w:customStyle="1" w:styleId="textcsco8">
    <w:name w:val="text_csco8"/>
    <w:qFormat/>
  </w:style>
  <w:style w:type="character" w:customStyle="1" w:styleId="HTML1">
    <w:name w:val="HTML 预设格式 字符1"/>
    <w:basedOn w:val="a6"/>
    <w:uiPriority w:val="99"/>
    <w:semiHidden/>
    <w:qFormat/>
    <w:rPr>
      <w:rFonts w:ascii="Courier New" w:eastAsia="宋体" w:hAnsi="Courier New" w:cs="Courier New"/>
      <w:sz w:val="20"/>
      <w:szCs w:val="20"/>
    </w:rPr>
  </w:style>
  <w:style w:type="character" w:customStyle="1" w:styleId="Char3">
    <w:name w:val="正文文本 Char"/>
    <w:basedOn w:val="a6"/>
    <w:link w:val="af"/>
    <w:uiPriority w:val="99"/>
    <w:qFormat/>
    <w:rPr>
      <w:rFonts w:ascii="Times New Roman" w:eastAsia="宋体" w:hAnsi="Times New Roman" w:cs="Times New Roman"/>
      <w:szCs w:val="24"/>
    </w:rPr>
  </w:style>
  <w:style w:type="character" w:customStyle="1" w:styleId="19">
    <w:name w:val="正文文本首行缩进 字符1"/>
    <w:basedOn w:val="Char3"/>
    <w:uiPriority w:val="99"/>
    <w:semiHidden/>
    <w:qFormat/>
    <w:rPr>
      <w:rFonts w:ascii="Times New Roman" w:eastAsia="宋体" w:hAnsi="Times New Roman" w:cs="Times New Roman"/>
      <w:szCs w:val="24"/>
    </w:rPr>
  </w:style>
  <w:style w:type="character" w:customStyle="1" w:styleId="210">
    <w:name w:val="正文文本 2 字符1"/>
    <w:basedOn w:val="a6"/>
    <w:uiPriority w:val="99"/>
    <w:semiHidden/>
    <w:qFormat/>
    <w:rPr>
      <w:rFonts w:ascii="Times New Roman" w:eastAsia="宋体" w:hAnsi="Times New Roman" w:cs="Times New Roman"/>
      <w:szCs w:val="24"/>
    </w:rPr>
  </w:style>
  <w:style w:type="paragraph" w:customStyle="1" w:styleId="5">
    <w:name w:val="正文5"/>
    <w:basedOn w:val="a4"/>
    <w:qFormat/>
    <w:pPr>
      <w:numPr>
        <w:numId w:val="5"/>
      </w:numPr>
      <w:spacing w:before="60" w:after="60" w:line="360" w:lineRule="auto"/>
      <w:ind w:leftChars="500" w:left="920" w:right="26"/>
    </w:pPr>
    <w:rPr>
      <w:sz w:val="24"/>
    </w:rPr>
  </w:style>
  <w:style w:type="character" w:customStyle="1" w:styleId="1a">
    <w:name w:val="结束语 字符1"/>
    <w:basedOn w:val="a6"/>
    <w:uiPriority w:val="99"/>
    <w:semiHidden/>
    <w:qFormat/>
    <w:rPr>
      <w:rFonts w:ascii="Times New Roman" w:eastAsia="宋体" w:hAnsi="Times New Roman" w:cs="Times New Roman"/>
      <w:szCs w:val="24"/>
    </w:rPr>
  </w:style>
  <w:style w:type="character" w:customStyle="1" w:styleId="1b">
    <w:name w:val="副标题 字符1"/>
    <w:basedOn w:val="a6"/>
    <w:uiPriority w:val="11"/>
    <w:qFormat/>
    <w:rPr>
      <w:b/>
      <w:bCs/>
      <w:kern w:val="28"/>
      <w:sz w:val="32"/>
      <w:szCs w:val="32"/>
    </w:rPr>
  </w:style>
  <w:style w:type="character" w:customStyle="1" w:styleId="1c">
    <w:name w:val="批注文字 字符1"/>
    <w:basedOn w:val="a6"/>
    <w:uiPriority w:val="99"/>
    <w:semiHidden/>
    <w:qFormat/>
    <w:rPr>
      <w:rFonts w:ascii="Times New Roman" w:eastAsia="宋体" w:hAnsi="Times New Roman" w:cs="Times New Roman"/>
      <w:szCs w:val="24"/>
    </w:rPr>
  </w:style>
  <w:style w:type="character" w:customStyle="1" w:styleId="1d">
    <w:name w:val="尾注文本 字符1"/>
    <w:basedOn w:val="a6"/>
    <w:uiPriority w:val="99"/>
    <w:semiHidden/>
    <w:qFormat/>
    <w:rPr>
      <w:rFonts w:ascii="Times New Roman" w:eastAsia="宋体" w:hAnsi="Times New Roman" w:cs="Times New Roman"/>
      <w:szCs w:val="24"/>
    </w:rPr>
  </w:style>
  <w:style w:type="paragraph" w:customStyle="1" w:styleId="101">
    <w:name w:val="样式 四号 首行缩进:  1.01 厘米"/>
    <w:basedOn w:val="a4"/>
    <w:qFormat/>
    <w:pPr>
      <w:tabs>
        <w:tab w:val="left" w:pos="995"/>
      </w:tabs>
      <w:ind w:left="995" w:hanging="425"/>
    </w:pPr>
    <w:rPr>
      <w:sz w:val="28"/>
      <w:szCs w:val="20"/>
    </w:rPr>
  </w:style>
  <w:style w:type="paragraph" w:customStyle="1" w:styleId="1ALTZCharCharNormal">
    <w:name w:val="样式 正文缩进表正文正文非缩进段1特点ALT+Z水上软件正文不缩进四号特点 Char CharNormal ..."/>
    <w:basedOn w:val="a5"/>
    <w:qFormat/>
    <w:pPr>
      <w:spacing w:line="360" w:lineRule="auto"/>
      <w:ind w:firstLineChars="200" w:firstLine="560"/>
    </w:pPr>
    <w:rPr>
      <w:rFonts w:eastAsia="Cambria"/>
      <w:sz w:val="24"/>
      <w:szCs w:val="24"/>
    </w:rPr>
  </w:style>
  <w:style w:type="character" w:customStyle="1" w:styleId="1e">
    <w:name w:val="正文文本缩进 字符1"/>
    <w:basedOn w:val="a6"/>
    <w:uiPriority w:val="99"/>
    <w:semiHidden/>
    <w:qFormat/>
    <w:rPr>
      <w:rFonts w:ascii="Times New Roman" w:eastAsia="宋体" w:hAnsi="Times New Roman" w:cs="Times New Roman"/>
      <w:szCs w:val="24"/>
    </w:rPr>
  </w:style>
  <w:style w:type="character" w:customStyle="1" w:styleId="1f">
    <w:name w:val="脚注文本 字符1"/>
    <w:basedOn w:val="a6"/>
    <w:uiPriority w:val="99"/>
    <w:semiHidden/>
    <w:qFormat/>
    <w:rPr>
      <w:rFonts w:ascii="Times New Roman" w:eastAsia="宋体" w:hAnsi="Times New Roman" w:cs="Times New Roman"/>
      <w:sz w:val="18"/>
      <w:szCs w:val="18"/>
    </w:rPr>
  </w:style>
  <w:style w:type="character" w:customStyle="1" w:styleId="211">
    <w:name w:val="正文文本缩进 2 字符1"/>
    <w:basedOn w:val="a6"/>
    <w:uiPriority w:val="99"/>
    <w:semiHidden/>
    <w:qFormat/>
    <w:rPr>
      <w:rFonts w:ascii="Times New Roman" w:eastAsia="宋体" w:hAnsi="Times New Roman" w:cs="Times New Roman"/>
      <w:szCs w:val="24"/>
    </w:rPr>
  </w:style>
  <w:style w:type="character" w:customStyle="1" w:styleId="311">
    <w:name w:val="正文文本 3 字符1"/>
    <w:basedOn w:val="a6"/>
    <w:uiPriority w:val="99"/>
    <w:semiHidden/>
    <w:qFormat/>
    <w:rPr>
      <w:rFonts w:ascii="Times New Roman" w:eastAsia="宋体" w:hAnsi="Times New Roman" w:cs="Times New Roman"/>
      <w:sz w:val="16"/>
      <w:szCs w:val="16"/>
    </w:rPr>
  </w:style>
  <w:style w:type="paragraph" w:customStyle="1" w:styleId="xl68">
    <w:name w:val="xl68"/>
    <w:basedOn w:val="a4"/>
    <w:qFormat/>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character" w:customStyle="1" w:styleId="1f0">
    <w:name w:val="签名 字符1"/>
    <w:basedOn w:val="a6"/>
    <w:uiPriority w:val="99"/>
    <w:semiHidden/>
    <w:qFormat/>
    <w:rPr>
      <w:rFonts w:ascii="Times New Roman" w:eastAsia="宋体" w:hAnsi="Times New Roman" w:cs="Times New Roman"/>
      <w:szCs w:val="24"/>
    </w:rPr>
  </w:style>
  <w:style w:type="paragraph" w:customStyle="1" w:styleId="xl106">
    <w:name w:val="xl106"/>
    <w:basedOn w:val="a4"/>
    <w:qFormat/>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character" w:customStyle="1" w:styleId="1f1">
    <w:name w:val="标题 字符1"/>
    <w:basedOn w:val="a6"/>
    <w:uiPriority w:val="10"/>
    <w:qFormat/>
    <w:rPr>
      <w:rFonts w:asciiTheme="majorHAnsi" w:eastAsiaTheme="majorEastAsia" w:hAnsiTheme="majorHAnsi" w:cstheme="majorBidi"/>
      <w:b/>
      <w:bCs/>
      <w:sz w:val="32"/>
      <w:szCs w:val="32"/>
    </w:rPr>
  </w:style>
  <w:style w:type="character" w:customStyle="1" w:styleId="1f2">
    <w:name w:val="纯文本 字符1"/>
    <w:basedOn w:val="a6"/>
    <w:uiPriority w:val="99"/>
    <w:semiHidden/>
    <w:qFormat/>
    <w:rPr>
      <w:rFonts w:asciiTheme="minorEastAsia" w:hAnsi="Courier New" w:cs="Courier New"/>
      <w:szCs w:val="24"/>
    </w:rPr>
  </w:style>
  <w:style w:type="paragraph" w:customStyle="1" w:styleId="xl124">
    <w:name w:val="xl12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qFormat/>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CharCharCharChar">
    <w:name w:val="Char Char Char Char"/>
    <w:basedOn w:val="a4"/>
    <w:qFormat/>
    <w:pPr>
      <w:widowControl/>
      <w:numPr>
        <w:numId w:val="6"/>
      </w:numPr>
      <w:spacing w:after="160" w:line="240" w:lineRule="exact"/>
      <w:jc w:val="left"/>
    </w:pPr>
    <w:rPr>
      <w:rFonts w:ascii="仿宋_GB2312" w:hAnsi="仿宋_GB2312"/>
      <w:kern w:val="0"/>
      <w:szCs w:val="20"/>
      <w:lang w:eastAsia="en-US"/>
    </w:rPr>
  </w:style>
  <w:style w:type="character" w:customStyle="1" w:styleId="212">
    <w:name w:val="正文文本首行缩进 2 字符1"/>
    <w:basedOn w:val="1e"/>
    <w:uiPriority w:val="99"/>
    <w:semiHidden/>
    <w:qFormat/>
    <w:rPr>
      <w:rFonts w:ascii="Times New Roman" w:eastAsia="宋体" w:hAnsi="Times New Roman" w:cs="Times New Roman"/>
      <w:szCs w:val="24"/>
    </w:rPr>
  </w:style>
  <w:style w:type="character" w:customStyle="1" w:styleId="1f3">
    <w:name w:val="日期 字符1"/>
    <w:basedOn w:val="a6"/>
    <w:uiPriority w:val="99"/>
    <w:semiHidden/>
    <w:qFormat/>
    <w:rPr>
      <w:rFonts w:ascii="Times New Roman" w:eastAsia="宋体" w:hAnsi="Times New Roman" w:cs="Times New Roman"/>
      <w:szCs w:val="24"/>
    </w:rPr>
  </w:style>
  <w:style w:type="character" w:customStyle="1" w:styleId="1f4">
    <w:name w:val="批注主题 字符1"/>
    <w:basedOn w:val="1c"/>
    <w:uiPriority w:val="99"/>
    <w:semiHidden/>
    <w:qFormat/>
    <w:rPr>
      <w:rFonts w:ascii="Times New Roman" w:eastAsia="宋体" w:hAnsi="Times New Roman" w:cs="Times New Roman"/>
      <w:b/>
      <w:bCs/>
      <w:szCs w:val="24"/>
    </w:rPr>
  </w:style>
  <w:style w:type="character" w:customStyle="1" w:styleId="312">
    <w:name w:val="正文文本缩进 3 字符1"/>
    <w:basedOn w:val="a6"/>
    <w:uiPriority w:val="99"/>
    <w:semiHidden/>
    <w:qFormat/>
    <w:rPr>
      <w:rFonts w:ascii="Times New Roman" w:eastAsia="宋体" w:hAnsi="Times New Roman" w:cs="Times New Roman"/>
      <w:sz w:val="16"/>
      <w:szCs w:val="16"/>
    </w:rPr>
  </w:style>
  <w:style w:type="paragraph" w:customStyle="1" w:styleId="head">
    <w:name w:val="head"/>
    <w:basedOn w:val="a4"/>
    <w:qFormat/>
    <w:pPr>
      <w:widowControl/>
      <w:spacing w:before="100" w:beforeAutospacing="1" w:after="100" w:afterAutospacing="1"/>
      <w:jc w:val="center"/>
    </w:pPr>
    <w:rPr>
      <w:rFonts w:ascii="Garamond" w:eastAsia="Garamond" w:hAnsi="新宋体" w:hint="eastAsia"/>
      <w:b/>
      <w:bCs/>
      <w:kern w:val="0"/>
      <w:sz w:val="28"/>
      <w:szCs w:val="28"/>
    </w:rPr>
  </w:style>
  <w:style w:type="character" w:customStyle="1" w:styleId="1f5">
    <w:name w:val="文档结构图 字符1"/>
    <w:basedOn w:val="a6"/>
    <w:uiPriority w:val="99"/>
    <w:semiHidden/>
    <w:qFormat/>
    <w:rPr>
      <w:rFonts w:ascii="Microsoft YaHei UI" w:eastAsia="Microsoft YaHei UI" w:hAnsi="Times New Roman" w:cs="Times New Roman"/>
      <w:sz w:val="18"/>
      <w:szCs w:val="18"/>
    </w:rPr>
  </w:style>
  <w:style w:type="character" w:customStyle="1" w:styleId="1f6">
    <w:name w:val="批注框文本 字符1"/>
    <w:basedOn w:val="a6"/>
    <w:uiPriority w:val="99"/>
    <w:semiHidden/>
    <w:qFormat/>
    <w:rPr>
      <w:rFonts w:ascii="Times New Roman" w:eastAsia="宋体" w:hAnsi="Times New Roman" w:cs="Times New Roman"/>
      <w:sz w:val="18"/>
      <w:szCs w:val="18"/>
    </w:rPr>
  </w:style>
  <w:style w:type="paragraph" w:customStyle="1" w:styleId="38">
    <w:name w:val="正文3"/>
    <w:basedOn w:val="a4"/>
    <w:qFormat/>
    <w:pPr>
      <w:spacing w:before="60" w:after="60" w:line="360" w:lineRule="auto"/>
      <w:outlineLvl w:val="8"/>
    </w:pPr>
    <w:rPr>
      <w:sz w:val="24"/>
      <w:szCs w:val="21"/>
    </w:rPr>
  </w:style>
  <w:style w:type="paragraph" w:customStyle="1" w:styleId="xl37">
    <w:name w:val="xl37"/>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46">
    <w:name w:val="题注4"/>
    <w:basedOn w:val="a4"/>
    <w:next w:val="aa"/>
    <w:qFormat/>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qFormat/>
    <w:rPr>
      <w:szCs w:val="20"/>
    </w:rPr>
  </w:style>
  <w:style w:type="paragraph" w:customStyle="1" w:styleId="47">
    <w:name w:val="样式4"/>
    <w:basedOn w:val="a4"/>
    <w:qFormat/>
    <w:pPr>
      <w:tabs>
        <w:tab w:val="left" w:pos="2328"/>
      </w:tabs>
      <w:ind w:left="2328" w:hanging="708"/>
    </w:pPr>
  </w:style>
  <w:style w:type="paragraph" w:customStyle="1" w:styleId="CharCharCharCharCharCharCharChar">
    <w:name w:val="Char Char Char Char Char Char Char Char"/>
    <w:basedOn w:val="a4"/>
    <w:qFormat/>
    <w:pPr>
      <w:widowControl/>
      <w:snapToGrid w:val="0"/>
      <w:spacing w:after="160" w:line="360" w:lineRule="auto"/>
      <w:jc w:val="left"/>
    </w:pPr>
    <w:rPr>
      <w:kern w:val="0"/>
      <w:sz w:val="24"/>
      <w:lang w:eastAsia="en-US"/>
    </w:rPr>
  </w:style>
  <w:style w:type="paragraph" w:customStyle="1" w:styleId="xl63">
    <w:name w:val="xl63"/>
    <w:basedOn w:val="a4"/>
    <w:qFormat/>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qFormat/>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9">
    <w:name w:val="样式 首行缩进:  2 字符"/>
    <w:basedOn w:val="a4"/>
    <w:qFormat/>
    <w:pPr>
      <w:ind w:firstLineChars="200" w:firstLine="420"/>
    </w:pPr>
    <w:rPr>
      <w:szCs w:val="20"/>
    </w:rPr>
  </w:style>
  <w:style w:type="paragraph" w:customStyle="1" w:styleId="xl79">
    <w:name w:val="xl79"/>
    <w:basedOn w:val="a4"/>
    <w:qFormat/>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qFormat/>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qFormat/>
    <w:rPr>
      <w:szCs w:val="20"/>
    </w:rPr>
  </w:style>
  <w:style w:type="paragraph" w:customStyle="1" w:styleId="40">
    <w:name w:val="书籍标题4"/>
    <w:basedOn w:val="a4"/>
    <w:next w:val="a4"/>
    <w:qFormat/>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7">
    <w:name w:val="封面1"/>
    <w:basedOn w:val="a4"/>
    <w:qFormat/>
    <w:pPr>
      <w:spacing w:line="360" w:lineRule="auto"/>
      <w:jc w:val="distribute"/>
    </w:pPr>
    <w:rPr>
      <w:rFonts w:ascii="Garamond" w:eastAsia="Garamond"/>
      <w:b/>
      <w:sz w:val="58"/>
    </w:rPr>
  </w:style>
  <w:style w:type="paragraph" w:customStyle="1" w:styleId="xl126">
    <w:name w:val="xl126"/>
    <w:basedOn w:val="a4"/>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qFormat/>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a">
    <w:name w:val="元正正文标题2"/>
    <w:basedOn w:val="41"/>
    <w:qFormat/>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qFormat/>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qFormat/>
    <w:pPr>
      <w:numPr>
        <w:numId w:val="8"/>
      </w:numPr>
      <w:spacing w:line="360" w:lineRule="auto"/>
    </w:pPr>
    <w:rPr>
      <w:sz w:val="24"/>
    </w:rPr>
  </w:style>
  <w:style w:type="paragraph" w:customStyle="1" w:styleId="xl132">
    <w:name w:val="xl132"/>
    <w:basedOn w:val="a4"/>
    <w:qFormat/>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qFormat/>
    <w:pPr>
      <w:widowControl/>
      <w:spacing w:after="160" w:line="240" w:lineRule="exact"/>
      <w:jc w:val="left"/>
    </w:pPr>
    <w:rPr>
      <w:sz w:val="24"/>
      <w:lang w:eastAsia="en-US"/>
    </w:rPr>
  </w:style>
  <w:style w:type="paragraph" w:customStyle="1" w:styleId="xl39">
    <w:name w:val="xl39"/>
    <w:basedOn w:val="a4"/>
    <w:qFormat/>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qFormat/>
    <w:pPr>
      <w:widowControl/>
      <w:spacing w:before="100" w:beforeAutospacing="1" w:after="100" w:afterAutospacing="1" w:line="268" w:lineRule="atLeast"/>
      <w:jc w:val="left"/>
    </w:pPr>
    <w:rPr>
      <w:kern w:val="0"/>
      <w:sz w:val="20"/>
      <w:szCs w:val="20"/>
    </w:rPr>
  </w:style>
  <w:style w:type="paragraph" w:customStyle="1" w:styleId="xl23">
    <w:name w:val="xl2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qFormat/>
    <w:pPr>
      <w:widowControl/>
      <w:spacing w:line="400" w:lineRule="exact"/>
      <w:jc w:val="center"/>
    </w:pPr>
  </w:style>
  <w:style w:type="paragraph" w:customStyle="1" w:styleId="Bullets">
    <w:name w:val="Bullets"/>
    <w:basedOn w:val="a4"/>
    <w:qFormat/>
    <w:pPr>
      <w:widowControl/>
    </w:pPr>
    <w:rPr>
      <w:rFonts w:ascii="MS Mincho" w:eastAsia="Calibri" w:hAnsi="MS Mincho"/>
      <w:kern w:val="0"/>
      <w:sz w:val="24"/>
      <w:szCs w:val="20"/>
      <w:lang w:eastAsia="de-DE"/>
    </w:rPr>
  </w:style>
  <w:style w:type="paragraph" w:customStyle="1" w:styleId="Char1f1">
    <w:name w:val="Char1"/>
    <w:basedOn w:val="a4"/>
    <w:qFormat/>
    <w:pPr>
      <w:widowControl/>
      <w:spacing w:after="160" w:line="240" w:lineRule="exact"/>
      <w:jc w:val="left"/>
    </w:pPr>
    <w:rPr>
      <w:sz w:val="24"/>
    </w:rPr>
  </w:style>
  <w:style w:type="paragraph" w:customStyle="1" w:styleId="afff1">
    <w:name w:val="表"/>
    <w:basedOn w:val="a4"/>
    <w:qFormat/>
    <w:pPr>
      <w:jc w:val="center"/>
    </w:pPr>
    <w:rPr>
      <w:rFonts w:ascii="新宋体" w:hAnsi="新宋体"/>
      <w:sz w:val="24"/>
      <w:szCs w:val="20"/>
    </w:rPr>
  </w:style>
  <w:style w:type="paragraph" w:customStyle="1" w:styleId="0">
    <w:name w:val="样式 首行缩进:  0 字符"/>
    <w:basedOn w:val="a4"/>
    <w:qFormat/>
    <w:pPr>
      <w:spacing w:line="360" w:lineRule="auto"/>
      <w:ind w:firstLineChars="200" w:firstLine="200"/>
    </w:pPr>
    <w:rPr>
      <w:rFonts w:ascii="MS Mincho" w:hAnsi="MS Mincho" w:cs="新宋体"/>
      <w:sz w:val="24"/>
      <w:szCs w:val="20"/>
    </w:rPr>
  </w:style>
  <w:style w:type="paragraph" w:customStyle="1" w:styleId="afff2">
    <w:name w:val="四级无标题条"/>
    <w:basedOn w:val="a4"/>
    <w:qFormat/>
    <w:rPr>
      <w:szCs w:val="21"/>
    </w:rPr>
  </w:style>
  <w:style w:type="paragraph" w:customStyle="1" w:styleId="1f8">
    <w:name w:val="列表段落1"/>
    <w:basedOn w:val="a4"/>
    <w:uiPriority w:val="34"/>
    <w:qFormat/>
    <w:pPr>
      <w:ind w:firstLineChars="200" w:firstLine="420"/>
    </w:pPr>
    <w:rPr>
      <w:rFonts w:ascii="Verdana" w:hAnsi="Verdana"/>
      <w:szCs w:val="22"/>
    </w:rPr>
  </w:style>
  <w:style w:type="paragraph" w:customStyle="1" w:styleId="FigureDescription">
    <w:name w:val="Figure Description"/>
    <w:next w:val="a4"/>
    <w:qFormat/>
    <w:pPr>
      <w:snapToGrid w:val="0"/>
      <w:spacing w:before="80" w:after="320"/>
      <w:ind w:left="1134"/>
      <w:jc w:val="center"/>
    </w:pPr>
    <w:rPr>
      <w:rFonts w:ascii="MS Mincho" w:eastAsia="Garamond" w:hAnsi="MS Mincho" w:cs="MS Mincho"/>
      <w:sz w:val="18"/>
      <w:szCs w:val="18"/>
    </w:rPr>
  </w:style>
  <w:style w:type="paragraph" w:customStyle="1" w:styleId="ParaCharCharCharCharCharCharChar">
    <w:name w:val="默认段落字体 Para Char Char Char Char Char Char Char"/>
    <w:basedOn w:val="a4"/>
    <w:qFormat/>
    <w:rPr>
      <w:rFonts w:ascii="Calibri" w:hAnsi="Calibri"/>
      <w:sz w:val="24"/>
      <w:szCs w:val="20"/>
    </w:rPr>
  </w:style>
  <w:style w:type="paragraph" w:customStyle="1" w:styleId="2b">
    <w:name w:val="符号列表2"/>
    <w:basedOn w:val="a4"/>
    <w:qFormat/>
    <w:pPr>
      <w:tabs>
        <w:tab w:val="left" w:pos="113"/>
      </w:tabs>
      <w:ind w:left="227" w:hanging="227"/>
    </w:pPr>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qFormat/>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qFormat/>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qFormat/>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
    <w:qFormat/>
    <w:pPr>
      <w:keepNext/>
      <w:widowControl/>
      <w:numPr>
        <w:ilvl w:val="1"/>
        <w:numId w:val="9"/>
      </w:numPr>
      <w:spacing w:before="120"/>
      <w:ind w:left="0" w:firstLine="0"/>
      <w:jc w:val="center"/>
    </w:pPr>
    <w:rPr>
      <w:rFonts w:ascii="Verdana" w:hAnsi="Verdana"/>
      <w:b/>
      <w:kern w:val="0"/>
      <w:sz w:val="24"/>
      <w:szCs w:val="20"/>
    </w:rPr>
  </w:style>
  <w:style w:type="paragraph" w:customStyle="1" w:styleId="Default">
    <w:name w:val="Default"/>
    <w:qFormat/>
    <w:pPr>
      <w:widowControl w:val="0"/>
      <w:autoSpaceDE w:val="0"/>
      <w:autoSpaceDN w:val="0"/>
      <w:adjustRightInd w:val="0"/>
    </w:pPr>
    <w:rPr>
      <w:rFonts w:ascii="新宋体" w:hAnsi="Verdana" w:cs="新宋体"/>
      <w:color w:val="000000"/>
      <w:sz w:val="24"/>
      <w:szCs w:val="24"/>
    </w:rPr>
  </w:style>
  <w:style w:type="paragraph" w:customStyle="1" w:styleId="a">
    <w:name w:val="排列"/>
    <w:basedOn w:val="a2"/>
    <w:next w:val="a2"/>
    <w:qFormat/>
    <w:pPr>
      <w:numPr>
        <w:numId w:val="10"/>
      </w:numPr>
      <w:tabs>
        <w:tab w:val="clear" w:pos="720"/>
        <w:tab w:val="left" w:pos="420"/>
      </w:tabs>
    </w:pPr>
  </w:style>
  <w:style w:type="paragraph" w:customStyle="1" w:styleId="CharCharChar1CharCharCharCharCharCharChar">
    <w:name w:val="Char Char Char1 Char Char Char Char Char Char Char"/>
    <w:basedOn w:val="a4"/>
    <w:qFormat/>
  </w:style>
  <w:style w:type="paragraph" w:customStyle="1" w:styleId="Style383">
    <w:name w:val="_Style 383"/>
    <w:next w:val="a4"/>
    <w:qFormat/>
    <w:pPr>
      <w:widowControl w:val="0"/>
      <w:jc w:val="both"/>
    </w:pPr>
    <w:rPr>
      <w:bCs/>
      <w:kern w:val="2"/>
      <w:sz w:val="21"/>
      <w:szCs w:val="30"/>
    </w:rPr>
  </w:style>
  <w:style w:type="paragraph" w:customStyle="1" w:styleId="1f9">
    <w:name w:val="标准正文1"/>
    <w:basedOn w:val="a4"/>
    <w:qFormat/>
    <w:pPr>
      <w:spacing w:line="360" w:lineRule="auto"/>
      <w:ind w:firstLineChars="200" w:firstLine="200"/>
    </w:pPr>
    <w:rPr>
      <w:rFonts w:ascii="新宋体" w:hAnsi="新宋体"/>
      <w:snapToGrid w:val="0"/>
      <w:kern w:val="0"/>
      <w:sz w:val="24"/>
    </w:rPr>
  </w:style>
  <w:style w:type="paragraph" w:customStyle="1" w:styleId="39">
    <w:name w:val="李3"/>
    <w:basedOn w:val="a4"/>
    <w:qFormat/>
    <w:pPr>
      <w:adjustRightInd w:val="0"/>
      <w:snapToGrid w:val="0"/>
      <w:spacing w:line="240" w:lineRule="exact"/>
      <w:jc w:val="left"/>
      <w:outlineLvl w:val="2"/>
    </w:pPr>
    <w:rPr>
      <w:rFonts w:ascii="MS Mincho" w:hAnsi="MS Mincho" w:cs="MS Mincho"/>
    </w:rPr>
  </w:style>
  <w:style w:type="paragraph" w:customStyle="1" w:styleId="xl35">
    <w:name w:val="xl35"/>
    <w:basedOn w:val="a4"/>
    <w:qFormat/>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qFormat/>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qFormat/>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qFormat/>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qFormat/>
    <w:pPr>
      <w:ind w:left="2" w:firstLineChars="192" w:firstLine="538"/>
    </w:pPr>
    <w:rPr>
      <w:color w:val="0000FF"/>
      <w:sz w:val="28"/>
      <w:szCs w:val="20"/>
    </w:rPr>
  </w:style>
  <w:style w:type="paragraph" w:customStyle="1" w:styleId="D4">
    <w:name w:val="D标4"/>
    <w:basedOn w:val="a4"/>
    <w:next w:val="D1"/>
    <w:qFormat/>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D1">
    <w:name w:val="D文1"/>
    <w:basedOn w:val="a4"/>
    <w:qFormat/>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xl135">
    <w:name w:val="xl13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3">
    <w:name w:val="正文样式"/>
    <w:basedOn w:val="a4"/>
    <w:qFormat/>
    <w:pPr>
      <w:tabs>
        <w:tab w:val="left" w:pos="1560"/>
      </w:tabs>
      <w:spacing w:before="163" w:after="163" w:line="300" w:lineRule="auto"/>
      <w:ind w:left="1560" w:hanging="360"/>
    </w:pPr>
    <w:rPr>
      <w:rFonts w:ascii="新宋体"/>
      <w:sz w:val="24"/>
      <w:szCs w:val="20"/>
    </w:rPr>
  </w:style>
  <w:style w:type="paragraph" w:customStyle="1" w:styleId="xl107">
    <w:name w:val="xl107"/>
    <w:basedOn w:val="a4"/>
    <w:qFormat/>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4">
    <w:name w:val="封面空格"/>
    <w:basedOn w:val="a4"/>
    <w:qFormat/>
    <w:pPr>
      <w:spacing w:line="360" w:lineRule="auto"/>
      <w:jc w:val="distribute"/>
    </w:pPr>
    <w:rPr>
      <w:rFonts w:ascii="新宋体"/>
      <w:b/>
      <w:sz w:val="58"/>
    </w:rPr>
  </w:style>
  <w:style w:type="paragraph" w:customStyle="1" w:styleId="xl50">
    <w:name w:val="xl50"/>
    <w:basedOn w:val="a4"/>
    <w:qFormat/>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qFormat/>
    <w:rPr>
      <w:sz w:val="18"/>
      <w:szCs w:val="18"/>
    </w:rPr>
  </w:style>
  <w:style w:type="paragraph" w:customStyle="1" w:styleId="P3">
    <w:name w:val="P标3"/>
    <w:basedOn w:val="3"/>
    <w:qFormat/>
    <w:pPr>
      <w:keepNext w:val="0"/>
      <w:keepLines w:val="0"/>
      <w:numPr>
        <w:numId w:val="0"/>
      </w:numPr>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qFormat/>
    <w:pPr>
      <w:spacing w:before="120" w:after="120"/>
    </w:pPr>
    <w:rPr>
      <w:rFonts w:ascii="新宋体"/>
      <w:b/>
      <w:sz w:val="28"/>
      <w:szCs w:val="20"/>
    </w:rPr>
  </w:style>
  <w:style w:type="paragraph" w:customStyle="1" w:styleId="xl61">
    <w:name w:val="xl61"/>
    <w:basedOn w:val="a4"/>
    <w:qFormat/>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qFormat/>
    <w:pPr>
      <w:numPr>
        <w:numId w:val="11"/>
      </w:numPr>
      <w:ind w:leftChars="700" w:left="1120"/>
    </w:pPr>
  </w:style>
  <w:style w:type="paragraph" w:customStyle="1" w:styleId="6">
    <w:name w:val="正文6"/>
    <w:basedOn w:val="a4"/>
    <w:qFormat/>
    <w:pPr>
      <w:numPr>
        <w:numId w:val="12"/>
      </w:numPr>
      <w:spacing w:before="60" w:after="60" w:line="360" w:lineRule="auto"/>
      <w:ind w:leftChars="600" w:left="1020" w:right="26"/>
    </w:pPr>
    <w:rPr>
      <w:sz w:val="24"/>
    </w:rPr>
  </w:style>
  <w:style w:type="paragraph" w:customStyle="1" w:styleId="xl40">
    <w:name w:val="xl40"/>
    <w:basedOn w:val="a4"/>
    <w:qFormat/>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5">
    <w:name w:val="正文无缩进"/>
    <w:basedOn w:val="28"/>
    <w:qFormat/>
    <w:pPr>
      <w:ind w:firstLineChars="0" w:firstLine="0"/>
    </w:pPr>
    <w:rPr>
      <w:szCs w:val="20"/>
    </w:rPr>
  </w:style>
  <w:style w:type="paragraph" w:customStyle="1" w:styleId="xl82">
    <w:name w:val="xl82"/>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qFormat/>
    <w:pPr>
      <w:widowControl/>
      <w:spacing w:before="100" w:beforeAutospacing="1" w:after="100" w:afterAutospacing="1"/>
      <w:jc w:val="center"/>
    </w:pPr>
    <w:rPr>
      <w:rFonts w:ascii="MS Mincho" w:hAnsi="MS Mincho"/>
      <w:b/>
      <w:kern w:val="0"/>
      <w:sz w:val="28"/>
      <w:szCs w:val="20"/>
    </w:rPr>
  </w:style>
  <w:style w:type="paragraph" w:customStyle="1" w:styleId="ItemList">
    <w:name w:val="Item List"/>
    <w:qFormat/>
    <w:pPr>
      <w:tabs>
        <w:tab w:val="left" w:pos="425"/>
      </w:tabs>
      <w:ind w:left="425" w:hanging="425"/>
      <w:jc w:val="both"/>
    </w:pPr>
    <w:rPr>
      <w:rFonts w:ascii="MS Mincho" w:hAnsi="MS Mincho"/>
    </w:rPr>
  </w:style>
  <w:style w:type="paragraph" w:customStyle="1" w:styleId="xl77">
    <w:name w:val="xl77"/>
    <w:basedOn w:val="a4"/>
    <w:qFormat/>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a"/>
    <w:qFormat/>
    <w:pPr>
      <w:jc w:val="center"/>
    </w:pPr>
    <w:rPr>
      <w:b/>
      <w:color w:val="000000"/>
      <w:sz w:val="24"/>
      <w:szCs w:val="21"/>
    </w:rPr>
  </w:style>
  <w:style w:type="paragraph" w:customStyle="1" w:styleId="62">
    <w:name w:val="正文缩进6格"/>
    <w:basedOn w:val="48"/>
    <w:qFormat/>
    <w:pPr>
      <w:ind w:leftChars="854" w:left="1758"/>
    </w:pPr>
  </w:style>
  <w:style w:type="paragraph" w:customStyle="1" w:styleId="xl74">
    <w:name w:val="xl7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qFormat/>
    <w:rPr>
      <w:rFonts w:ascii="Calibri" w:hAnsi="Calibri" w:cs="MS Mincho"/>
      <w:sz w:val="24"/>
      <w:szCs w:val="21"/>
    </w:rPr>
  </w:style>
  <w:style w:type="paragraph" w:customStyle="1" w:styleId="afff6">
    <w:name w:val="方案正文"/>
    <w:basedOn w:val="a4"/>
    <w:qFormat/>
    <w:pPr>
      <w:autoSpaceDE w:val="0"/>
      <w:autoSpaceDN w:val="0"/>
      <w:adjustRightInd w:val="0"/>
      <w:spacing w:before="60"/>
    </w:pPr>
    <w:rPr>
      <w:rFonts w:ascii="新宋体" w:hAnsi="新宋体"/>
      <w:bCs/>
      <w:color w:val="000000"/>
      <w:spacing w:val="2"/>
      <w:sz w:val="24"/>
    </w:rPr>
  </w:style>
  <w:style w:type="paragraph" w:customStyle="1" w:styleId="xl85">
    <w:name w:val="xl8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c">
    <w:name w:val="正文字缩2字"/>
    <w:basedOn w:val="1fa"/>
    <w:qFormat/>
    <w:pPr>
      <w:ind w:leftChars="200" w:left="200"/>
    </w:pPr>
  </w:style>
  <w:style w:type="paragraph" w:customStyle="1" w:styleId="1fa">
    <w:name w:val="正文字缩1字"/>
    <w:basedOn w:val="a4"/>
    <w:qFormat/>
    <w:pPr>
      <w:spacing w:before="60" w:after="60" w:line="360" w:lineRule="auto"/>
      <w:ind w:leftChars="100" w:left="100" w:right="26" w:firstLineChars="200" w:firstLine="200"/>
    </w:pPr>
    <w:rPr>
      <w:sz w:val="24"/>
    </w:rPr>
  </w:style>
  <w:style w:type="paragraph" w:customStyle="1" w:styleId="xl100">
    <w:name w:val="xl100"/>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qFormat/>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qFormat/>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qFormat/>
    <w:pPr>
      <w:numPr>
        <w:ilvl w:val="3"/>
        <w:numId w:val="13"/>
      </w:numPr>
      <w:tabs>
        <w:tab w:val="clear" w:pos="1191"/>
        <w:tab w:val="left" w:pos="420"/>
        <w:tab w:val="left" w:pos="567"/>
      </w:tabs>
      <w:spacing w:line="360" w:lineRule="auto"/>
      <w:ind w:left="420" w:hanging="420"/>
      <w:outlineLvl w:val="2"/>
    </w:pPr>
    <w:rPr>
      <w:rFonts w:ascii="新宋体" w:hAnsi="新宋体"/>
      <w:b/>
      <w:sz w:val="24"/>
    </w:rPr>
  </w:style>
  <w:style w:type="paragraph" w:customStyle="1" w:styleId="afff7">
    <w:name w:val="目录"/>
    <w:basedOn w:val="a4"/>
    <w:qFormat/>
    <w:pPr>
      <w:widowControl/>
      <w:jc w:val="center"/>
    </w:pPr>
    <w:rPr>
      <w:rFonts w:ascii="新宋体"/>
      <w:b/>
      <w:kern w:val="0"/>
      <w:sz w:val="36"/>
      <w:szCs w:val="20"/>
    </w:rPr>
  </w:style>
  <w:style w:type="paragraph" w:customStyle="1" w:styleId="455">
    <w:name w:val="样式 标题 4 + 段前: 5 磅 段后: 5 磅 行距: 单倍行距"/>
    <w:basedOn w:val="41"/>
    <w:qFormat/>
    <w:pPr>
      <w:numPr>
        <w:ilvl w:val="3"/>
        <w:numId w:val="6"/>
      </w:numPr>
      <w:adjustRightInd w:val="0"/>
      <w:spacing w:before="100" w:after="100" w:line="240" w:lineRule="auto"/>
      <w:textAlignment w:val="baseline"/>
    </w:pPr>
    <w:rPr>
      <w:kern w:val="0"/>
    </w:rPr>
  </w:style>
  <w:style w:type="paragraph" w:customStyle="1" w:styleId="pt11">
    <w:name w:val="pt11"/>
    <w:basedOn w:val="a4"/>
    <w:qFormat/>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qFormat/>
    <w:pPr>
      <w:widowControl/>
      <w:spacing w:before="100" w:beforeAutospacing="1" w:after="100" w:afterAutospacing="1"/>
      <w:jc w:val="left"/>
    </w:pPr>
    <w:rPr>
      <w:rFonts w:ascii="MS Mincho" w:hAnsi="MS Mincho"/>
      <w:kern w:val="0"/>
      <w:sz w:val="28"/>
      <w:szCs w:val="20"/>
    </w:rPr>
  </w:style>
  <w:style w:type="paragraph" w:customStyle="1" w:styleId="afff8">
    <w:name w:val="三级无标题条"/>
    <w:basedOn w:val="a4"/>
    <w:qFormat/>
    <w:rPr>
      <w:szCs w:val="21"/>
    </w:rPr>
  </w:style>
  <w:style w:type="paragraph" w:customStyle="1" w:styleId="font9">
    <w:name w:val="font9"/>
    <w:basedOn w:val="a4"/>
    <w:qFormat/>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qFormat/>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9">
    <w:name w:val="正文文字小标带括"/>
    <w:basedOn w:val="af"/>
    <w:qFormat/>
    <w:pPr>
      <w:spacing w:before="60" w:after="60" w:line="380" w:lineRule="exact"/>
      <w:ind w:left="1176" w:firstLineChars="200" w:firstLine="480"/>
    </w:pPr>
    <w:rPr>
      <w:rFonts w:ascii="Verdana" w:hAnsi="Verdana"/>
      <w:sz w:val="24"/>
    </w:rPr>
  </w:style>
  <w:style w:type="paragraph" w:customStyle="1" w:styleId="xx">
    <w:name w:val="xx"/>
    <w:basedOn w:val="xn"/>
    <w:qFormat/>
    <w:pPr>
      <w:tabs>
        <w:tab w:val="left" w:pos="720"/>
      </w:tabs>
      <w:spacing w:beforeLines="100" w:before="312" w:afterLines="50" w:after="156" w:line="440" w:lineRule="exact"/>
      <w:outlineLvl w:val="2"/>
    </w:pPr>
    <w:rPr>
      <w:sz w:val="28"/>
    </w:rPr>
  </w:style>
  <w:style w:type="paragraph" w:customStyle="1" w:styleId="xn">
    <w:name w:val="x第n章"/>
    <w:basedOn w:val="a4"/>
    <w:qFormat/>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1fb">
    <w:name w:val="题注1"/>
    <w:basedOn w:val="a4"/>
    <w:next w:val="aa"/>
    <w:qFormat/>
    <w:rPr>
      <w:rFonts w:ascii="新宋体" w:hAnsi="新宋体"/>
      <w:sz w:val="28"/>
      <w:szCs w:val="20"/>
    </w:rPr>
  </w:style>
  <w:style w:type="paragraph" w:customStyle="1" w:styleId="afffa">
    <w:name w:val="正文段"/>
    <w:basedOn w:val="a4"/>
    <w:qFormat/>
    <w:pPr>
      <w:widowControl/>
      <w:snapToGrid w:val="0"/>
      <w:spacing w:afterLines="50" w:after="156"/>
      <w:ind w:firstLineChars="200" w:firstLine="200"/>
    </w:pPr>
    <w:rPr>
      <w:kern w:val="0"/>
      <w:sz w:val="24"/>
      <w:szCs w:val="20"/>
    </w:rPr>
  </w:style>
  <w:style w:type="paragraph" w:customStyle="1" w:styleId="xl108">
    <w:name w:val="xl108"/>
    <w:basedOn w:val="a4"/>
    <w:qFormat/>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qFormat/>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18">
    <w:name w:val="xl118"/>
    <w:basedOn w:val="a4"/>
    <w:qFormat/>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qFormat/>
    <w:pPr>
      <w:tabs>
        <w:tab w:val="left" w:pos="0"/>
      </w:tabs>
      <w:ind w:hanging="1440"/>
    </w:pPr>
  </w:style>
  <w:style w:type="paragraph" w:customStyle="1" w:styleId="08515">
    <w:name w:val="样式 宋体 四号 加粗 海绿 首行缩进:  0.85 厘米 行距: 1.5 倍行距"/>
    <w:basedOn w:val="a4"/>
    <w:qFormat/>
    <w:pPr>
      <w:widowControl/>
      <w:tabs>
        <w:tab w:val="left" w:pos="900"/>
      </w:tabs>
      <w:ind w:left="900" w:hanging="420"/>
      <w:jc w:val="left"/>
    </w:pPr>
    <w:rPr>
      <w:kern w:val="0"/>
      <w:sz w:val="24"/>
    </w:rPr>
  </w:style>
  <w:style w:type="paragraph" w:customStyle="1" w:styleId="xl47">
    <w:name w:val="xl47"/>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b">
    <w:name w:val="关于"/>
    <w:basedOn w:val="a4"/>
    <w:next w:val="a4"/>
    <w:qFormat/>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qFormat/>
    <w:pPr>
      <w:tabs>
        <w:tab w:val="clear" w:pos="2328"/>
        <w:tab w:val="right" w:leader="dot" w:pos="9458"/>
      </w:tabs>
      <w:spacing w:before="120" w:after="120"/>
      <w:ind w:left="0" w:firstLine="0"/>
      <w:jc w:val="left"/>
    </w:pPr>
    <w:rPr>
      <w:caps/>
      <w:szCs w:val="20"/>
    </w:rPr>
  </w:style>
  <w:style w:type="paragraph" w:customStyle="1" w:styleId="afffc">
    <w:name w:val="："/>
    <w:basedOn w:val="a4"/>
    <w:qFormat/>
    <w:rPr>
      <w:kern w:val="0"/>
      <w:sz w:val="20"/>
    </w:rPr>
  </w:style>
  <w:style w:type="paragraph" w:customStyle="1" w:styleId="afffd">
    <w:name w:val="说明"/>
    <w:basedOn w:val="a4"/>
    <w:qFormat/>
    <w:pPr>
      <w:spacing w:before="60" w:after="60" w:line="360" w:lineRule="auto"/>
      <w:ind w:firstLineChars="200" w:firstLine="200"/>
    </w:pPr>
    <w:rPr>
      <w:rFonts w:eastAsia="Helvetica Neue"/>
    </w:rPr>
  </w:style>
  <w:style w:type="paragraph" w:customStyle="1" w:styleId="afffe">
    <w:name w:val="È±Ê¡ÎÄ±¾"/>
    <w:basedOn w:val="a4"/>
    <w:qFormat/>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qFormat/>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d">
    <w:name w:val="正文要点2级"/>
    <w:next w:val="a4"/>
    <w:qFormat/>
    <w:pPr>
      <w:spacing w:beforeLines="50" w:afterLines="50" w:line="360" w:lineRule="auto"/>
      <w:ind w:left="720" w:hanging="420"/>
    </w:pPr>
    <w:rPr>
      <w:rFonts w:ascii="MS Mincho" w:eastAsia="Garamond" w:hAnsi="MS Mincho"/>
      <w:bCs/>
      <w:kern w:val="2"/>
      <w:sz w:val="21"/>
      <w:szCs w:val="32"/>
    </w:rPr>
  </w:style>
  <w:style w:type="paragraph" w:customStyle="1" w:styleId="xl144">
    <w:name w:val="xl144"/>
    <w:basedOn w:val="a4"/>
    <w:qFormat/>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qFormat/>
    <w:pPr>
      <w:widowControl/>
      <w:spacing w:before="100" w:beforeAutospacing="1" w:after="100" w:afterAutospacing="1"/>
      <w:jc w:val="center"/>
    </w:pPr>
    <w:rPr>
      <w:kern w:val="0"/>
      <w:sz w:val="28"/>
      <w:szCs w:val="20"/>
    </w:rPr>
  </w:style>
  <w:style w:type="paragraph" w:customStyle="1" w:styleId="New">
    <w:name w:val="正文 New"/>
    <w:qFormat/>
    <w:pPr>
      <w:widowControl w:val="0"/>
      <w:jc w:val="both"/>
    </w:pPr>
    <w:rPr>
      <w:rFonts w:eastAsia="Cambria"/>
      <w:kern w:val="2"/>
      <w:sz w:val="28"/>
    </w:rPr>
  </w:style>
  <w:style w:type="paragraph" w:customStyle="1" w:styleId="xl76">
    <w:name w:val="xl7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qFormat/>
    <w:pPr>
      <w:widowControl w:val="0"/>
      <w:jc w:val="both"/>
    </w:pPr>
    <w:rPr>
      <w:kern w:val="2"/>
      <w:sz w:val="21"/>
    </w:rPr>
  </w:style>
  <w:style w:type="paragraph" w:customStyle="1" w:styleId="xl49">
    <w:name w:val="xl49"/>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qFormat/>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qFormat/>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qFormat/>
    <w:pPr>
      <w:widowControl/>
      <w:spacing w:before="100" w:beforeAutospacing="1" w:after="100" w:afterAutospacing="1"/>
      <w:jc w:val="right"/>
    </w:pPr>
    <w:rPr>
      <w:rFonts w:ascii="MS Mincho" w:hAnsi="MS Mincho"/>
      <w:b/>
      <w:kern w:val="0"/>
      <w:sz w:val="28"/>
      <w:szCs w:val="20"/>
    </w:rPr>
  </w:style>
  <w:style w:type="paragraph" w:customStyle="1" w:styleId="affff">
    <w:name w:val="基准标题"/>
    <w:basedOn w:val="af"/>
    <w:next w:val="af"/>
    <w:qFormat/>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qFormat/>
    <w:pPr>
      <w:spacing w:before="0" w:after="0" w:line="600" w:lineRule="exact"/>
    </w:pPr>
    <w:rPr>
      <w:rFonts w:cs="新宋体"/>
      <w:bCs/>
      <w:sz w:val="44"/>
    </w:rPr>
  </w:style>
  <w:style w:type="paragraph" w:customStyle="1" w:styleId="CharCharChar0">
    <w:name w:val="Char Char Char"/>
    <w:basedOn w:val="a4"/>
    <w:qFormat/>
    <w:rPr>
      <w:rFonts w:ascii="Calibri" w:hAnsi="Calibri"/>
      <w:sz w:val="24"/>
      <w:szCs w:val="20"/>
    </w:rPr>
  </w:style>
  <w:style w:type="paragraph" w:customStyle="1" w:styleId="xl115">
    <w:name w:val="xl115"/>
    <w:basedOn w:val="a4"/>
    <w:qFormat/>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qFormat/>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affff0">
    <w:name w:val="五级无标题条"/>
    <w:basedOn w:val="a4"/>
    <w:qFormat/>
    <w:rPr>
      <w:szCs w:val="21"/>
    </w:rPr>
  </w:style>
  <w:style w:type="paragraph" w:customStyle="1" w:styleId="63">
    <w:name w:val="6"/>
    <w:next w:val="a4"/>
    <w:qFormat/>
    <w:pPr>
      <w:widowControl w:val="0"/>
      <w:jc w:val="both"/>
    </w:pPr>
    <w:rPr>
      <w:kern w:val="2"/>
      <w:sz w:val="21"/>
      <w:szCs w:val="24"/>
    </w:rPr>
  </w:style>
  <w:style w:type="paragraph" w:customStyle="1" w:styleId="858D7CFB-ED40-4347-BF05-701D383B685F858D7CFB-ED40-4347-BF05-701D383B685F0">
    <w:name w:val="批注主题[858D7CFB-ED40-4347-BF05-701D383B685F][858D7CFB-ED40-4347-BF05-701D383B685F]"/>
    <w:basedOn w:val="ad"/>
    <w:next w:val="ad"/>
    <w:qFormat/>
    <w:rPr>
      <w:b/>
      <w:bCs/>
    </w:rPr>
  </w:style>
  <w:style w:type="paragraph" w:customStyle="1" w:styleId="xl117">
    <w:name w:val="xl117"/>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qFormat/>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qFormat/>
    <w:pPr>
      <w:numPr>
        <w:ilvl w:val="1"/>
        <w:numId w:val="6"/>
      </w:numPr>
      <w:adjustRightInd w:val="0"/>
      <w:spacing w:after="260" w:line="416" w:lineRule="atLeast"/>
      <w:ind w:firstLine="0"/>
      <w:jc w:val="left"/>
      <w:textAlignment w:val="baseline"/>
    </w:pPr>
    <w:rPr>
      <w:rFonts w:hAnsi="新宋体"/>
      <w:b w:val="0"/>
      <w:color w:val="000000"/>
      <w:kern w:val="0"/>
      <w:sz w:val="21"/>
    </w:rPr>
  </w:style>
  <w:style w:type="paragraph" w:customStyle="1" w:styleId="xl32">
    <w:name w:val="xl32"/>
    <w:basedOn w:val="a4"/>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qFormat/>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1">
    <w:name w:val="表头"/>
    <w:basedOn w:val="aa"/>
    <w:qFormat/>
    <w:pPr>
      <w:keepNext/>
      <w:keepLines/>
      <w:widowControl/>
      <w:spacing w:before="120" w:after="120" w:line="300" w:lineRule="auto"/>
      <w:jc w:val="center"/>
      <w:textAlignment w:val="baseline"/>
    </w:pPr>
    <w:rPr>
      <w:kern w:val="0"/>
      <w:sz w:val="21"/>
    </w:rPr>
  </w:style>
  <w:style w:type="paragraph" w:customStyle="1" w:styleId="2e">
    <w:name w:val="正文2"/>
    <w:basedOn w:val="a4"/>
    <w:qFormat/>
    <w:pPr>
      <w:adjustRightInd w:val="0"/>
      <w:spacing w:line="312" w:lineRule="atLeast"/>
    </w:pPr>
    <w:rPr>
      <w:kern w:val="0"/>
      <w:sz w:val="28"/>
      <w:szCs w:val="20"/>
    </w:rPr>
  </w:style>
  <w:style w:type="paragraph" w:customStyle="1" w:styleId="xl93">
    <w:name w:val="xl9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qFormat/>
    <w:pPr>
      <w:keepNext w:val="0"/>
      <w:keepLines w:val="0"/>
      <w:numPr>
        <w:numId w:val="0"/>
      </w:numPr>
      <w:spacing w:before="0" w:after="0" w:line="600" w:lineRule="exact"/>
      <w:outlineLvl w:val="9"/>
    </w:pPr>
    <w:rPr>
      <w:rFonts w:ascii="仿宋" w:eastAsia="Cambria" w:hAnsi="仿宋"/>
      <w:b w:val="0"/>
      <w:sz w:val="31"/>
    </w:rPr>
  </w:style>
  <w:style w:type="paragraph" w:customStyle="1" w:styleId="a3">
    <w:name w:val="设计方案"/>
    <w:basedOn w:val="a4"/>
    <w:qFormat/>
    <w:pPr>
      <w:widowControl/>
      <w:numPr>
        <w:numId w:val="14"/>
      </w:numPr>
      <w:spacing w:after="160" w:line="240" w:lineRule="exact"/>
      <w:jc w:val="left"/>
    </w:pPr>
    <w:rPr>
      <w:rFonts w:ascii="仿宋_GB2312" w:hAnsi="仿宋_GB2312"/>
      <w:kern w:val="0"/>
      <w:szCs w:val="20"/>
      <w:lang w:eastAsia="en-US"/>
    </w:rPr>
  </w:style>
  <w:style w:type="paragraph" w:customStyle="1" w:styleId="xl43">
    <w:name w:val="xl43"/>
    <w:basedOn w:val="a4"/>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customStyle="1" w:styleId="1fc">
    <w:name w:val="修订1"/>
    <w:uiPriority w:val="99"/>
    <w:unhideWhenUsed/>
    <w:qFormat/>
    <w:rPr>
      <w:kern w:val="2"/>
      <w:sz w:val="21"/>
      <w:szCs w:val="24"/>
    </w:rPr>
  </w:style>
  <w:style w:type="paragraph" w:customStyle="1" w:styleId="p0">
    <w:name w:val="p0"/>
    <w:basedOn w:val="a4"/>
    <w:qFormat/>
    <w:pPr>
      <w:widowControl/>
    </w:pPr>
    <w:rPr>
      <w:kern w:val="0"/>
      <w:szCs w:val="21"/>
    </w:rPr>
  </w:style>
  <w:style w:type="paragraph" w:customStyle="1" w:styleId="TableHeading">
    <w:name w:val="Table Heading"/>
    <w:basedOn w:val="a4"/>
    <w:qFormat/>
    <w:pPr>
      <w:widowControl/>
      <w:jc w:val="center"/>
    </w:pPr>
    <w:rPr>
      <w:rFonts w:ascii="MS Mincho" w:hAnsi="MS Mincho"/>
      <w:b/>
      <w:kern w:val="0"/>
      <w:sz w:val="18"/>
      <w:szCs w:val="20"/>
    </w:rPr>
  </w:style>
  <w:style w:type="paragraph" w:customStyle="1" w:styleId="xl121">
    <w:name w:val="xl121"/>
    <w:basedOn w:val="a4"/>
    <w:qFormat/>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qFormat/>
    <w:pPr>
      <w:widowControl/>
      <w:numPr>
        <w:numId w:val="15"/>
      </w:numPr>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qFormat/>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qFormat/>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qFormat/>
    <w:pPr>
      <w:numPr>
        <w:numId w:val="0"/>
      </w:numPr>
      <w:tabs>
        <w:tab w:val="left" w:pos="420"/>
      </w:tabs>
      <w:spacing w:beforeLines="50" w:before="156" w:after="0" w:line="360" w:lineRule="auto"/>
      <w:ind w:left="420" w:hanging="420"/>
    </w:pPr>
    <w:rPr>
      <w:rFonts w:hAnsi="新宋体"/>
    </w:rPr>
  </w:style>
  <w:style w:type="paragraph" w:customStyle="1" w:styleId="font12">
    <w:name w:val="font12"/>
    <w:basedOn w:val="a4"/>
    <w:qFormat/>
    <w:pPr>
      <w:widowControl/>
      <w:spacing w:before="100" w:beforeAutospacing="1" w:after="100" w:afterAutospacing="1"/>
      <w:jc w:val="left"/>
    </w:pPr>
    <w:rPr>
      <w:kern w:val="0"/>
      <w:szCs w:val="21"/>
    </w:rPr>
  </w:style>
  <w:style w:type="paragraph" w:customStyle="1" w:styleId="Charf4">
    <w:name w:val="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qFormat/>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qFormat/>
    <w:pPr>
      <w:ind w:firstLineChars="200" w:firstLine="420"/>
    </w:pPr>
    <w:rPr>
      <w:rFonts w:ascii="Verdana" w:hAnsi="Verdana"/>
      <w:szCs w:val="22"/>
    </w:rPr>
  </w:style>
  <w:style w:type="paragraph" w:customStyle="1" w:styleId="affff2">
    <w:name w:val="标准"/>
    <w:basedOn w:val="a4"/>
    <w:qFormat/>
    <w:pPr>
      <w:adjustRightInd w:val="0"/>
      <w:spacing w:before="120" w:after="120" w:line="312" w:lineRule="atLeast"/>
      <w:textAlignment w:val="baseline"/>
    </w:pPr>
    <w:rPr>
      <w:rFonts w:ascii="新宋体"/>
      <w:kern w:val="0"/>
      <w:szCs w:val="20"/>
    </w:rPr>
  </w:style>
  <w:style w:type="paragraph" w:customStyle="1" w:styleId="xl98">
    <w:name w:val="xl98"/>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qFormat/>
    <w:pPr>
      <w:widowControl/>
      <w:numPr>
        <w:numId w:val="16"/>
      </w:numPr>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qFormat/>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d">
    <w:name w:val="样式1"/>
    <w:basedOn w:val="a4"/>
    <w:qFormat/>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3">
    <w:name w:val="文档正文"/>
    <w:basedOn w:val="a4"/>
    <w:qFormat/>
    <w:pPr>
      <w:ind w:leftChars="-50" w:left="-1" w:hangingChars="37" w:hanging="104"/>
    </w:pPr>
    <w:rPr>
      <w:rFonts w:ascii="Garamond" w:eastAsia="Garamond" w:hAnsi="MS Mincho"/>
      <w:b/>
      <w:sz w:val="28"/>
      <w:szCs w:val="20"/>
    </w:rPr>
  </w:style>
  <w:style w:type="paragraph" w:customStyle="1" w:styleId="xl41">
    <w:name w:val="xl41"/>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
    <w:name w:val="投标文件2"/>
    <w:basedOn w:val="a4"/>
    <w:qFormat/>
    <w:pPr>
      <w:spacing w:line="360" w:lineRule="auto"/>
    </w:pPr>
    <w:rPr>
      <w:rFonts w:ascii="Garamond" w:eastAsia="Garamond" w:hAnsi="Wingdings"/>
      <w:b/>
      <w:sz w:val="30"/>
      <w:szCs w:val="20"/>
    </w:rPr>
  </w:style>
  <w:style w:type="paragraph" w:customStyle="1" w:styleId="Char110">
    <w:name w:val="Char11"/>
    <w:basedOn w:val="a4"/>
    <w:qFormat/>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pPr>
      <w:ind w:left="420" w:hanging="420"/>
    </w:pPr>
    <w:rPr>
      <w:sz w:val="24"/>
      <w:szCs w:val="20"/>
    </w:rPr>
  </w:style>
  <w:style w:type="paragraph" w:customStyle="1" w:styleId="xl116">
    <w:name w:val="xl116"/>
    <w:basedOn w:val="a4"/>
    <w:qFormat/>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e">
    <w:name w:val="样式 正文首行缩进 + 宋体 小四 首行缩进:  1 字符"/>
    <w:basedOn w:val="a4"/>
    <w:next w:val="a4"/>
    <w:qFormat/>
    <w:pPr>
      <w:spacing w:after="120" w:line="360" w:lineRule="auto"/>
      <w:ind w:firstLineChars="150" w:firstLine="150"/>
    </w:pPr>
    <w:rPr>
      <w:rFonts w:ascii="新宋体" w:hAnsi="新宋体"/>
      <w:sz w:val="24"/>
      <w:szCs w:val="20"/>
    </w:rPr>
  </w:style>
  <w:style w:type="paragraph" w:customStyle="1" w:styleId="cnfont">
    <w:name w:val="cnfont"/>
    <w:basedOn w:val="a4"/>
    <w:qFormat/>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qFormat/>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b"/>
    <w:qFormat/>
    <w:pPr>
      <w:spacing w:line="240" w:lineRule="auto"/>
    </w:pPr>
    <w:rPr>
      <w:rFonts w:ascii="Calibri" w:hAnsi="Calibri"/>
    </w:rPr>
  </w:style>
  <w:style w:type="paragraph" w:customStyle="1" w:styleId="3h3H3sect12366">
    <w:name w:val="样式 标题 3h3H3sect1.2.3 + 五号 段前: 6 磅 段后: 6 磅 行距: 单倍行距"/>
    <w:basedOn w:val="3"/>
    <w:qFormat/>
    <w:pPr>
      <w:numPr>
        <w:numId w:val="6"/>
      </w:numPr>
      <w:adjustRightInd w:val="0"/>
      <w:spacing w:before="120" w:after="120" w:line="240" w:lineRule="auto"/>
      <w:ind w:left="0" w:firstLine="0"/>
      <w:jc w:val="left"/>
      <w:textAlignment w:val="baseline"/>
    </w:pPr>
    <w:rPr>
      <w:rFonts w:ascii="仿宋" w:hAnsi="仿宋"/>
      <w:kern w:val="0"/>
      <w:sz w:val="21"/>
    </w:rPr>
  </w:style>
  <w:style w:type="paragraph" w:customStyle="1" w:styleId="affff4">
    <w:name w:val="列表内容"/>
    <w:basedOn w:val="a4"/>
    <w:next w:val="a4"/>
    <w:qFormat/>
    <w:pPr>
      <w:widowControl/>
      <w:tabs>
        <w:tab w:val="left" w:pos="840"/>
        <w:tab w:val="left" w:pos="1205"/>
      </w:tabs>
      <w:ind w:left="1205" w:hanging="425"/>
      <w:jc w:val="left"/>
    </w:pPr>
    <w:rPr>
      <w:kern w:val="0"/>
      <w:sz w:val="18"/>
      <w:szCs w:val="20"/>
    </w:rPr>
  </w:style>
  <w:style w:type="paragraph" w:customStyle="1" w:styleId="affff5">
    <w:name w:val="无缩进"/>
    <w:next w:val="af"/>
    <w:qFormat/>
    <w:pPr>
      <w:snapToGrid w:val="0"/>
      <w:spacing w:line="600" w:lineRule="atLeast"/>
      <w:ind w:firstLine="641"/>
      <w:jc w:val="both"/>
    </w:pPr>
    <w:rPr>
      <w:rFonts w:eastAsia="Cambria"/>
      <w:sz w:val="32"/>
    </w:rPr>
  </w:style>
  <w:style w:type="paragraph" w:customStyle="1" w:styleId="xl112">
    <w:name w:val="xl112"/>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9"/>
    <w:next w:val="afffb"/>
    <w:qFormat/>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qFormat/>
    <w:rPr>
      <w:rFonts w:ascii="Calibri" w:hAnsi="Calibri" w:cs="Calibri"/>
      <w:sz w:val="30"/>
      <w:szCs w:val="30"/>
    </w:rPr>
  </w:style>
  <w:style w:type="paragraph" w:customStyle="1" w:styleId="xl91">
    <w:name w:val="xl9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qFormat/>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a">
    <w:name w:val="样式3"/>
    <w:basedOn w:val="34"/>
    <w:qFormat/>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qFormat/>
    <w:pPr>
      <w:numPr>
        <w:numId w:val="0"/>
      </w:numPr>
      <w:ind w:left="1176" w:right="0"/>
    </w:pPr>
  </w:style>
  <w:style w:type="paragraph" w:customStyle="1" w:styleId="4">
    <w:name w:val="正文4"/>
    <w:basedOn w:val="a4"/>
    <w:qFormat/>
    <w:pPr>
      <w:numPr>
        <w:numId w:val="17"/>
      </w:numPr>
      <w:spacing w:before="60" w:after="60" w:line="360" w:lineRule="auto"/>
      <w:ind w:leftChars="400" w:left="820" w:right="26"/>
    </w:pPr>
    <w:rPr>
      <w:sz w:val="24"/>
    </w:rPr>
  </w:style>
  <w:style w:type="paragraph" w:customStyle="1" w:styleId="affff6">
    <w:name w:val="三级节标题"/>
    <w:next w:val="a4"/>
    <w:qFormat/>
    <w:pPr>
      <w:tabs>
        <w:tab w:val="left" w:pos="1191"/>
      </w:tabs>
      <w:spacing w:before="120" w:after="120" w:line="400" w:lineRule="atLeast"/>
      <w:ind w:left="851" w:hanging="738"/>
      <w:outlineLvl w:val="3"/>
    </w:pPr>
    <w:rPr>
      <w:rFonts w:ascii="MS Mincho" w:eastAsia="Garamond" w:hAnsi="MS Mincho"/>
      <w:b/>
      <w:sz w:val="28"/>
    </w:rPr>
  </w:style>
  <w:style w:type="paragraph" w:customStyle="1" w:styleId="xl120">
    <w:name w:val="xl120"/>
    <w:basedOn w:val="a4"/>
    <w:qFormat/>
    <w:pPr>
      <w:widowControl/>
      <w:spacing w:before="100" w:beforeAutospacing="1" w:after="100" w:afterAutospacing="1"/>
      <w:jc w:val="center"/>
      <w:textAlignment w:val="bottom"/>
    </w:pPr>
    <w:rPr>
      <w:rFonts w:ascii="新宋体" w:hAnsi="新宋体" w:cs="新宋体"/>
      <w:kern w:val="0"/>
      <w:sz w:val="24"/>
    </w:rPr>
  </w:style>
  <w:style w:type="paragraph" w:customStyle="1" w:styleId="2f0">
    <w:name w:val="需求书2"/>
    <w:basedOn w:val="a4"/>
    <w:qFormat/>
    <w:pPr>
      <w:spacing w:line="360" w:lineRule="auto"/>
    </w:pPr>
    <w:rPr>
      <w:rFonts w:ascii="新宋体" w:hint="eastAsia"/>
      <w:szCs w:val="20"/>
    </w:rPr>
  </w:style>
  <w:style w:type="paragraph" w:customStyle="1" w:styleId="xl51">
    <w:name w:val="xl51"/>
    <w:basedOn w:val="a4"/>
    <w:qFormat/>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qFormat/>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qFormat/>
    <w:pPr>
      <w:pageBreakBefore/>
      <w:widowControl/>
      <w:numPr>
        <w:numId w:val="1"/>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qFormat/>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qFormat/>
    <w:pPr>
      <w:numPr>
        <w:numId w:val="18"/>
      </w:numPr>
      <w:spacing w:line="360" w:lineRule="auto"/>
    </w:pPr>
    <w:rPr>
      <w:szCs w:val="20"/>
    </w:rPr>
  </w:style>
  <w:style w:type="paragraph" w:customStyle="1" w:styleId="xl140">
    <w:name w:val="xl140"/>
    <w:basedOn w:val="a4"/>
    <w:qFormat/>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7">
    <w:name w:val="大标题"/>
    <w:basedOn w:val="13"/>
    <w:qFormat/>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qFormat/>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qFormat/>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qFormat/>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
    <w:name w:val="编号1"/>
    <w:basedOn w:val="a4"/>
    <w:qFormat/>
    <w:pPr>
      <w:tabs>
        <w:tab w:val="left" w:pos="1260"/>
      </w:tabs>
      <w:ind w:left="1260" w:hanging="420"/>
    </w:pPr>
  </w:style>
  <w:style w:type="paragraph" w:customStyle="1" w:styleId="xl125">
    <w:name w:val="xl1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qFormat/>
    <w:rPr>
      <w:rFonts w:ascii="Calibri" w:hAnsi="Calibri"/>
      <w:sz w:val="24"/>
      <w:szCs w:val="20"/>
    </w:rPr>
  </w:style>
  <w:style w:type="paragraph" w:customStyle="1" w:styleId="xl28">
    <w:name w:val="xl28"/>
    <w:basedOn w:val="a4"/>
    <w:qFormat/>
    <w:pPr>
      <w:widowControl/>
      <w:spacing w:before="100" w:beforeAutospacing="1" w:after="100" w:afterAutospacing="1"/>
      <w:jc w:val="right"/>
    </w:pPr>
    <w:rPr>
      <w:rFonts w:ascii="MS Mincho" w:hAnsi="MS Mincho"/>
      <w:kern w:val="0"/>
      <w:sz w:val="28"/>
      <w:szCs w:val="20"/>
    </w:rPr>
  </w:style>
  <w:style w:type="paragraph" w:customStyle="1" w:styleId="affff8">
    <w:name w:val="征文"/>
    <w:basedOn w:val="25"/>
    <w:qFormat/>
    <w:pPr>
      <w:spacing w:line="240" w:lineRule="auto"/>
      <w:jc w:val="both"/>
    </w:pPr>
    <w:rPr>
      <w:rFonts w:eastAsia="Cambria"/>
      <w:color w:val="auto"/>
      <w:sz w:val="24"/>
    </w:rPr>
  </w:style>
  <w:style w:type="paragraph" w:customStyle="1" w:styleId="xl57">
    <w:name w:val="xl57"/>
    <w:basedOn w:val="a4"/>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qFormat/>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qFormat/>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qFormat/>
    <w:rPr>
      <w:rFonts w:ascii="Calibri" w:hAnsi="Calibri"/>
      <w:sz w:val="24"/>
      <w:szCs w:val="20"/>
    </w:rPr>
  </w:style>
  <w:style w:type="paragraph" w:customStyle="1" w:styleId="CharChar2">
    <w:name w:val="Char Char2"/>
    <w:basedOn w:val="a4"/>
    <w:qFormat/>
    <w:pPr>
      <w:tabs>
        <w:tab w:val="left" w:pos="2040"/>
      </w:tabs>
      <w:ind w:left="2040" w:hanging="360"/>
    </w:pPr>
    <w:rPr>
      <w:sz w:val="24"/>
    </w:rPr>
  </w:style>
  <w:style w:type="paragraph" w:customStyle="1" w:styleId="affff9">
    <w:name w:val="表格内容"/>
    <w:basedOn w:val="a4"/>
    <w:next w:val="a4"/>
    <w:qFormat/>
    <w:pPr>
      <w:spacing w:line="312" w:lineRule="auto"/>
    </w:pPr>
    <w:rPr>
      <w:rFonts w:ascii="新宋体"/>
      <w:szCs w:val="20"/>
    </w:rPr>
  </w:style>
  <w:style w:type="paragraph" w:customStyle="1" w:styleId="xl58">
    <w:name w:val="xl58"/>
    <w:basedOn w:val="a4"/>
    <w:qFormat/>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qFormat/>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qFormat/>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qFormat/>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qFormat/>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qFormat/>
    <w:pPr>
      <w:tabs>
        <w:tab w:val="left" w:pos="420"/>
        <w:tab w:val="left" w:pos="720"/>
      </w:tabs>
      <w:ind w:left="720" w:hanging="720"/>
    </w:pPr>
    <w:rPr>
      <w:sz w:val="24"/>
      <w:szCs w:val="20"/>
    </w:rPr>
  </w:style>
  <w:style w:type="paragraph" w:customStyle="1" w:styleId="TableBody">
    <w:name w:val="Table Body"/>
    <w:basedOn w:val="a4"/>
    <w:qFormat/>
    <w:pPr>
      <w:widowControl/>
      <w:jc w:val="center"/>
    </w:pPr>
    <w:rPr>
      <w:rFonts w:ascii="MS Mincho" w:hAnsi="MS Mincho"/>
      <w:snapToGrid w:val="0"/>
      <w:kern w:val="0"/>
      <w:sz w:val="18"/>
      <w:szCs w:val="20"/>
    </w:rPr>
  </w:style>
  <w:style w:type="paragraph" w:customStyle="1" w:styleId="xl141">
    <w:name w:val="xl141"/>
    <w:basedOn w:val="a4"/>
    <w:qFormat/>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qFormat/>
  </w:style>
  <w:style w:type="paragraph" w:customStyle="1" w:styleId="xl27">
    <w:name w:val="xl27"/>
    <w:basedOn w:val="a4"/>
    <w:qFormat/>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qFormat/>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qFormat/>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qFormat/>
    <w:rPr>
      <w:szCs w:val="20"/>
    </w:rPr>
  </w:style>
  <w:style w:type="paragraph" w:customStyle="1" w:styleId="xl56">
    <w:name w:val="xl56"/>
    <w:basedOn w:val="a4"/>
    <w:qFormat/>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qFormat/>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qFormat/>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qFormat/>
    <w:pPr>
      <w:widowControl/>
      <w:spacing w:before="100" w:beforeAutospacing="1" w:after="100" w:afterAutospacing="1"/>
      <w:jc w:val="left"/>
    </w:pPr>
    <w:rPr>
      <w:rFonts w:ascii="新宋体" w:hAnsi="新宋体" w:cs="新宋体"/>
      <w:kern w:val="0"/>
      <w:sz w:val="24"/>
    </w:rPr>
  </w:style>
  <w:style w:type="paragraph" w:customStyle="1" w:styleId="affffa">
    <w:name w:val="标准正文"/>
    <w:basedOn w:val="a4"/>
    <w:qFormat/>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qFormat/>
    <w:rPr>
      <w:rFonts w:ascii="新宋体" w:hAnsi="新宋体"/>
      <w:b/>
      <w:sz w:val="28"/>
      <w:szCs w:val="28"/>
    </w:rPr>
  </w:style>
  <w:style w:type="paragraph" w:customStyle="1" w:styleId="120">
    <w:name w:val="1册标题2"/>
    <w:basedOn w:val="a4"/>
    <w:next w:val="a4"/>
    <w:qFormat/>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qFormat/>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qFormat/>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qFormat/>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b">
    <w:name w:val="文章题目"/>
    <w:basedOn w:val="a4"/>
    <w:next w:val="af4"/>
    <w:qFormat/>
    <w:pPr>
      <w:spacing w:before="200" w:after="100"/>
      <w:jc w:val="center"/>
      <w:outlineLvl w:val="0"/>
    </w:pPr>
    <w:rPr>
      <w:rFonts w:eastAsia="Helvetica Neue"/>
      <w:sz w:val="44"/>
    </w:rPr>
  </w:style>
  <w:style w:type="paragraph" w:customStyle="1" w:styleId="xl48">
    <w:name w:val="xl48"/>
    <w:basedOn w:val="a4"/>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一级无标题条"/>
    <w:basedOn w:val="a4"/>
    <w:qFormat/>
    <w:rPr>
      <w:szCs w:val="21"/>
    </w:rPr>
  </w:style>
  <w:style w:type="paragraph" w:customStyle="1" w:styleId="Blockquote">
    <w:name w:val="Blockquote"/>
    <w:basedOn w:val="a4"/>
    <w:qFormat/>
    <w:pPr>
      <w:autoSpaceDE w:val="0"/>
      <w:autoSpaceDN w:val="0"/>
      <w:adjustRightInd w:val="0"/>
      <w:spacing w:before="100" w:after="100"/>
      <w:ind w:left="360" w:right="360"/>
      <w:jc w:val="left"/>
    </w:pPr>
    <w:rPr>
      <w:kern w:val="0"/>
      <w:sz w:val="24"/>
      <w:szCs w:val="20"/>
    </w:rPr>
  </w:style>
  <w:style w:type="paragraph" w:customStyle="1" w:styleId="affffd">
    <w:name w:val="日期右"/>
    <w:basedOn w:val="af4"/>
    <w:qFormat/>
    <w:pPr>
      <w:spacing w:line="600" w:lineRule="exact"/>
      <w:jc w:val="right"/>
    </w:pPr>
    <w:rPr>
      <w:rFonts w:eastAsia="Cambria"/>
      <w:sz w:val="31"/>
    </w:rPr>
  </w:style>
  <w:style w:type="paragraph" w:customStyle="1" w:styleId="1H1">
    <w:name w:val="样式 标题 1H1合同标题 + 小三"/>
    <w:basedOn w:val="13"/>
    <w:qFormat/>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qFormat/>
    <w:pPr>
      <w:tabs>
        <w:tab w:val="decimal" w:pos="0"/>
      </w:tabs>
    </w:pPr>
    <w:rPr>
      <w:rFonts w:ascii="MS Mincho" w:hAnsi="MS Mincho"/>
      <w:sz w:val="21"/>
      <w:szCs w:val="21"/>
    </w:rPr>
  </w:style>
  <w:style w:type="paragraph" w:customStyle="1" w:styleId="affffe">
    <w:name w:val="表格栏头"/>
    <w:basedOn w:val="a4"/>
    <w:next w:val="a4"/>
    <w:qFormat/>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qFormat/>
  </w:style>
  <w:style w:type="paragraph" w:customStyle="1" w:styleId="afffff">
    <w:name w:val="保留正文"/>
    <w:basedOn w:val="af"/>
    <w:qFormat/>
    <w:pPr>
      <w:keepNext/>
      <w:spacing w:after="160"/>
    </w:pPr>
    <w:rPr>
      <w:szCs w:val="20"/>
    </w:rPr>
  </w:style>
  <w:style w:type="paragraph" w:customStyle="1" w:styleId="xl111">
    <w:name w:val="xl111"/>
    <w:basedOn w:val="a4"/>
    <w:qFormat/>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qFormat/>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1">
    <w:name w:val="封面2"/>
    <w:basedOn w:val="a4"/>
    <w:qFormat/>
    <w:pPr>
      <w:spacing w:line="360" w:lineRule="auto"/>
      <w:jc w:val="center"/>
    </w:pPr>
    <w:rPr>
      <w:rFonts w:ascii="Garamond" w:eastAsia="Garamond" w:hAnsi="新宋体"/>
      <w:b/>
      <w:spacing w:val="-30"/>
      <w:sz w:val="96"/>
    </w:rPr>
  </w:style>
  <w:style w:type="paragraph" w:customStyle="1" w:styleId="afffff0">
    <w:name w:val="目录文字"/>
    <w:basedOn w:val="a4"/>
    <w:qFormat/>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qFormat/>
    <w:pPr>
      <w:widowControl/>
      <w:spacing w:after="160" w:line="240" w:lineRule="exact"/>
      <w:jc w:val="left"/>
    </w:pPr>
  </w:style>
  <w:style w:type="paragraph" w:customStyle="1" w:styleId="Char23">
    <w:name w:val="Char2"/>
    <w:basedOn w:val="a4"/>
    <w:qFormat/>
    <w:rPr>
      <w:rFonts w:ascii="Calibri" w:hAnsi="Calibri"/>
      <w:sz w:val="24"/>
      <w:szCs w:val="20"/>
    </w:rPr>
  </w:style>
  <w:style w:type="paragraph" w:customStyle="1" w:styleId="D3">
    <w:name w:val="D标3"/>
    <w:basedOn w:val="3"/>
    <w:qFormat/>
    <w:pPr>
      <w:keepNext w:val="0"/>
      <w:keepLines w:val="0"/>
      <w:numPr>
        <w:numId w:val="0"/>
      </w:numPr>
      <w:tabs>
        <w:tab w:val="left" w:pos="1200"/>
      </w:tabs>
      <w:autoSpaceDE w:val="0"/>
      <w:autoSpaceDN w:val="0"/>
      <w:adjustRightInd w:val="0"/>
      <w:spacing w:before="120" w:after="0" w:line="480" w:lineRule="atLeast"/>
      <w:ind w:left="1200" w:hanging="360"/>
    </w:pPr>
    <w:rPr>
      <w:rFonts w:hAnsi="仿宋"/>
      <w:b w:val="0"/>
      <w:kern w:val="0"/>
    </w:rPr>
  </w:style>
  <w:style w:type="paragraph" w:customStyle="1" w:styleId="3b">
    <w:name w:val="封面3"/>
    <w:basedOn w:val="a4"/>
    <w:qFormat/>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2">
    <w:name w:val="样式2"/>
    <w:basedOn w:val="34"/>
    <w:qFormat/>
    <w:pPr>
      <w:tabs>
        <w:tab w:val="right" w:leader="dot" w:pos="9458"/>
      </w:tabs>
      <w:autoSpaceDE/>
      <w:autoSpaceDN/>
      <w:adjustRightInd/>
      <w:ind w:leftChars="0" w:left="420"/>
    </w:pPr>
    <w:rPr>
      <w:rFonts w:ascii="MS Mincho" w:hAnsi="Verdana" w:cs="Verdana"/>
      <w:iCs/>
      <w:kern w:val="2"/>
      <w:sz w:val="28"/>
    </w:rPr>
  </w:style>
  <w:style w:type="paragraph" w:customStyle="1" w:styleId="afffff1">
    <w:name w:val="正文标题"/>
    <w:basedOn w:val="a4"/>
    <w:qFormat/>
    <w:pPr>
      <w:jc w:val="center"/>
    </w:pPr>
    <w:rPr>
      <w:b/>
      <w:sz w:val="44"/>
    </w:rPr>
  </w:style>
  <w:style w:type="paragraph" w:customStyle="1" w:styleId="USE1">
    <w:name w:val="USE 1"/>
    <w:basedOn w:val="a4"/>
    <w:qFormat/>
    <w:pPr>
      <w:spacing w:line="200" w:lineRule="atLeast"/>
      <w:jc w:val="left"/>
    </w:pPr>
    <w:rPr>
      <w:rFonts w:ascii="新宋体" w:hAnsi="新宋体"/>
      <w:b/>
      <w:sz w:val="24"/>
      <w:szCs w:val="20"/>
    </w:rPr>
  </w:style>
  <w:style w:type="paragraph" w:customStyle="1" w:styleId="text">
    <w:name w:val="text"/>
    <w:basedOn w:val="a4"/>
    <w:qFormat/>
    <w:pPr>
      <w:widowControl/>
      <w:spacing w:before="240" w:after="60"/>
      <w:jc w:val="left"/>
    </w:pPr>
    <w:rPr>
      <w:rFonts w:ascii="仿宋_GB2312" w:hAnsi="仿宋_GB2312" w:cs="新宋体"/>
      <w:kern w:val="0"/>
      <w:sz w:val="18"/>
      <w:szCs w:val="18"/>
    </w:rPr>
  </w:style>
  <w:style w:type="paragraph" w:customStyle="1" w:styleId="xl54">
    <w:name w:val="xl54"/>
    <w:basedOn w:val="a4"/>
    <w:qFormat/>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qFormat/>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qFormat/>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qFormat/>
    <w:pPr>
      <w:widowControl/>
      <w:spacing w:after="160" w:line="240" w:lineRule="exact"/>
      <w:jc w:val="left"/>
    </w:pPr>
    <w:rPr>
      <w:rFonts w:ascii="仿宋_GB2312" w:hAnsi="仿宋_GB2312"/>
      <w:kern w:val="0"/>
      <w:szCs w:val="20"/>
      <w:lang w:eastAsia="en-US"/>
    </w:rPr>
  </w:style>
  <w:style w:type="paragraph" w:customStyle="1" w:styleId="afffff2">
    <w:name w:val="图"/>
    <w:basedOn w:val="a4"/>
    <w:qFormat/>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qFormat/>
    <w:rPr>
      <w:rFonts w:ascii="Calibri" w:hAnsi="Calibri"/>
      <w:sz w:val="24"/>
      <w:szCs w:val="20"/>
    </w:rPr>
  </w:style>
  <w:style w:type="paragraph" w:customStyle="1" w:styleId="font0">
    <w:name w:val="font0"/>
    <w:basedOn w:val="a4"/>
    <w:qFormat/>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qFormat/>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qFormat/>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3">
    <w:name w:val="正文居中"/>
    <w:basedOn w:val="a4"/>
    <w:next w:val="aff1"/>
    <w:qFormat/>
    <w:pPr>
      <w:adjustRightInd w:val="0"/>
      <w:snapToGrid w:val="0"/>
      <w:spacing w:line="300" w:lineRule="auto"/>
      <w:jc w:val="center"/>
    </w:pPr>
  </w:style>
  <w:style w:type="paragraph" w:customStyle="1" w:styleId="213">
    <w:name w:val="样式 自定义正文 + 首行缩进:  2 字符1"/>
    <w:basedOn w:val="a4"/>
    <w:qFormat/>
    <w:pPr>
      <w:spacing w:line="360" w:lineRule="auto"/>
      <w:ind w:firstLineChars="200" w:firstLine="200"/>
      <w:jc w:val="left"/>
    </w:pPr>
    <w:rPr>
      <w:rFonts w:cs="宋体"/>
      <w:sz w:val="24"/>
      <w:szCs w:val="20"/>
    </w:rPr>
  </w:style>
  <w:style w:type="paragraph" w:customStyle="1" w:styleId="TOC1">
    <w:name w:val="TOC 标题1"/>
    <w:basedOn w:val="13"/>
    <w:next w:val="a4"/>
    <w:uiPriority w:val="39"/>
    <w:qFormat/>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qFormat/>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qFormat/>
    <w:pPr>
      <w:spacing w:line="360" w:lineRule="auto"/>
      <w:ind w:firstLineChars="200" w:firstLine="200"/>
    </w:pPr>
    <w:rPr>
      <w:rFonts w:ascii="宋体" w:hAnsi="宋体" w:cs="宋体"/>
      <w:sz w:val="24"/>
      <w:szCs w:val="20"/>
    </w:rPr>
  </w:style>
  <w:style w:type="paragraph" w:customStyle="1" w:styleId="CharChar11">
    <w:name w:val="Char Char1"/>
    <w:basedOn w:val="a4"/>
    <w:qFormat/>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qFormat/>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qFormat/>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qFormat/>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qFormat/>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4">
    <w:name w:val="注意事项"/>
    <w:basedOn w:val="a4"/>
    <w:qFormat/>
    <w:pPr>
      <w:spacing w:before="60" w:after="60" w:line="360" w:lineRule="auto"/>
      <w:ind w:firstLineChars="200" w:firstLine="200"/>
    </w:pPr>
    <w:rPr>
      <w:b/>
      <w:bCs/>
    </w:rPr>
  </w:style>
  <w:style w:type="paragraph" w:customStyle="1" w:styleId="xl38">
    <w:name w:val="xl38"/>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5">
    <w:name w:val="大标题空格"/>
    <w:basedOn w:val="a4"/>
    <w:qFormat/>
    <w:pPr>
      <w:spacing w:line="300" w:lineRule="auto"/>
    </w:pPr>
    <w:rPr>
      <w:rFonts w:ascii="新宋体" w:hAnsi="新宋体"/>
      <w:b/>
      <w:sz w:val="32"/>
    </w:rPr>
  </w:style>
  <w:style w:type="paragraph" w:customStyle="1" w:styleId="CharCharCharChar1">
    <w:name w:val="Char Char Char Char1"/>
    <w:basedOn w:val="a4"/>
    <w:qFormat/>
    <w:pPr>
      <w:widowControl/>
      <w:snapToGrid w:val="0"/>
      <w:spacing w:after="160" w:line="360" w:lineRule="auto"/>
      <w:jc w:val="left"/>
    </w:pPr>
    <w:rPr>
      <w:bCs/>
      <w:szCs w:val="30"/>
    </w:rPr>
  </w:style>
  <w:style w:type="paragraph" w:customStyle="1" w:styleId="xl92">
    <w:name w:val="xl9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4">
    <w:name w:val="3 Char"/>
    <w:basedOn w:val="a4"/>
    <w:qFormat/>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qFormat/>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qFormat/>
    <w:pPr>
      <w:adjustRightInd w:val="0"/>
      <w:snapToGrid w:val="0"/>
      <w:spacing w:line="340" w:lineRule="exact"/>
      <w:ind w:rightChars="-32" w:right="-32"/>
    </w:pPr>
    <w:rPr>
      <w:color w:val="000000"/>
      <w:sz w:val="24"/>
      <w:szCs w:val="20"/>
    </w:rPr>
  </w:style>
  <w:style w:type="paragraph" w:customStyle="1" w:styleId="xxx">
    <w:name w:val="xxx"/>
    <w:basedOn w:val="xx"/>
    <w:qFormat/>
    <w:pPr>
      <w:spacing w:beforeLines="50" w:before="156" w:afterLines="0" w:after="0" w:line="360" w:lineRule="atLeast"/>
      <w:outlineLvl w:val="3"/>
    </w:pPr>
    <w:rPr>
      <w:sz w:val="24"/>
    </w:rPr>
  </w:style>
  <w:style w:type="paragraph" w:customStyle="1" w:styleId="afffff6">
    <w:name w:val="表格文字"/>
    <w:basedOn w:val="a4"/>
    <w:qFormat/>
    <w:pPr>
      <w:spacing w:before="25" w:after="25" w:line="300" w:lineRule="auto"/>
    </w:pPr>
    <w:rPr>
      <w:rFonts w:ascii="Cambria Math" w:hAnsi="Cambria Math"/>
      <w:spacing w:val="10"/>
      <w:kern w:val="0"/>
      <w:sz w:val="24"/>
      <w:szCs w:val="20"/>
    </w:rPr>
  </w:style>
  <w:style w:type="paragraph" w:customStyle="1" w:styleId="Style730">
    <w:name w:val="_Style 730"/>
    <w:basedOn w:val="a4"/>
    <w:next w:val="111"/>
    <w:qFormat/>
    <w:pPr>
      <w:spacing w:line="360" w:lineRule="auto"/>
      <w:ind w:firstLineChars="200" w:firstLine="420"/>
    </w:pPr>
    <w:rPr>
      <w:rFonts w:ascii="Calibri" w:hAnsi="Calibri"/>
      <w:szCs w:val="22"/>
    </w:rPr>
  </w:style>
  <w:style w:type="paragraph" w:customStyle="1" w:styleId="111">
    <w:name w:val="列表段落11"/>
    <w:basedOn w:val="a4"/>
    <w:uiPriority w:val="34"/>
    <w:qFormat/>
    <w:pPr>
      <w:spacing w:line="360" w:lineRule="auto"/>
      <w:ind w:firstLineChars="200" w:firstLine="420"/>
    </w:pPr>
    <w:rPr>
      <w:rFonts w:ascii="Calibri" w:hAnsi="Calibri"/>
      <w:szCs w:val="22"/>
    </w:rPr>
  </w:style>
  <w:style w:type="table" w:customStyle="1" w:styleId="1ff0">
    <w:name w:val="网格型1"/>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4"/>
    <w:uiPriority w:val="1"/>
    <w:qFormat/>
    <w:pPr>
      <w:widowControl/>
      <w:spacing w:line="360" w:lineRule="auto"/>
      <w:jc w:val="left"/>
    </w:pPr>
    <w:rPr>
      <w:rFonts w:ascii="宋体" w:hAnsi="宋体" w:cs="宋体"/>
      <w:kern w:val="0"/>
      <w:sz w:val="22"/>
      <w:szCs w:val="22"/>
    </w:rPr>
  </w:style>
  <w:style w:type="table" w:customStyle="1" w:styleId="112">
    <w:name w:val="网格型11"/>
    <w:basedOn w:val="a7"/>
    <w:uiPriority w:val="59"/>
    <w:qFormat/>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Calibri" w:hAnsi="Calibri"/>
    </w:rPr>
  </w:style>
  <w:style w:type="character" w:customStyle="1" w:styleId="2Char5">
    <w:name w:val="标题 2 Char"/>
    <w:qFormat/>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977</Words>
  <Characters>5573</Characters>
  <Application>Microsoft Office Word</Application>
  <DocSecurity>0</DocSecurity>
  <Lines>46</Lines>
  <Paragraphs>13</Paragraphs>
  <ScaleCrop>false</ScaleCrop>
  <Company>Microsoft</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dc:creator>
  <cp:lastModifiedBy>ming</cp:lastModifiedBy>
  <cp:revision>94</cp:revision>
  <dcterms:created xsi:type="dcterms:W3CDTF">2024-07-11T08:34:00Z</dcterms:created>
  <dcterms:modified xsi:type="dcterms:W3CDTF">2024-12-23T08:35:00Z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10DBF0B059814FA0BBB51B5473C5C637_13</vt:lpwstr>
  </property>
</Properties>
</file>