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8B98" w14:textId="77777777" w:rsidR="00940D7B" w:rsidRDefault="007F243C">
      <w:pPr>
        <w:pStyle w:val="null3"/>
        <w:rPr>
          <w:rFonts w:hint="default"/>
        </w:rPr>
      </w:pPr>
      <w:r>
        <w:rPr>
          <w:b/>
          <w:color w:val="000000"/>
        </w:rPr>
        <w:t>附件：</w:t>
      </w:r>
    </w:p>
    <w:p w14:paraId="5A9A5530" w14:textId="77777777" w:rsidR="00940D7B" w:rsidRDefault="00940D7B">
      <w:pPr>
        <w:pStyle w:val="null3"/>
        <w:jc w:val="center"/>
        <w:rPr>
          <w:rFonts w:hint="default"/>
          <w:b/>
          <w:color w:val="000000"/>
        </w:rPr>
      </w:pPr>
    </w:p>
    <w:p w14:paraId="346DCE27" w14:textId="56ED4F3D" w:rsidR="00940D7B" w:rsidRDefault="00A74706">
      <w:pPr>
        <w:pStyle w:val="null3"/>
        <w:jc w:val="center"/>
        <w:rPr>
          <w:rFonts w:hint="default"/>
        </w:rPr>
      </w:pPr>
      <w:r w:rsidRPr="00A74706">
        <w:rPr>
          <w:b/>
          <w:color w:val="000000"/>
        </w:rPr>
        <w:t>黄江镇环卫保洁、垃圾收运作业服务项目绩效考核暂行标准</w:t>
      </w:r>
    </w:p>
    <w:p w14:paraId="6CAA4758" w14:textId="77777777" w:rsidR="00940D7B" w:rsidRDefault="00940D7B">
      <w:pPr>
        <w:pStyle w:val="null3"/>
        <w:jc w:val="center"/>
        <w:rPr>
          <w:rFonts w:hint="default"/>
          <w:color w:val="000000"/>
        </w:rPr>
      </w:pPr>
    </w:p>
    <w:p w14:paraId="45D59DCB" w14:textId="77777777" w:rsidR="00940D7B" w:rsidRDefault="00940D7B">
      <w:pPr>
        <w:pStyle w:val="null3"/>
        <w:jc w:val="center"/>
        <w:rPr>
          <w:rFonts w:hint="default"/>
          <w:color w:val="000000"/>
        </w:rPr>
      </w:pPr>
    </w:p>
    <w:p w14:paraId="12E323D6" w14:textId="77777777" w:rsidR="00940D7B" w:rsidRDefault="007F243C">
      <w:pPr>
        <w:pStyle w:val="null3"/>
        <w:jc w:val="both"/>
        <w:rPr>
          <w:rFonts w:hint="default"/>
        </w:rPr>
      </w:pPr>
      <w:r>
        <w:rPr>
          <w:lang w:eastAsia="zh-CN"/>
        </w:rPr>
        <w:t>考核单位：</w:t>
      </w:r>
      <w:r>
        <w:t xml:space="preserve">                 </w:t>
      </w:r>
      <w:r>
        <w:rPr>
          <w:lang w:eastAsia="zh-CN"/>
        </w:rPr>
        <w:t xml:space="preserve">                              </w:t>
      </w:r>
      <w:r>
        <w:rPr>
          <w:color w:val="000000"/>
        </w:rPr>
        <w:t>考</w:t>
      </w:r>
      <w:r>
        <w:rPr>
          <w:color w:val="000000"/>
          <w:lang w:eastAsia="zh-CN"/>
        </w:rPr>
        <w:t>核</w:t>
      </w:r>
      <w:r>
        <w:rPr>
          <w:color w:val="000000"/>
        </w:rPr>
        <w:t>时间：</w:t>
      </w:r>
      <w:r>
        <w:rPr>
          <w:color w:val="000000"/>
        </w:rPr>
        <w:t xml:space="preserve">20   </w:t>
      </w:r>
      <w:r>
        <w:rPr>
          <w:color w:val="000000"/>
        </w:rPr>
        <w:t>年</w:t>
      </w:r>
      <w:r>
        <w:t xml:space="preserve">  </w:t>
      </w:r>
      <w:r>
        <w:rPr>
          <w:color w:val="000000"/>
        </w:rPr>
        <w:t>月</w:t>
      </w:r>
      <w:r>
        <w:t xml:space="preserve">  </w:t>
      </w:r>
      <w:r>
        <w:rPr>
          <w:color w:val="000000"/>
        </w:rPr>
        <w:t>日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2997"/>
        <w:gridCol w:w="2569"/>
        <w:gridCol w:w="942"/>
        <w:gridCol w:w="1028"/>
      </w:tblGrid>
      <w:tr w:rsidR="00940D7B" w14:paraId="30CDDD2F" w14:textId="77777777" w:rsidTr="00F27B56"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96C2A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现场考核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F3066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扣分办法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5968E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应得分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C40BB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检查扣分</w:t>
            </w:r>
          </w:p>
        </w:tc>
      </w:tr>
      <w:tr w:rsidR="00940D7B" w14:paraId="5D6BF9CE" w14:textId="77777777" w:rsidTr="00F27B56"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8E097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80A2B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检查方法及评价依据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A6A70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DD8D1" w14:textId="77777777" w:rsidR="00940D7B" w:rsidRDefault="00940D7B" w:rsidP="00F27B56">
            <w:pPr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E8C5B" w14:textId="77777777" w:rsidR="00940D7B" w:rsidRDefault="00940D7B" w:rsidP="00F27B56">
            <w:pPr>
              <w:jc w:val="center"/>
            </w:pPr>
          </w:p>
        </w:tc>
      </w:tr>
      <w:tr w:rsidR="00940D7B" w14:paraId="50030393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E6E4E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环卫保洁（</w:t>
            </w:r>
            <w:r>
              <w:rPr>
                <w:color w:val="000000"/>
              </w:rPr>
              <w:t>40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286C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、每天使用湿式扫路车或洗扫车普扫（含绿地人工普扫）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次，早上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时前完成下午在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eastAsia="zh-CN"/>
              </w:rPr>
              <w:t>6</w:t>
            </w:r>
            <w:r>
              <w:rPr>
                <w:color w:val="000000"/>
              </w:rPr>
              <w:t>:00</w:t>
            </w:r>
            <w:r>
              <w:rPr>
                <w:color w:val="000000"/>
              </w:rPr>
              <w:t>之前完成，保持路面干净，路面基本见本色；</w:t>
            </w:r>
          </w:p>
          <w:p w14:paraId="4933AA11" w14:textId="77777777" w:rsidR="00940D7B" w:rsidRDefault="007F243C" w:rsidP="00F27B56">
            <w:pPr>
              <w:pStyle w:val="null3"/>
              <w:jc w:val="both"/>
              <w:rPr>
                <w:rFonts w:hint="default"/>
                <w:lang w:eastAsia="zh-CN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、路面和绿地保洁时间要求达到</w:t>
            </w:r>
            <w:r>
              <w:rPr>
                <w:color w:val="000000"/>
              </w:rPr>
              <w:t>16</w:t>
            </w:r>
            <w:r>
              <w:rPr>
                <w:color w:val="000000"/>
              </w:rPr>
              <w:t>小时（早上</w:t>
            </w:r>
            <w:r>
              <w:rPr>
                <w:color w:val="000000"/>
                <w:lang w:eastAsia="zh-CN"/>
              </w:rPr>
              <w:t>6</w:t>
            </w:r>
            <w:r>
              <w:rPr>
                <w:color w:val="000000"/>
              </w:rPr>
              <w:t>时至晚上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eastAsia="zh-CN"/>
              </w:rPr>
              <w:t>0</w:t>
            </w:r>
            <w:r>
              <w:rPr>
                <w:color w:val="000000"/>
              </w:rPr>
              <w:t>时）</w:t>
            </w:r>
            <w:r>
              <w:rPr>
                <w:color w:val="000000"/>
                <w:lang w:eastAsia="zh-CN"/>
              </w:rPr>
              <w:t>，四级区域为</w:t>
            </w:r>
            <w:r>
              <w:rPr>
                <w:color w:val="000000"/>
                <w:lang w:eastAsia="zh-CN"/>
              </w:rPr>
              <w:t>8</w:t>
            </w:r>
            <w:r>
              <w:rPr>
                <w:color w:val="000000"/>
                <w:lang w:eastAsia="zh-CN"/>
              </w:rPr>
              <w:t>小时（早上</w:t>
            </w:r>
            <w:r>
              <w:rPr>
                <w:color w:val="000000"/>
                <w:lang w:eastAsia="zh-CN"/>
              </w:rPr>
              <w:t>8:00</w:t>
            </w:r>
            <w:r>
              <w:rPr>
                <w:color w:val="000000"/>
                <w:lang w:eastAsia="zh-CN"/>
              </w:rPr>
              <w:t>至下午</w:t>
            </w:r>
            <w:r>
              <w:rPr>
                <w:color w:val="000000"/>
                <w:lang w:eastAsia="zh-CN"/>
              </w:rPr>
              <w:t>16:00</w:t>
            </w:r>
            <w:r>
              <w:rPr>
                <w:color w:val="000000"/>
                <w:lang w:eastAsia="zh-CN"/>
              </w:rPr>
              <w:t>）；</w:t>
            </w:r>
          </w:p>
          <w:p w14:paraId="3C304595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、路面废弃物达到控制指标或无漏收堆或未发现垃圾成片的，以及绿地边线以外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米内的荒地的保洁工作到位。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91B20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、未在规定时间内完成的，每发现一次，扣</w:t>
            </w:r>
            <w:r>
              <w:rPr>
                <w:color w:val="000000"/>
              </w:rPr>
              <w:t>0.5</w:t>
            </w:r>
            <w:bookmarkStart w:id="0" w:name="_GoBack"/>
            <w:bookmarkEnd w:id="0"/>
            <w:r>
              <w:rPr>
                <w:color w:val="000000"/>
              </w:rPr>
              <w:t>分；</w:t>
            </w:r>
          </w:p>
          <w:p w14:paraId="4F309648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、未按要求做好保洁工作的，每发现一次，扣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分；</w:t>
            </w:r>
          </w:p>
          <w:p w14:paraId="25CA73E4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、未及时清理卫生死角、绿地垃圾连片或连带的，以及绿地红线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米范围内的垃圾不能及时清理的，每发现一次，扣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1C31E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A6B8B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73FAE3ED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1976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775B2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、机动车道冲洗次数不少于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/2</w:t>
            </w:r>
            <w:r>
              <w:rPr>
                <w:color w:val="000000"/>
              </w:rPr>
              <w:t>日；路沿石冲洗次数不少于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/2</w:t>
            </w:r>
            <w:r>
              <w:rPr>
                <w:color w:val="000000"/>
              </w:rPr>
              <w:t>日；人行道冲洗次数不少于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/2</w:t>
            </w:r>
            <w:r>
              <w:rPr>
                <w:color w:val="000000"/>
              </w:rPr>
              <w:t>日，果皮箱、垃圾桶、护栏清洗频次不少于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周，保持路桥面基本见本色，路沿保持干净，遇有淤泥渣土等污染路面时需及时冲洗；</w:t>
            </w:r>
          </w:p>
          <w:p w14:paraId="00B31057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、每日使用洒水车喷洒路面主干道洒水次数不少于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日，辅道洒水次数不少于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日，降尘不少于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日，阴雨天气可减少或不进行洒水降尘。其他特殊路段符合增加要求。</w:t>
            </w:r>
          </w:p>
          <w:p w14:paraId="45BB4406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、清扫车或洒水车作业时，不得将泥沙冲入绿化带。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B1931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、路面洗刷未达到要求的，每发现一次，扣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、未按时按要求洒水的，每发现一次，扣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分。</w:t>
            </w:r>
          </w:p>
          <w:p w14:paraId="2C145C82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、将泥沙冲入绿化带的，每发现一次，扣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39105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B866C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53A49C8C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84FBC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垃圾收集、清运处理（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D37F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、每日使用密闭式垃圾运输车在辅道两旁沿路收集垃圾，上午普扫的垃圾需在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>点前收集及清运完毕，下午需在</w:t>
            </w:r>
            <w:r>
              <w:rPr>
                <w:color w:val="000000"/>
              </w:rPr>
              <w:t>19</w:t>
            </w:r>
            <w:r>
              <w:rPr>
                <w:color w:val="000000"/>
              </w:rPr>
              <w:t>点前收集及清运完毕，</w:t>
            </w:r>
            <w:r>
              <w:rPr>
                <w:color w:val="000000"/>
              </w:rPr>
              <w:t>19</w:t>
            </w:r>
            <w:r>
              <w:rPr>
                <w:color w:val="000000"/>
              </w:rPr>
              <w:t>点后产生的需在</w:t>
            </w:r>
            <w:r>
              <w:rPr>
                <w:color w:val="000000"/>
              </w:rPr>
              <w:t>23</w:t>
            </w:r>
            <w:r>
              <w:rPr>
                <w:color w:val="000000"/>
              </w:rPr>
              <w:t>点收集及清运完毕，并且装运过程中不得满溢、洒漏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28739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、无密封设备和封盖不严的，每车次扣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分，没有按时收集垃圾的，每一例扣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CF8B4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6B629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5F3790B2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2A4B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F409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、无乱倾倒垃圾现象。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DD815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、发现往果皮箱、隐蔽处等地方倾倒垃圾的，每发现一例扣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7FD2B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AF646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1254D825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7D0D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8181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、果皮箱、垃圾桶清掏擦拭作业：清掏果皮箱、垃圾桶频次不少于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日，并在清掏后进行擦拭，确保无明显污渍，果皮箱安置正确，无损坏、缺失。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4F2D4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、垃圾外泄、周边脏乱的，每发现一例扣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分；未清洁、洗擦的，每发现一例扣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分；果皮箱被推歪、严重损坏或被盗后，未及时发现，每发现一例扣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分；不及时扶正、按原样维修、更换的每一例扣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480C2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C6F0D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60CBB52F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29F76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设备维护（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412E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、沉沙井清理作业，采用人工作业方式清理，正常季节（</w:t>
            </w:r>
            <w:r>
              <w:rPr>
                <w:color w:val="000000"/>
              </w:rPr>
              <w:t>1-4</w:t>
            </w:r>
            <w:r>
              <w:rPr>
                <w:color w:val="000000"/>
              </w:rPr>
              <w:t>月、</w:t>
            </w:r>
            <w:r>
              <w:rPr>
                <w:color w:val="000000"/>
              </w:rPr>
              <w:t>9-12</w:t>
            </w:r>
            <w:r>
              <w:rPr>
                <w:color w:val="000000"/>
              </w:rPr>
              <w:t>月）清理频次为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周；雨季（</w:t>
            </w:r>
            <w:r>
              <w:rPr>
                <w:color w:val="000000"/>
              </w:rPr>
              <w:t>5-8</w:t>
            </w:r>
            <w:r>
              <w:rPr>
                <w:color w:val="000000"/>
              </w:rPr>
              <w:t>月）清理频次为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次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周：遇暴雨等恶劣天气需及时清理，保证雨水井口、排水明渠及有排水孔且具有活动盖板的暗渠口无积存垃圾等。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0926C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、未按期清理的，每一例扣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10565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FB018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5F37BC70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355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DC3F2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、人行道、地下隧道、天桥等设施无乱张贴、涂污现象。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0C15C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、发现乱张贴、涂污的，每一例扣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13917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B47E0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73A9B7FE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817B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保洁人员及车辆设备管理（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0661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人员管理符合要求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BDC65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发现未着工衣上岗的，每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人次扣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分；在岗人数每少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名扣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550BB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5BF4A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4C6F801C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EF90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D80B6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作业车辆管理符合要求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DE5D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未按要求做好标识的，每发现一辆扣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分；标识残缺，每发现一辆扣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分；车容车貌不符合要求的，每发现一辆扣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分；车辆损坏未及时维修并报告的，每发现一次，扣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1D0D1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B354E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068BDF2C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0808B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安全生产（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5D9D6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、中标人须编制安全生产</w:t>
            </w:r>
          </w:p>
          <w:p w14:paraId="360D3F0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应急预案。每月须按时开展安全生产自查自纠工作，并做好相关工作记录。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2905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、缺少安全生产应急预案的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扣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分；未及时提交安全生产自查自纠记录的，扣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分；扣完为止。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305DC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30526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66EED06E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D115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7DF3E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、对突发性的气象灾害、灾难事故以及公共事件等能否及时启动应急预案。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2EDE5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、未及时启动应急预案的，扣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分。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CE1D2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E6B60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1AA9D8EC" w14:textId="77777777" w:rsidTr="00F27B56">
        <w:tc>
          <w:tcPr>
            <w:tcW w:w="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4B27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其他（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>分）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3118B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、按要求完成相关工作及整改如市民投诉、数字城管等案件在规定时间内作出处理回复。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B678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未按时按要求完成的，一宗案件扣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分；或导致当月数字城管案件处置率低于</w:t>
            </w:r>
            <w:r>
              <w:rPr>
                <w:color w:val="000000"/>
              </w:rPr>
              <w:t>95%</w:t>
            </w:r>
            <w:r>
              <w:rPr>
                <w:color w:val="000000"/>
              </w:rPr>
              <w:t>，扣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分，低于</w:t>
            </w:r>
            <w:r>
              <w:rPr>
                <w:color w:val="000000"/>
              </w:rPr>
              <w:t>85%</w:t>
            </w:r>
            <w:r>
              <w:rPr>
                <w:color w:val="000000"/>
              </w:rPr>
              <w:t>扣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分；扣完为止。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0E0B6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E8456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4DF1871B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FB67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7C427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、中标人须积极执行整改通知，对采购人提出的整改建议须诚恳接受，对下达的整改任务要按期完成。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B2DA7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、因中标人工作不到位而被采购人发出整改通知书，并书面要求整改的，每份整改通知书扣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分，扣完为止。逾期不执行的，每超期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天扣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F3D0D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FE9CF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250D3837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24C6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30803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、定期按要求消除“四害”。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F606F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、检查除“四害”不达国家规定标准的，每一例扣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F72BD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CDE34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737AED89" w14:textId="77777777" w:rsidTr="00F27B56">
        <w:tc>
          <w:tcPr>
            <w:tcW w:w="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7A25" w14:textId="77777777" w:rsidR="00940D7B" w:rsidRDefault="00940D7B" w:rsidP="00F27B56"/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0C8B7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、合同规定的其他要求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7F2DA" w14:textId="77777777" w:rsidR="00940D7B" w:rsidRDefault="007F243C" w:rsidP="00F27B56">
            <w:pPr>
              <w:pStyle w:val="null3"/>
              <w:jc w:val="both"/>
              <w:rPr>
                <w:rFonts w:hint="default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、每一例扣</w:t>
            </w:r>
            <w:r>
              <w:rPr>
                <w:color w:val="000000"/>
              </w:rPr>
              <w:t>0.5</w:t>
            </w:r>
            <w:r>
              <w:rPr>
                <w:color w:val="000000"/>
              </w:rPr>
              <w:t>分，扣完为止。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CEE30" w14:textId="77777777" w:rsidR="00940D7B" w:rsidRDefault="007F243C" w:rsidP="00F27B56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E1EFC" w14:textId="77777777" w:rsidR="00940D7B" w:rsidRDefault="00940D7B" w:rsidP="00F27B56">
            <w:pPr>
              <w:pStyle w:val="null3"/>
              <w:jc w:val="center"/>
              <w:rPr>
                <w:rFonts w:hint="default"/>
              </w:rPr>
            </w:pPr>
          </w:p>
        </w:tc>
      </w:tr>
      <w:tr w:rsidR="00940D7B" w14:paraId="2536BB8C" w14:textId="77777777">
        <w:tc>
          <w:tcPr>
            <w:tcW w:w="830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E35788" w14:textId="77777777" w:rsidR="00940D7B" w:rsidRDefault="007F243C">
            <w:pPr>
              <w:pStyle w:val="null3"/>
              <w:jc w:val="center"/>
              <w:rPr>
                <w:rFonts w:hint="default"/>
              </w:rPr>
            </w:pPr>
            <w:r>
              <w:rPr>
                <w:color w:val="000000"/>
              </w:rPr>
              <w:t>合计总得分（</w:t>
            </w:r>
            <w:r>
              <w:t xml:space="preserve">   </w:t>
            </w:r>
            <w:r>
              <w:rPr>
                <w:color w:val="000000"/>
              </w:rPr>
              <w:t>）</w:t>
            </w:r>
            <w:r>
              <w:rPr>
                <w:color w:val="000000"/>
              </w:rPr>
              <w:t>=</w:t>
            </w:r>
            <w:r>
              <w:rPr>
                <w:color w:val="000000"/>
              </w:rPr>
              <w:t>总分（</w:t>
            </w:r>
            <w:r>
              <w:rPr>
                <w:color w:val="000000"/>
              </w:rPr>
              <w:t>100</w:t>
            </w:r>
            <w:r>
              <w:rPr>
                <w:color w:val="000000"/>
              </w:rPr>
              <w:t>）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合计总扣分（</w:t>
            </w:r>
            <w:r>
              <w:t xml:space="preserve">   </w:t>
            </w:r>
            <w:r>
              <w:rPr>
                <w:color w:val="000000"/>
              </w:rPr>
              <w:t>）</w:t>
            </w:r>
          </w:p>
        </w:tc>
      </w:tr>
    </w:tbl>
    <w:p w14:paraId="039175E3" w14:textId="77777777" w:rsidR="00940D7B" w:rsidRDefault="007F243C">
      <w:pPr>
        <w:pStyle w:val="null3"/>
        <w:jc w:val="both"/>
        <w:rPr>
          <w:rFonts w:hint="default"/>
          <w:color w:val="000000"/>
        </w:rPr>
      </w:pPr>
      <w:r>
        <w:t xml:space="preserve">                                             </w:t>
      </w:r>
      <w:r>
        <w:rPr>
          <w:color w:val="000000"/>
        </w:rPr>
        <w:t>评委签字：</w:t>
      </w:r>
    </w:p>
    <w:p w14:paraId="27AE134E" w14:textId="77777777" w:rsidR="00940D7B" w:rsidRDefault="00940D7B">
      <w:pPr>
        <w:pStyle w:val="null3"/>
        <w:jc w:val="both"/>
        <w:rPr>
          <w:rFonts w:hint="default"/>
          <w:color w:val="000000"/>
        </w:rPr>
      </w:pPr>
    </w:p>
    <w:p w14:paraId="1E1DC2AC" w14:textId="77777777" w:rsidR="00940D7B" w:rsidRDefault="007F243C">
      <w:pPr>
        <w:pStyle w:val="null3"/>
        <w:jc w:val="both"/>
        <w:rPr>
          <w:rFonts w:hint="default"/>
        </w:rPr>
      </w:pPr>
      <w:r>
        <w:rPr>
          <w:color w:val="000000"/>
        </w:rPr>
        <w:t>说明：</w:t>
      </w:r>
    </w:p>
    <w:p w14:paraId="713FBFF7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</w:rPr>
        <w:t>1.</w:t>
      </w:r>
      <w:r>
        <w:rPr>
          <w:color w:val="000000"/>
        </w:rPr>
        <w:t>甲方对项目服务质量实行月度考核（包括日常检查、月度检查），计算得出月度考核综合得分，其中，日常检查占总得分的</w:t>
      </w:r>
      <w:r>
        <w:rPr>
          <w:color w:val="000000"/>
        </w:rPr>
        <w:t>60%</w:t>
      </w:r>
      <w:r>
        <w:rPr>
          <w:color w:val="000000"/>
        </w:rPr>
        <w:t>（按日常检查得分的平均分计），月度检查占总得分的</w:t>
      </w:r>
      <w:r>
        <w:rPr>
          <w:color w:val="000000"/>
        </w:rPr>
        <w:t>40%</w:t>
      </w:r>
      <w:r>
        <w:rPr>
          <w:color w:val="000000"/>
        </w:rPr>
        <w:t>。，考核结果凡有</w:t>
      </w:r>
      <w:r>
        <w:rPr>
          <w:color w:val="000000"/>
          <w:lang w:eastAsia="zh-CN"/>
        </w:rPr>
        <w:t>对应考核单位人员</w:t>
      </w:r>
      <w:r>
        <w:rPr>
          <w:color w:val="000000"/>
        </w:rPr>
        <w:t>签字的评分皆生效，其它评分无效。</w:t>
      </w:r>
    </w:p>
    <w:p w14:paraId="27A3B8DE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</w:rPr>
        <w:t>2.</w:t>
      </w:r>
      <w:r>
        <w:rPr>
          <w:color w:val="000000"/>
        </w:rPr>
        <w:t>当月有发生安全生产责任事故的，按照合同有关约定条款执行。</w:t>
      </w:r>
      <w:r>
        <w:t xml:space="preserve">                       </w:t>
      </w:r>
    </w:p>
    <w:p w14:paraId="4F11EF29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  <w:lang w:eastAsia="zh-CN"/>
        </w:rPr>
        <w:t>3</w:t>
      </w:r>
      <w:r>
        <w:rPr>
          <w:color w:val="000000"/>
        </w:rPr>
        <w:t>.</w:t>
      </w:r>
      <w:r>
        <w:rPr>
          <w:color w:val="000000"/>
        </w:rPr>
        <w:t>甲方对项目服务质量实行月度考核（包括日常检查、月度检查），计算得出月度考核综合得分，其中，日常检查占总得分的</w:t>
      </w:r>
      <w:r>
        <w:rPr>
          <w:color w:val="000000"/>
        </w:rPr>
        <w:t>60%</w:t>
      </w:r>
      <w:r>
        <w:rPr>
          <w:color w:val="000000"/>
        </w:rPr>
        <w:t>（按日常检查得分的平均分计），月度检查占总得分的</w:t>
      </w:r>
      <w:r>
        <w:rPr>
          <w:color w:val="000000"/>
        </w:rPr>
        <w:t>40%</w:t>
      </w:r>
      <w:r>
        <w:rPr>
          <w:color w:val="000000"/>
        </w:rPr>
        <w:t>。</w:t>
      </w:r>
    </w:p>
    <w:p w14:paraId="7CFD871A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  <w:lang w:eastAsia="zh-CN"/>
        </w:rPr>
        <w:t>4</w:t>
      </w:r>
      <w:r>
        <w:rPr>
          <w:color w:val="000000"/>
        </w:rPr>
        <w:t>.</w:t>
      </w:r>
      <w:r>
        <w:rPr>
          <w:color w:val="000000"/>
        </w:rPr>
        <w:t>六净六无一通标准：六净：地面、路面、人行道净，路缘石净，公共设施净，墙基净，雨水井口净，果皮箱净。六无：地面、路面无积水，无果皮、烟头等废弃物，无香口糖迹、痰迹等污迹，无漏收垃圾堆，无往雨水井口、排水渠口、明渠、绿化带、果皮箱扫倒垃圾污物，无乱张贴广告、招纸、乱涂画、乱刻写等。一通：雨水井口、排水明渠通。</w:t>
      </w:r>
    </w:p>
    <w:p w14:paraId="3C3D24A7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  <w:lang w:eastAsia="zh-CN"/>
        </w:rPr>
        <w:t>5</w:t>
      </w:r>
      <w:r>
        <w:rPr>
          <w:color w:val="000000"/>
        </w:rPr>
        <w:t>.</w:t>
      </w:r>
      <w:r>
        <w:rPr>
          <w:color w:val="000000"/>
        </w:rPr>
        <w:t>扣分累计不超过该项“应得分”，即至多以扣完为止。</w:t>
      </w:r>
    </w:p>
    <w:p w14:paraId="32BC2584" w14:textId="77777777" w:rsidR="00940D7B" w:rsidRDefault="007F243C">
      <w:pPr>
        <w:pStyle w:val="null3"/>
        <w:ind w:firstLine="420"/>
        <w:jc w:val="both"/>
        <w:rPr>
          <w:rFonts w:hint="default"/>
        </w:rPr>
      </w:pPr>
      <w:r>
        <w:rPr>
          <w:color w:val="000000"/>
          <w:lang w:eastAsia="zh-CN"/>
        </w:rPr>
        <w:t>6</w:t>
      </w:r>
      <w:r>
        <w:rPr>
          <w:color w:val="000000"/>
        </w:rPr>
        <w:t>.</w:t>
      </w:r>
      <w:r>
        <w:rPr>
          <w:color w:val="000000"/>
          <w:lang w:eastAsia="zh-CN"/>
        </w:rPr>
        <w:t>甲方</w:t>
      </w:r>
      <w:r>
        <w:rPr>
          <w:color w:val="000000"/>
        </w:rPr>
        <w:t>保留对本考</w:t>
      </w:r>
      <w:r>
        <w:rPr>
          <w:color w:val="000000"/>
          <w:lang w:eastAsia="zh-CN"/>
        </w:rPr>
        <w:t>核</w:t>
      </w:r>
      <w:r>
        <w:rPr>
          <w:color w:val="000000"/>
        </w:rPr>
        <w:t>标准的修改权和解释权。</w:t>
      </w:r>
    </w:p>
    <w:p w14:paraId="7CD284D1" w14:textId="77777777" w:rsidR="00940D7B" w:rsidRDefault="00940D7B"/>
    <w:sectPr w:rsidR="0094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94AC" w14:textId="77777777" w:rsidR="005565EF" w:rsidRDefault="005565EF" w:rsidP="00A74706">
      <w:r>
        <w:separator/>
      </w:r>
    </w:p>
  </w:endnote>
  <w:endnote w:type="continuationSeparator" w:id="0">
    <w:p w14:paraId="0A30AAA2" w14:textId="77777777" w:rsidR="005565EF" w:rsidRDefault="005565EF" w:rsidP="00A7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6EF89" w14:textId="77777777" w:rsidR="005565EF" w:rsidRDefault="005565EF" w:rsidP="00A74706">
      <w:r>
        <w:separator/>
      </w:r>
    </w:p>
  </w:footnote>
  <w:footnote w:type="continuationSeparator" w:id="0">
    <w:p w14:paraId="2307F646" w14:textId="77777777" w:rsidR="005565EF" w:rsidRDefault="005565EF" w:rsidP="00A7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02D9"/>
    <w:rsid w:val="005565EF"/>
    <w:rsid w:val="007F243C"/>
    <w:rsid w:val="00940D7B"/>
    <w:rsid w:val="00A74706"/>
    <w:rsid w:val="00F27B56"/>
    <w:rsid w:val="0A0C1573"/>
    <w:rsid w:val="11F52DF1"/>
    <w:rsid w:val="1B5A1A13"/>
    <w:rsid w:val="2B365FF8"/>
    <w:rsid w:val="2C3116AB"/>
    <w:rsid w:val="35131158"/>
    <w:rsid w:val="41717932"/>
    <w:rsid w:val="4729480B"/>
    <w:rsid w:val="56D0377C"/>
    <w:rsid w:val="7F0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126D48-314D-40BB-B9AE-7B809CE6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paragraph" w:styleId="a4">
    <w:name w:val="header"/>
    <w:basedOn w:val="a"/>
    <w:link w:val="Char"/>
    <w:rsid w:val="00A7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470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7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747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黄汉超</dc:creator>
  <cp:lastModifiedBy>ming</cp:lastModifiedBy>
  <cp:revision>3</cp:revision>
  <dcterms:created xsi:type="dcterms:W3CDTF">2026-01-06T03:22:00Z</dcterms:created>
  <dcterms:modified xsi:type="dcterms:W3CDTF">2026-01-16T01:13:00Z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E39D7B666DDD489A93B92247C8D8A5D9_11</vt:lpwstr>
  </property>
  <property fmtid="{D5CDD505-2E9C-101B-9397-08002B2CF9AE}" pid="4" name="KSOTemplateDocerSaveRecord">
    <vt:lpwstr>eyJoZGlkIjoiZDM4Mzc0MWNlYTA0NjNkM2RiNWY0YjQwNmM2MWVkODkiLCJ1c2VySWQiOiIxNzI0NDU4MzYzIn0=</vt:lpwstr>
  </property>
</Properties>
</file>