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05D" w:rsidRPr="00D21128" w:rsidRDefault="00E9005D" w:rsidP="00E9005D">
      <w:pPr>
        <w:pStyle w:val="null3"/>
        <w:jc w:val="center"/>
        <w:outlineLvl w:val="1"/>
        <w:rPr>
          <w:rFonts w:hint="default"/>
        </w:rPr>
      </w:pPr>
      <w:r w:rsidRPr="00A77E60">
        <w:rPr>
          <w:b/>
          <w:sz w:val="36"/>
        </w:rPr>
        <w:t>东莞松山湖高新技术产业开发区管理委员会饭堂食材配送供应服务项目</w:t>
      </w:r>
      <w:r w:rsidRPr="00D21128">
        <w:rPr>
          <w:b/>
          <w:sz w:val="36"/>
        </w:rPr>
        <w:t>采购需求</w:t>
      </w:r>
    </w:p>
    <w:p w:rsidR="00E9005D" w:rsidRPr="00B02342" w:rsidRDefault="00E9005D" w:rsidP="00307D2C">
      <w:pPr>
        <w:tabs>
          <w:tab w:val="left" w:pos="425"/>
        </w:tabs>
        <w:autoSpaceDE w:val="0"/>
        <w:autoSpaceDN w:val="0"/>
        <w:adjustRightInd w:val="0"/>
        <w:snapToGrid w:val="0"/>
        <w:spacing w:beforeLines="100" w:before="312" w:line="360" w:lineRule="auto"/>
        <w:ind w:leftChars="202" w:left="445" w:hangingChars="10" w:hanging="21"/>
        <w:outlineLvl w:val="2"/>
        <w:rPr>
          <w:rFonts w:ascii="宋体" w:hAnsi="宋体"/>
          <w:b/>
          <w:bCs/>
          <w:szCs w:val="21"/>
        </w:rPr>
      </w:pPr>
      <w:r>
        <w:rPr>
          <w:rFonts w:ascii="宋体" w:hAnsi="宋体"/>
          <w:b/>
          <w:bCs/>
          <w:szCs w:val="21"/>
        </w:rPr>
        <w:t>一、项目概况</w:t>
      </w:r>
    </w:p>
    <w:p w:rsidR="00E9005D" w:rsidRDefault="00E95BDF" w:rsidP="00E9005D">
      <w:pPr>
        <w:pStyle w:val="null3"/>
        <w:spacing w:line="360" w:lineRule="auto"/>
        <w:ind w:firstLineChars="150" w:firstLine="315"/>
        <w:rPr>
          <w:rFonts w:ascii="宋体" w:hAnsi="宋体" w:cs="宋体" w:hint="default"/>
          <w:sz w:val="21"/>
          <w:szCs w:val="21"/>
        </w:rPr>
      </w:pPr>
      <w:r w:rsidRPr="00E95BDF">
        <w:rPr>
          <w:rFonts w:ascii="宋体" w:hAnsi="宋体" w:cs="宋体"/>
          <w:sz w:val="21"/>
          <w:szCs w:val="21"/>
        </w:rPr>
        <w:t>本项目为东莞市松山湖管委会饭堂食材配送服务，饭堂每日预估就餐人数：早午晚餐分别约600人、900人、300人（具体数量以实际为准），项目划分为3个采购包，其中采购包1为水产海鲜、蔬菜瓜果、水果、饮品类食材配送服务，采购包2为畜肉、禽肉、蛋类食材配送服务，采购包3粮油副食品、冻品预包装食品类食材配送服务</w:t>
      </w:r>
      <w:r w:rsidR="00E9005D">
        <w:rPr>
          <w:rFonts w:ascii="宋体" w:hAnsi="宋体" w:cs="宋体"/>
          <w:sz w:val="21"/>
          <w:szCs w:val="21"/>
        </w:rPr>
        <w:t>。</w:t>
      </w:r>
    </w:p>
    <w:p w:rsidR="00E9005D" w:rsidRPr="00B02342" w:rsidRDefault="00E9005D" w:rsidP="00E9005D">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r>
        <w:rPr>
          <w:rFonts w:ascii="宋体" w:hAnsi="宋体"/>
          <w:b/>
          <w:bCs/>
          <w:szCs w:val="21"/>
        </w:rPr>
        <w:t>二、项目总体要求</w:t>
      </w:r>
    </w:p>
    <w:p w:rsidR="004F7DDF" w:rsidRDefault="004F7DDF" w:rsidP="004F7DDF">
      <w:pPr>
        <w:pStyle w:val="null3"/>
        <w:spacing w:line="360" w:lineRule="auto"/>
        <w:ind w:firstLineChars="150" w:firstLine="315"/>
        <w:rPr>
          <w:rFonts w:ascii="宋体" w:hAnsi="宋体" w:cs="宋体" w:hint="default"/>
          <w:sz w:val="21"/>
          <w:szCs w:val="21"/>
        </w:rPr>
      </w:pPr>
      <w:r>
        <w:rPr>
          <w:rFonts w:ascii="宋体" w:hAnsi="宋体" w:cs="宋体"/>
          <w:sz w:val="21"/>
          <w:szCs w:val="21"/>
        </w:rPr>
        <w:t>1、供应商所供的食品必须符合《食品安全法》及国家有关执行标准要求，保证无异味、无霉烂变质，如不符合质量标准，必须退货并承担违约责任。</w:t>
      </w:r>
    </w:p>
    <w:p w:rsidR="004F7DDF" w:rsidRDefault="004F7DDF" w:rsidP="004F7DDF">
      <w:pPr>
        <w:pStyle w:val="null3"/>
        <w:spacing w:line="360" w:lineRule="auto"/>
        <w:ind w:firstLineChars="150" w:firstLine="315"/>
        <w:rPr>
          <w:rFonts w:ascii="宋体" w:hAnsi="宋体" w:cs="宋体" w:hint="default"/>
          <w:sz w:val="21"/>
          <w:szCs w:val="21"/>
        </w:rPr>
      </w:pPr>
      <w:r>
        <w:rPr>
          <w:rFonts w:ascii="宋体" w:hAnsi="宋体" w:cs="宋体" w:hint="default"/>
          <w:sz w:val="21"/>
          <w:szCs w:val="21"/>
        </w:rPr>
        <w:t>2</w:t>
      </w:r>
      <w:r>
        <w:rPr>
          <w:rFonts w:ascii="宋体" w:hAnsi="宋体" w:cs="宋体"/>
          <w:sz w:val="21"/>
          <w:szCs w:val="21"/>
        </w:rPr>
        <w:t>、供应商所供食品各项技术指标必须完全符合国家行业生产及经营标准、有关质量检测、环保标准、出厂标准及生产及经营标准，货真价实。每批次食品均须提供合格的检测报告。</w:t>
      </w:r>
    </w:p>
    <w:p w:rsidR="004F7DDF" w:rsidRDefault="004F7DDF" w:rsidP="004F7DDF">
      <w:pPr>
        <w:pStyle w:val="null3"/>
        <w:spacing w:line="360" w:lineRule="auto"/>
        <w:ind w:firstLineChars="150" w:firstLine="315"/>
        <w:rPr>
          <w:rFonts w:ascii="宋体" w:hAnsi="宋体" w:cs="宋体" w:hint="default"/>
          <w:sz w:val="21"/>
          <w:szCs w:val="21"/>
        </w:rPr>
      </w:pPr>
      <w:r>
        <w:rPr>
          <w:rFonts w:ascii="宋体" w:hAnsi="宋体" w:cs="宋体" w:hint="default"/>
          <w:sz w:val="21"/>
          <w:szCs w:val="21"/>
        </w:rPr>
        <w:t>3</w:t>
      </w:r>
      <w:r>
        <w:rPr>
          <w:rFonts w:ascii="宋体" w:hAnsi="宋体" w:cs="宋体"/>
          <w:sz w:val="21"/>
          <w:szCs w:val="21"/>
        </w:rPr>
        <w:t>、项目执行过程中应遵循国家、省、市有关法律、法规、标准、技术规范和规范性文件的最新规定。如同一参数标准在不同的规定中有不一致的地方，按最高标准执行。</w:t>
      </w:r>
    </w:p>
    <w:p w:rsidR="004F7DDF" w:rsidRDefault="004F7DDF" w:rsidP="004F7DDF">
      <w:pPr>
        <w:pStyle w:val="null3"/>
        <w:spacing w:line="360" w:lineRule="auto"/>
        <w:ind w:firstLineChars="150" w:firstLine="315"/>
        <w:rPr>
          <w:rFonts w:ascii="宋体" w:hAnsi="宋体" w:cs="宋体" w:hint="default"/>
          <w:sz w:val="21"/>
          <w:szCs w:val="21"/>
        </w:rPr>
      </w:pPr>
      <w:r>
        <w:rPr>
          <w:rFonts w:ascii="宋体" w:hAnsi="宋体" w:cs="宋体" w:hint="default"/>
          <w:sz w:val="21"/>
          <w:szCs w:val="21"/>
        </w:rPr>
        <w:t>4</w:t>
      </w:r>
      <w:r>
        <w:rPr>
          <w:rFonts w:ascii="宋体" w:hAnsi="宋体" w:cs="宋体"/>
          <w:sz w:val="21"/>
          <w:szCs w:val="21"/>
        </w:rPr>
        <w:t>、供应商不得将中标项目转让或违规分包给他人，否则采购人有权单方终止合同，由此产生的一切经济损失由供应商自行承担。</w:t>
      </w:r>
    </w:p>
    <w:p w:rsidR="004F7DDF" w:rsidRDefault="004F7DDF" w:rsidP="004F7DDF">
      <w:pPr>
        <w:pStyle w:val="null3"/>
        <w:spacing w:line="360" w:lineRule="auto"/>
        <w:ind w:firstLineChars="150" w:firstLine="315"/>
        <w:rPr>
          <w:rFonts w:ascii="宋体" w:hAnsi="宋体" w:cs="宋体" w:hint="default"/>
          <w:sz w:val="21"/>
          <w:szCs w:val="21"/>
        </w:rPr>
      </w:pPr>
      <w:r>
        <w:rPr>
          <w:rFonts w:ascii="宋体" w:hAnsi="宋体" w:cs="宋体" w:hint="default"/>
          <w:sz w:val="21"/>
          <w:szCs w:val="21"/>
        </w:rPr>
        <w:t>5</w:t>
      </w:r>
      <w:r>
        <w:rPr>
          <w:rFonts w:ascii="宋体" w:hAnsi="宋体" w:cs="宋体"/>
          <w:sz w:val="21"/>
          <w:szCs w:val="21"/>
        </w:rPr>
        <w:t>、供应商需服从采购人和食品监督部门的监督管理，配合采购人及时更新所提供的符合卫监部门的有效证明材料。如有效的营业执照、食品合格证或食品生产经营许可证等。</w:t>
      </w:r>
    </w:p>
    <w:p w:rsidR="004F7DDF" w:rsidRDefault="004F7DDF" w:rsidP="004F7DDF">
      <w:pPr>
        <w:pStyle w:val="null3"/>
        <w:spacing w:line="360" w:lineRule="auto"/>
        <w:ind w:firstLineChars="150" w:firstLine="315"/>
        <w:rPr>
          <w:rFonts w:ascii="宋体" w:hAnsi="宋体" w:cs="宋体" w:hint="default"/>
          <w:sz w:val="21"/>
          <w:szCs w:val="21"/>
        </w:rPr>
      </w:pPr>
      <w:r>
        <w:rPr>
          <w:rFonts w:ascii="宋体" w:hAnsi="宋体" w:cs="宋体" w:hint="default"/>
          <w:sz w:val="21"/>
          <w:szCs w:val="21"/>
        </w:rPr>
        <w:t>6</w:t>
      </w:r>
      <w:r>
        <w:rPr>
          <w:rFonts w:ascii="宋体" w:hAnsi="宋体" w:cs="宋体"/>
          <w:sz w:val="21"/>
          <w:szCs w:val="21"/>
        </w:rPr>
        <w:t>、投标时以弄虚作假等欺诈手段获得中标，或投标文件中承诺内容与投标人自身实际情况不符的，采购人将取消其中标资格或责令限期退出，并要求其赔偿采购人损失、追究其法律责任。</w:t>
      </w:r>
    </w:p>
    <w:p w:rsidR="004F7DDF" w:rsidRDefault="004F7DDF" w:rsidP="004F7DDF">
      <w:pPr>
        <w:pStyle w:val="null3"/>
        <w:spacing w:line="360" w:lineRule="auto"/>
        <w:ind w:firstLineChars="150" w:firstLine="315"/>
        <w:rPr>
          <w:rFonts w:ascii="宋体" w:hAnsi="宋体" w:cs="宋体" w:hint="default"/>
          <w:sz w:val="21"/>
          <w:szCs w:val="21"/>
        </w:rPr>
      </w:pPr>
      <w:r>
        <w:rPr>
          <w:rFonts w:ascii="宋体" w:hAnsi="宋体" w:cs="宋体" w:hint="default"/>
          <w:sz w:val="21"/>
          <w:szCs w:val="21"/>
        </w:rPr>
        <w:t>7</w:t>
      </w:r>
      <w:r>
        <w:rPr>
          <w:rFonts w:ascii="宋体" w:hAnsi="宋体" w:cs="宋体"/>
          <w:sz w:val="21"/>
          <w:szCs w:val="21"/>
        </w:rPr>
        <w:t>、供应商在合同履行期间保证对采购人的服务供应，中标后不得拒绝采购人分配的任务。供应商在服务期内没能达到投标文件承诺的服务要求或供应商未按要求履行合同义务或供应商的资质在服务期内发生变化不再符合要求，采购人均有权单方终止协议，由此产生的一切经济损失由供应商自行承担。</w:t>
      </w:r>
    </w:p>
    <w:p w:rsidR="00E9005D" w:rsidRDefault="004F7DDF" w:rsidP="004F7DDF">
      <w:pPr>
        <w:pStyle w:val="null3"/>
        <w:spacing w:line="360" w:lineRule="auto"/>
        <w:ind w:firstLineChars="150" w:firstLine="315"/>
        <w:rPr>
          <w:rFonts w:ascii="宋体" w:hAnsi="宋体" w:cs="宋体"/>
          <w:sz w:val="21"/>
          <w:szCs w:val="21"/>
        </w:rPr>
      </w:pPr>
      <w:r>
        <w:rPr>
          <w:rFonts w:ascii="宋体" w:hAnsi="宋体" w:cs="宋体"/>
          <w:sz w:val="21"/>
          <w:szCs w:val="21"/>
        </w:rPr>
        <w:t>★</w:t>
      </w:r>
      <w:r>
        <w:rPr>
          <w:rFonts w:ascii="宋体" w:hAnsi="宋体" w:cs="宋体" w:hint="default"/>
          <w:sz w:val="21"/>
          <w:szCs w:val="21"/>
        </w:rPr>
        <w:t>8</w:t>
      </w:r>
      <w:r>
        <w:rPr>
          <w:rFonts w:ascii="宋体" w:hAnsi="宋体" w:cs="宋体"/>
          <w:sz w:val="21"/>
          <w:szCs w:val="21"/>
        </w:rPr>
        <w:t>、</w:t>
      </w:r>
      <w:r>
        <w:rPr>
          <w:rFonts w:ascii="宋体" w:hAnsi="宋体"/>
          <w:sz w:val="21"/>
          <w:szCs w:val="21"/>
        </w:rPr>
        <w:t>政府采购政策要求：根据《财政部 农业农村部 国家乡村振兴局关于运用政府采购政策支持乡村产业振兴的通知》(以最新通知为准)及东莞市财政主管部门有关要求，供应商必须根据采购人信息填报的预留采购份额比例，通过脱贫地区农副产品网络销售平台，采购脱贫地区农副产品进行供货。（须在投标文件中提供承诺函并加盖投标人公章）</w:t>
      </w:r>
    </w:p>
    <w:p w:rsidR="00E9005D" w:rsidRPr="00D21128" w:rsidRDefault="00E9005D" w:rsidP="00E9005D">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r>
        <w:rPr>
          <w:rFonts w:ascii="宋体" w:hAnsi="宋体" w:hint="eastAsia"/>
          <w:b/>
          <w:bCs/>
          <w:szCs w:val="21"/>
        </w:rPr>
        <w:lastRenderedPageBreak/>
        <w:t>三</w:t>
      </w:r>
      <w:r w:rsidRPr="00D21128">
        <w:rPr>
          <w:rFonts w:ascii="宋体" w:hAnsi="宋体" w:hint="eastAsia"/>
          <w:b/>
          <w:bCs/>
          <w:szCs w:val="21"/>
        </w:rPr>
        <w:t>、</w:t>
      </w:r>
      <w:r>
        <w:rPr>
          <w:rFonts w:ascii="宋体" w:hAnsi="宋体" w:hint="eastAsia"/>
          <w:b/>
          <w:bCs/>
          <w:szCs w:val="21"/>
        </w:rPr>
        <w:t>服务要求</w:t>
      </w:r>
    </w:p>
    <w:p w:rsidR="00E95BDF" w:rsidRDefault="00E95BDF" w:rsidP="00E95BDF">
      <w:pPr>
        <w:pStyle w:val="null3"/>
        <w:spacing w:line="360" w:lineRule="auto"/>
        <w:ind w:firstLineChars="150" w:firstLine="315"/>
        <w:rPr>
          <w:rFonts w:ascii="宋体" w:hAnsi="宋体" w:cs="宋体" w:hint="default"/>
          <w:sz w:val="21"/>
          <w:szCs w:val="21"/>
        </w:rPr>
      </w:pPr>
      <w:r>
        <w:rPr>
          <w:rFonts w:ascii="宋体" w:hAnsi="宋体" w:cs="宋体"/>
          <w:sz w:val="21"/>
          <w:szCs w:val="21"/>
        </w:rPr>
        <w:t>1、服务范围：东莞市松山湖管委会食堂或采购人指定地点。每日就餐人数：早午晚餐分别约</w:t>
      </w:r>
      <w:r>
        <w:rPr>
          <w:rFonts w:ascii="宋体" w:hAnsi="宋体" w:cs="宋体" w:hint="default"/>
          <w:sz w:val="21"/>
          <w:szCs w:val="21"/>
        </w:rPr>
        <w:t>6</w:t>
      </w:r>
      <w:r>
        <w:rPr>
          <w:rFonts w:ascii="宋体" w:hAnsi="宋体" w:cs="宋体"/>
          <w:sz w:val="21"/>
          <w:szCs w:val="21"/>
        </w:rPr>
        <w:t>00人、900人、300人（具体数量以实际为准）。</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2</w:t>
      </w:r>
      <w:r>
        <w:rPr>
          <w:rFonts w:asciiTheme="minorEastAsia" w:eastAsiaTheme="minorEastAsia" w:hAnsiTheme="minorEastAsia"/>
          <w:sz w:val="21"/>
          <w:szCs w:val="21"/>
        </w:rPr>
        <w:t>、供应商应做好本单位工作人员的教育工作，遵守采购人各项规定。</w:t>
      </w:r>
    </w:p>
    <w:p w:rsidR="00E95BDF" w:rsidRDefault="00E95BDF" w:rsidP="00E95BDF">
      <w:pPr>
        <w:pStyle w:val="null3"/>
        <w:spacing w:line="360" w:lineRule="auto"/>
        <w:ind w:firstLineChars="150" w:firstLine="315"/>
        <w:rPr>
          <w:rFonts w:ascii="宋体" w:hAnsi="宋体" w:cs="宋体" w:hint="default"/>
          <w:sz w:val="21"/>
          <w:szCs w:val="21"/>
        </w:rPr>
      </w:pPr>
      <w:r>
        <w:rPr>
          <w:rFonts w:ascii="宋体" w:hAnsi="宋体" w:cs="宋体"/>
          <w:sz w:val="21"/>
          <w:szCs w:val="21"/>
        </w:rPr>
        <w:t>★</w:t>
      </w:r>
      <w:r>
        <w:rPr>
          <w:rFonts w:ascii="宋体" w:hAnsi="宋体" w:cs="宋体" w:hint="default"/>
          <w:sz w:val="21"/>
          <w:szCs w:val="21"/>
        </w:rPr>
        <w:t>3</w:t>
      </w:r>
      <w:r>
        <w:rPr>
          <w:rFonts w:ascii="宋体" w:hAnsi="宋体" w:cs="宋体"/>
          <w:sz w:val="21"/>
          <w:szCs w:val="21"/>
        </w:rPr>
        <w:t>、供应商须为采购人购买一份额度不低于人民币500万元的食品安全责任险（保单及发票须在正式提供配送服务前交采购人备案），且承保期限必须包含整个合同期限。（须在投标文件中提供承诺函并加盖投标人公章）</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4</w:t>
      </w:r>
      <w:r>
        <w:rPr>
          <w:rFonts w:asciiTheme="minorEastAsia" w:eastAsiaTheme="minorEastAsia" w:hAnsiTheme="minorEastAsia"/>
          <w:sz w:val="21"/>
          <w:szCs w:val="21"/>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5、供应商必须负责食品的运输、质量检测等工作，所产生的费用由供应商负责。</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6、食品具体需求量以采购人的通知为准。</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7</w:t>
      </w:r>
      <w:r>
        <w:rPr>
          <w:rFonts w:asciiTheme="minorEastAsia" w:eastAsiaTheme="minorEastAsia" w:hAnsiTheme="minorEastAsia"/>
          <w:sz w:val="21"/>
          <w:szCs w:val="21"/>
        </w:rPr>
        <w:t>、供应商不得变更供应食品，应严格按招标要求（含商标、名称、产地、规格和重量等）供应，否则，采购人有权拒收。如因市场流通问题确实需要变更的，应书面向采购人申请。</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8</w:t>
      </w:r>
      <w:r>
        <w:rPr>
          <w:rFonts w:asciiTheme="minorEastAsia" w:eastAsiaTheme="minorEastAsia" w:hAnsiTheme="minorEastAsia"/>
          <w:sz w:val="21"/>
          <w:szCs w:val="21"/>
        </w:rPr>
        <w:t>、供应商提供的食品必须出示真实有效的检验合格报告。凡国家有明文规定的必须提供检验报告交食堂存档，须符合国家朔源制度规定。</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9</w:t>
      </w:r>
      <w:r>
        <w:rPr>
          <w:rFonts w:asciiTheme="minorEastAsia" w:eastAsiaTheme="minorEastAsia" w:hAnsiTheme="minorEastAsia"/>
          <w:sz w:val="21"/>
          <w:szCs w:val="21"/>
        </w:rPr>
        <w:t>、采购人按合同对食品进行认真验收，对不符合规格要求的食品，供应商必须无条件退货；供应商未能履行招标文件和合同所定事项，或供应不合格的、假冒伪劣、以次充好的食品，采购人退货后将记录在案，并按供应商违约处理，除要承担因此产生的一切损失和费用外，情节严重的可取消其供应资格。</w:t>
      </w:r>
    </w:p>
    <w:p w:rsidR="00E95BDF" w:rsidRDefault="00E95BDF" w:rsidP="00E95BDF">
      <w:pPr>
        <w:pStyle w:val="null3"/>
        <w:spacing w:line="360" w:lineRule="auto"/>
        <w:ind w:firstLineChars="150" w:firstLine="315"/>
        <w:rPr>
          <w:rFonts w:ascii="宋体" w:hAnsi="宋体" w:hint="default"/>
          <w:sz w:val="21"/>
          <w:szCs w:val="21"/>
        </w:rPr>
      </w:pPr>
      <w:r>
        <w:rPr>
          <w:rFonts w:ascii="宋体" w:hAnsi="宋体" w:hint="default"/>
          <w:sz w:val="21"/>
          <w:szCs w:val="21"/>
        </w:rPr>
        <w:t>10</w:t>
      </w:r>
      <w:r>
        <w:rPr>
          <w:rFonts w:ascii="宋体" w:hAnsi="宋体"/>
          <w:sz w:val="21"/>
          <w:szCs w:val="21"/>
        </w:rPr>
        <w:t>、定价方式：</w:t>
      </w:r>
    </w:p>
    <w:p w:rsidR="00E95BDF" w:rsidRDefault="00E95BDF" w:rsidP="00E95BDF">
      <w:pPr>
        <w:pStyle w:val="null3"/>
        <w:spacing w:line="360" w:lineRule="auto"/>
        <w:ind w:firstLineChars="150" w:firstLine="315"/>
        <w:rPr>
          <w:rFonts w:ascii="宋体" w:hAnsi="宋体" w:cs="宋体" w:hint="default"/>
          <w:sz w:val="21"/>
          <w:szCs w:val="21"/>
        </w:rPr>
      </w:pPr>
      <w:r>
        <w:rPr>
          <w:rFonts w:ascii="宋体" w:hAnsi="宋体" w:cs="宋体"/>
          <w:sz w:val="21"/>
          <w:szCs w:val="21"/>
        </w:rPr>
        <w:t>（1）基准价的确定方式：采购人以当前时段市场均价作为基准价的95%作为供货结算价格。市场均价由采购人或采购人委托第三方机构组织市场价格调查(大岭山元岭市场、大岭山综合市场、大朗大井头市场等）并对比东莞市发展和改革局（http://dgdp.dg.gov.cn/）发布的当期东莞市菜篮子价格监测表内价格后确定。</w:t>
      </w:r>
    </w:p>
    <w:p w:rsidR="00E95BDF" w:rsidRDefault="00E95BDF" w:rsidP="00E95BDF">
      <w:pPr>
        <w:pStyle w:val="null3"/>
        <w:spacing w:line="360" w:lineRule="auto"/>
        <w:ind w:firstLineChars="150" w:firstLine="315"/>
        <w:rPr>
          <w:rFonts w:ascii="宋体" w:hAnsi="宋体" w:cs="宋体" w:hint="default"/>
          <w:sz w:val="21"/>
          <w:szCs w:val="21"/>
        </w:rPr>
      </w:pPr>
      <w:r>
        <w:rPr>
          <w:rFonts w:ascii="宋体" w:hAnsi="宋体" w:cs="宋体"/>
          <w:sz w:val="21"/>
          <w:szCs w:val="21"/>
        </w:rPr>
        <w:t>（2）定价周期：每半个月更新一次，供应商每次至少提前2天提交下次报价清单给采购人审核，双方签字后生效。</w:t>
      </w:r>
    </w:p>
    <w:p w:rsidR="00E9005D" w:rsidRPr="00504348" w:rsidRDefault="00E9005D" w:rsidP="00E9005D">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r>
        <w:rPr>
          <w:rFonts w:ascii="宋体" w:hAnsi="宋体" w:hint="eastAsia"/>
          <w:b/>
          <w:bCs/>
          <w:szCs w:val="21"/>
        </w:rPr>
        <w:t>四</w:t>
      </w:r>
      <w:r w:rsidRPr="00504348">
        <w:rPr>
          <w:rFonts w:ascii="宋体" w:hAnsi="宋体" w:hint="eastAsia"/>
          <w:b/>
          <w:bCs/>
          <w:szCs w:val="21"/>
        </w:rPr>
        <w:t>、配送要求</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lastRenderedPageBreak/>
        <w:t>1、送货方式：每次根据采购人的电话或其它方式通知订购品种、数量后，按时运送物品到指定地点，供应商随货提供注明食品名称、单位、数量、售价及总金额的食品送货清单，作为采购人入库验收之凭证。</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2、交货地点：采购人指定地点。</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包装与标志要求：包装：容器(框、箱、袋)要求清洁、干燥、牢固、透气，无污染、无异味、无霉变现象。标志：每件包装必须按《农产品包装和标识管理办法》贴标签，并标明产地、品种、净含量、生产单位及地址和采收日期。</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4、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5、数量方面要求：保证配送品种斤两的准确性，以采购人的验货数量为准，供应商每次随货送上一式两份的送货清单，供双方验货后签字确认，双方各持一份，作为送、收货的凭证。</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6</w:t>
      </w:r>
      <w:r>
        <w:rPr>
          <w:rFonts w:asciiTheme="minorEastAsia" w:eastAsiaTheme="minorEastAsia" w:hAnsiTheme="minorEastAsia"/>
          <w:sz w:val="21"/>
          <w:szCs w:val="21"/>
        </w:rPr>
        <w:t>、基础设施要求：供应商应具备冷藏冷冻仓储、保鲜条件，分拣、包装、冷链运输能力。提供的仓库、冷藏或冷冻仓库符合不同品种食物的仓储和加工条件。配送仓库和加工车间具备能确保食品供应质量及食品安全的污染防治设施，有完善的保管、卫生、消防设施，并符合相关行政管理部门的要求。</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7、配合检测要求：</w:t>
      </w:r>
      <w:r>
        <w:rPr>
          <w:rFonts w:asciiTheme="minorEastAsia" w:eastAsiaTheme="minorEastAsia" w:hAnsiTheme="minorEastAsia"/>
          <w:sz w:val="21"/>
          <w:szCs w:val="21"/>
        </w:rPr>
        <w:t>供应</w:t>
      </w:r>
      <w:r>
        <w:rPr>
          <w:rFonts w:asciiTheme="minorEastAsia" w:eastAsiaTheme="minorEastAsia" w:hAnsiTheme="minorEastAsia" w:hint="default"/>
          <w:sz w:val="21"/>
          <w:szCs w:val="21"/>
        </w:rPr>
        <w:t>商必须无条件配合采购人指定的第三方检测机构对所配送的食材进行检测</w:t>
      </w:r>
      <w:r>
        <w:rPr>
          <w:rFonts w:asciiTheme="minorEastAsia" w:eastAsiaTheme="minorEastAsia" w:hAnsiTheme="minorEastAsia"/>
          <w:sz w:val="21"/>
          <w:szCs w:val="21"/>
        </w:rPr>
        <w:t>。</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8</w:t>
      </w:r>
      <w:r>
        <w:rPr>
          <w:rFonts w:asciiTheme="minorEastAsia" w:eastAsiaTheme="minorEastAsia" w:hAnsiTheme="minorEastAsia"/>
          <w:sz w:val="21"/>
          <w:szCs w:val="21"/>
        </w:rPr>
        <w:t>、每次根据采购用户的通知订购品种和数量后，24小时内送货，具体送货时间由采购用户通知时约定，由采购人指定负责人验收过秤记录。对于不符合质量的品种采购人可退货或换货（由于食品质量而造成员工或宾客发生安全事故时，供应商须承担全部责任）。</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9</w:t>
      </w:r>
      <w:r>
        <w:rPr>
          <w:rFonts w:asciiTheme="minorEastAsia" w:eastAsiaTheme="minorEastAsia" w:hAnsiTheme="minorEastAsia"/>
          <w:sz w:val="21"/>
          <w:szCs w:val="21"/>
        </w:rPr>
        <w:t>、对采购人临时的供货要求，需随订随送，至少在2个小时内响应。</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t>10</w:t>
      </w:r>
      <w:r>
        <w:rPr>
          <w:rFonts w:asciiTheme="minorEastAsia" w:eastAsiaTheme="minorEastAsia" w:hAnsiTheme="minorEastAsia"/>
          <w:sz w:val="21"/>
          <w:szCs w:val="21"/>
        </w:rPr>
        <w:t>、供应商必须安排专职负责本项目的负责人，项目负责人应当具有良好的沟通能力，丰富的同类项目工作处理经验，积极与采购人沟通服务期内各项目服务工作。如采购人遇有临时突发任务，项目负责人在接到采购人通知后立即响应并在采购人要求的时限内处理采购人的配送要求。供应商提供负责人的相关证件及电话号码交采购人备案，并提供接受投诉及监管人姓名以及联系方式报采购人备案。</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lastRenderedPageBreak/>
        <w:t>11</w:t>
      </w:r>
      <w:r>
        <w:rPr>
          <w:rFonts w:asciiTheme="minorEastAsia" w:eastAsiaTheme="minorEastAsia" w:hAnsiTheme="minorEastAsia"/>
          <w:sz w:val="21"/>
          <w:szCs w:val="21"/>
        </w:rPr>
        <w:t>、供应商应安排固定的专职配送人员专门负责送、卸货，并积极配合过秤和验货，及按采购人指定地点有序摆放；配送人员应穿着便于辨认的工衣和配戴胸卡，在采购人指定的区域配合采购人工作。</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w:t>
      </w:r>
      <w:r>
        <w:rPr>
          <w:rFonts w:asciiTheme="minorEastAsia" w:eastAsiaTheme="minorEastAsia" w:hAnsiTheme="minorEastAsia" w:hint="default"/>
          <w:sz w:val="21"/>
          <w:szCs w:val="21"/>
        </w:rPr>
        <w:t>2、</w:t>
      </w:r>
      <w:r>
        <w:rPr>
          <w:rFonts w:asciiTheme="minorEastAsia" w:eastAsiaTheme="minorEastAsia" w:hAnsiTheme="minorEastAsia"/>
          <w:sz w:val="21"/>
          <w:szCs w:val="21"/>
        </w:rPr>
        <w:t>供应商必须指派相对固定的人员完成食品配送服务，并需将配送人员的详细资料报采购人备案，食品配送人员必须遵纪守法、品行良好，无违法犯罪记录。如需要更换配送人员，必须事先通知采购人并将其个人资料送采购人审批，审批合格者才能更换。</w:t>
      </w:r>
    </w:p>
    <w:p w:rsidR="00E95BDF" w:rsidRDefault="00E95BDF" w:rsidP="00E95BDF">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r>
        <w:rPr>
          <w:rFonts w:ascii="宋体" w:hAnsi="宋体" w:hint="eastAsia"/>
          <w:b/>
          <w:bCs/>
          <w:szCs w:val="21"/>
        </w:rPr>
        <w:t>五、保密要求</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供应商在服务期间，不得将供货的实际数量及供货地点泄露给其他企业或者个人，必须遵守采购人保密要求，不得利用配送时机打听采购人任何情况，不得在采购人所属区域从事拍照、摄像等活动，不得泄露采购人的任何情况。</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供应商在履行合同过程中所获悉的对方属于保密的内容，负有保密责任。供应商所有员工按照采购人要求进出采购人工作区域，严禁带无关人员进入，严禁在采购人区域会客、吸烟、喝酒，严禁进入非工作区，严禁乱说乱看乱窜，严禁私自将物品带出采购人区域。并遵守采购人各项管理规定，服从采购人管理人员的管理、纠正。</w:t>
      </w:r>
    </w:p>
    <w:p w:rsidR="00E95BDF" w:rsidRDefault="00E95BDF" w:rsidP="00E95BDF">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r>
        <w:rPr>
          <w:rFonts w:ascii="宋体" w:hAnsi="宋体" w:hint="eastAsia"/>
          <w:b/>
          <w:bCs/>
          <w:szCs w:val="21"/>
        </w:rPr>
        <w:t>六、食品安全保障措施</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供应商必须遵守国家规定的《食品安全法》、《农产品质量安全法》等法律和行政法规的规定，提供的食品必须符合国家有关卫生标准，保质、保量、保鲜，严禁配送假冒、变质、过期的食品。不合格的食品，供应商必须包退包换。</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2、供应商须对采购人购买的食品分类用器具装载，不得混装，运输过程应采取相应的保鲜防护措施。</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3、如因供应商所送的食品引起食用的人身体不适、发生食物中毒等问题，经市级质量检验部门确定后是供应商的责任，由供应商承担全部经济赔偿与法律责任。</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4、供应商应充分理解并认真遵循本招标文件的要求，所提供的食品必须是满足招标文件要求。保证供应的食品均为正规生产的新鲜（冰鲜除外）检验合格、无毒、无辐射、无侵权食品，符合国家有关卫生、质量、包装和保质标准，要使用有效期的食品，食品必须保证有三分之二以上保质期。</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5、食品有包装的，包装必须完整清洁（无损、无污、无皱），采购人有权拒收包装不整齐、已拆封的食品。</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hint="default"/>
          <w:sz w:val="21"/>
          <w:szCs w:val="21"/>
        </w:rPr>
        <w:lastRenderedPageBreak/>
        <w:t>6</w:t>
      </w:r>
      <w:r>
        <w:rPr>
          <w:rFonts w:asciiTheme="minorEastAsia" w:eastAsiaTheme="minorEastAsia" w:hAnsiTheme="minorEastAsia"/>
          <w:sz w:val="21"/>
          <w:szCs w:val="21"/>
        </w:rPr>
        <w:t>、采购人发现食品出现损坏（包括表面损坏），或出现水渍、串味、受潮等导致食品性质改变的，供应商必须无条件退货或更换食品。</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7、售后服务要求：</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供应商所供应的食品必须符合国家和东莞市的相关安全质量标准、卫生标准等，同时符合采购人的使用要求，包括但不限于各分包所列的食品质量要求。供应商在接受订单时须确认采购人对食品的使用要求，对于不符合采购人要求的食品，采购人有权拒收或要求更换。</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（2）非采购人的人为原因而出现食品质量问题，由供应商负责包换或包退，并承担相关责任。</w:t>
      </w:r>
    </w:p>
    <w:p w:rsidR="00E95BDF" w:rsidRDefault="00E95BDF" w:rsidP="00E95BDF">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r>
        <w:rPr>
          <w:rFonts w:ascii="宋体" w:hAnsi="宋体" w:hint="eastAsia"/>
          <w:b/>
          <w:bCs/>
          <w:szCs w:val="21"/>
        </w:rPr>
        <w:t>七、违约责任</w:t>
      </w:r>
    </w:p>
    <w:p w:rsidR="00E95BDF" w:rsidRDefault="00E95BDF" w:rsidP="00E95BDF">
      <w:pPr>
        <w:pStyle w:val="a5"/>
        <w:spacing w:line="360" w:lineRule="auto"/>
        <w:ind w:firstLineChars="200" w:firstLine="420"/>
        <w:rPr>
          <w:rFonts w:hAnsi="宋体" w:cs="仿宋_GB2312"/>
          <w:szCs w:val="21"/>
        </w:rPr>
      </w:pPr>
      <w:r>
        <w:rPr>
          <w:rFonts w:hAnsi="宋体" w:cs="仿宋_GB2312" w:hint="eastAsia"/>
          <w:szCs w:val="21"/>
        </w:rPr>
        <w:t>1</w:t>
      </w:r>
      <w:r>
        <w:rPr>
          <w:rFonts w:hAnsi="宋体" w:cs="仿宋_GB2312" w:hint="eastAsia"/>
          <w:szCs w:val="21"/>
        </w:rPr>
        <w:t>、供应商出现供货能力不足的情况，而采购人有证据证明供应商无继续履约能力，或供应商擅自将与采购人签订的供货项目提供给第三方的，采购人有权终止合同。并要求供应商对其违约行为给采购人造成的损失进行赔偿。</w:t>
      </w:r>
    </w:p>
    <w:p w:rsidR="00E95BDF" w:rsidRDefault="00E95BDF" w:rsidP="00E95BDF">
      <w:pPr>
        <w:pStyle w:val="a5"/>
        <w:spacing w:line="360" w:lineRule="auto"/>
        <w:ind w:firstLineChars="200" w:firstLine="420"/>
        <w:rPr>
          <w:rFonts w:hAnsi="宋体" w:cs="仿宋_GB2312"/>
          <w:szCs w:val="21"/>
        </w:rPr>
      </w:pPr>
      <w:r>
        <w:rPr>
          <w:rFonts w:hAnsi="宋体" w:cs="仿宋_GB2312" w:hint="eastAsia"/>
          <w:szCs w:val="21"/>
        </w:rPr>
        <w:t>2</w:t>
      </w:r>
      <w:r>
        <w:rPr>
          <w:rFonts w:hAnsi="宋体" w:cs="仿宋_GB2312" w:hint="eastAsia"/>
          <w:szCs w:val="21"/>
        </w:rPr>
        <w:t>、供应商履行本合同时，违反约定的要求，供应商应承担违约责任，发现</w:t>
      </w:r>
      <w:r>
        <w:rPr>
          <w:rFonts w:hAnsi="宋体" w:cs="仿宋_GB2312" w:hint="eastAsia"/>
          <w:szCs w:val="21"/>
        </w:rPr>
        <w:t>2</w:t>
      </w:r>
      <w:r>
        <w:rPr>
          <w:rFonts w:hAnsi="宋体" w:cs="仿宋_GB2312" w:hint="eastAsia"/>
          <w:szCs w:val="21"/>
        </w:rPr>
        <w:t>次以上不符合的，采购人可要求供应商每次支付违约金</w:t>
      </w:r>
      <w:r>
        <w:rPr>
          <w:rFonts w:hAnsi="宋体" w:cs="仿宋_GB2312" w:hint="eastAsia"/>
          <w:szCs w:val="21"/>
        </w:rPr>
        <w:t>5000</w:t>
      </w:r>
      <w:r>
        <w:rPr>
          <w:rFonts w:hAnsi="宋体" w:cs="仿宋_GB2312" w:hint="eastAsia"/>
          <w:szCs w:val="21"/>
        </w:rPr>
        <w:t>元，累计出现</w:t>
      </w:r>
      <w:r>
        <w:rPr>
          <w:rFonts w:hAnsi="宋体" w:cs="仿宋_GB2312" w:hint="eastAsia"/>
          <w:szCs w:val="21"/>
        </w:rPr>
        <w:t>10</w:t>
      </w:r>
      <w:r>
        <w:rPr>
          <w:rFonts w:hAnsi="宋体" w:cs="仿宋_GB2312" w:hint="eastAsia"/>
          <w:szCs w:val="21"/>
        </w:rPr>
        <w:t>次的，采购人有权单方面解除合同，供应商须赔偿采购人因此受到的损失。</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3</w:t>
      </w:r>
      <w:r>
        <w:rPr>
          <w:rFonts w:hAnsi="宋体" w:cs="仿宋_GB2312" w:hint="eastAsia"/>
          <w:szCs w:val="21"/>
        </w:rPr>
        <w:t>、针对供应商在服务过程中出现的违反招标文件或合同约定的行为，采购人有权对供应商收取违约金，从未结货款中扣除。情节严重的，采购人有权单方终止合同，并依法追究供应商法律责任。</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①供应商没有使用专用冷藏、冷冻载具运输配送的，每次违约金</w:t>
      </w:r>
      <w:r>
        <w:rPr>
          <w:rFonts w:hAnsi="宋体" w:cs="仿宋_GB2312" w:hint="eastAsia"/>
          <w:szCs w:val="21"/>
        </w:rPr>
        <w:t>1000</w:t>
      </w:r>
      <w:r>
        <w:rPr>
          <w:rFonts w:hAnsi="宋体" w:cs="仿宋_GB2312" w:hint="eastAsia"/>
          <w:szCs w:val="21"/>
        </w:rPr>
        <w:t>元，且采购人有权拒收该批次所有食品。</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②供应商随意报价，导致某食品定价明显低于市场价，但供应商却不能按要求供货的，每次违约金</w:t>
      </w:r>
      <w:r>
        <w:rPr>
          <w:rFonts w:hAnsi="宋体" w:cs="仿宋_GB2312" w:hint="eastAsia"/>
          <w:szCs w:val="21"/>
        </w:rPr>
        <w:t>1000</w:t>
      </w:r>
      <w:r>
        <w:rPr>
          <w:rFonts w:hAnsi="宋体" w:cs="仿宋_GB2312" w:hint="eastAsia"/>
          <w:szCs w:val="21"/>
        </w:rPr>
        <w:t>元。</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③供应商供货数量与采购人订单偏差超过±</w:t>
      </w:r>
      <w:r>
        <w:rPr>
          <w:rFonts w:hAnsi="宋体" w:cs="仿宋_GB2312" w:hint="eastAsia"/>
          <w:szCs w:val="21"/>
        </w:rPr>
        <w:t>10%</w:t>
      </w:r>
      <w:r>
        <w:rPr>
          <w:rFonts w:hAnsi="宋体" w:cs="仿宋_GB2312" w:hint="eastAsia"/>
          <w:szCs w:val="21"/>
        </w:rPr>
        <w:t>但没有事先说明的，每次违约金</w:t>
      </w:r>
      <w:r>
        <w:rPr>
          <w:rFonts w:hAnsi="宋体" w:cs="仿宋_GB2312" w:hint="eastAsia"/>
          <w:szCs w:val="21"/>
        </w:rPr>
        <w:t>1000</w:t>
      </w:r>
      <w:r>
        <w:rPr>
          <w:rFonts w:hAnsi="宋体" w:cs="仿宋_GB2312" w:hint="eastAsia"/>
          <w:szCs w:val="21"/>
        </w:rPr>
        <w:t>元。</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④供应商接受了采购人的采购订单，但不能按要求提供配送服务，导致采购人供餐受影响的，每次违约金</w:t>
      </w:r>
      <w:r>
        <w:rPr>
          <w:rFonts w:hAnsi="宋体" w:cs="仿宋_GB2312" w:hint="eastAsia"/>
          <w:szCs w:val="21"/>
        </w:rPr>
        <w:t>1000</w:t>
      </w:r>
      <w:r>
        <w:rPr>
          <w:rFonts w:hAnsi="宋体" w:cs="仿宋_GB2312" w:hint="eastAsia"/>
          <w:szCs w:val="21"/>
        </w:rPr>
        <w:t>元。</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⑤采购人采购的食品，供应商称没货，但采购人能通过正规途径在周边市场、超市等场所购买到所需数量的，每次违约金</w:t>
      </w:r>
      <w:r>
        <w:rPr>
          <w:rFonts w:hAnsi="宋体" w:cs="仿宋_GB2312" w:hint="eastAsia"/>
          <w:szCs w:val="21"/>
        </w:rPr>
        <w:t>1000</w:t>
      </w:r>
      <w:r>
        <w:rPr>
          <w:rFonts w:hAnsi="宋体" w:cs="仿宋_GB2312" w:hint="eastAsia"/>
          <w:szCs w:val="21"/>
        </w:rPr>
        <w:t>元。</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⑥供应商食品溯源制度不落实、进货查验记录不全的，每次违约金</w:t>
      </w:r>
      <w:r>
        <w:rPr>
          <w:rFonts w:hAnsi="宋体" w:cs="仿宋_GB2312" w:hint="eastAsia"/>
          <w:szCs w:val="21"/>
        </w:rPr>
        <w:t>1000</w:t>
      </w:r>
      <w:r>
        <w:rPr>
          <w:rFonts w:hAnsi="宋体" w:cs="仿宋_GB2312" w:hint="eastAsia"/>
          <w:szCs w:val="21"/>
        </w:rPr>
        <w:t>元。</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⑦供应商上述违约行为单独累计发生已达</w:t>
      </w:r>
      <w:r>
        <w:rPr>
          <w:rFonts w:hAnsi="宋体" w:cs="仿宋_GB2312" w:hint="eastAsia"/>
          <w:szCs w:val="21"/>
        </w:rPr>
        <w:t>2</w:t>
      </w:r>
      <w:r>
        <w:rPr>
          <w:rFonts w:hAnsi="宋体" w:cs="仿宋_GB2312" w:hint="eastAsia"/>
          <w:szCs w:val="21"/>
        </w:rPr>
        <w:t>次的，再发生时每次违约金</w:t>
      </w:r>
      <w:r>
        <w:rPr>
          <w:rFonts w:hAnsi="宋体" w:cs="仿宋_GB2312" w:hint="eastAsia"/>
          <w:szCs w:val="21"/>
        </w:rPr>
        <w:t>5000</w:t>
      </w:r>
      <w:r>
        <w:rPr>
          <w:rFonts w:hAnsi="宋体" w:cs="仿宋_GB2312" w:hint="eastAsia"/>
          <w:szCs w:val="21"/>
        </w:rPr>
        <w:t>元。</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lastRenderedPageBreak/>
        <w:t>4</w:t>
      </w:r>
      <w:r>
        <w:rPr>
          <w:rFonts w:hAnsi="宋体" w:cs="仿宋_GB2312" w:hint="eastAsia"/>
          <w:szCs w:val="21"/>
        </w:rPr>
        <w:t>、供应商无故中途退出合同的，需支付合同总金额</w:t>
      </w:r>
      <w:r>
        <w:rPr>
          <w:rFonts w:hAnsi="宋体" w:cs="仿宋_GB2312" w:hint="eastAsia"/>
          <w:szCs w:val="21"/>
        </w:rPr>
        <w:t>10%</w:t>
      </w:r>
      <w:r>
        <w:rPr>
          <w:rFonts w:hAnsi="宋体" w:cs="仿宋_GB2312" w:hint="eastAsia"/>
          <w:szCs w:val="21"/>
        </w:rPr>
        <w:t>的违约金。</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5</w:t>
      </w:r>
      <w:r>
        <w:rPr>
          <w:rFonts w:hAnsi="宋体" w:cs="仿宋_GB2312" w:hint="eastAsia"/>
          <w:szCs w:val="21"/>
        </w:rPr>
        <w:t>、供应商送货人员在采购人单位活动但不遵守采购人单位各项规章制度或做出有损采购人形象和利益的事情供应商赔偿采购人损失，对于形象损失难以计算的，每次违约金</w:t>
      </w:r>
      <w:r>
        <w:rPr>
          <w:rFonts w:hAnsi="宋体" w:cs="仿宋_GB2312" w:hint="eastAsia"/>
          <w:szCs w:val="21"/>
        </w:rPr>
        <w:t>2000</w:t>
      </w:r>
      <w:r>
        <w:rPr>
          <w:rFonts w:hAnsi="宋体" w:cs="仿宋_GB2312" w:hint="eastAsia"/>
          <w:szCs w:val="21"/>
        </w:rPr>
        <w:t>元。</w:t>
      </w:r>
    </w:p>
    <w:p w:rsidR="00E95BDF" w:rsidRDefault="00E95BDF" w:rsidP="00E95BDF">
      <w:pPr>
        <w:pStyle w:val="a5"/>
        <w:spacing w:line="360" w:lineRule="auto"/>
        <w:ind w:firstLineChars="200" w:firstLine="420"/>
        <w:rPr>
          <w:rFonts w:ascii="宋体" w:hAnsi="宋体" w:cs="仿宋_GB2312"/>
          <w:szCs w:val="21"/>
        </w:rPr>
      </w:pPr>
      <w:r>
        <w:rPr>
          <w:rFonts w:hAnsi="宋体" w:cs="仿宋_GB2312"/>
          <w:szCs w:val="21"/>
        </w:rPr>
        <w:t>6</w:t>
      </w:r>
      <w:r>
        <w:rPr>
          <w:rFonts w:hAnsi="宋体" w:cs="仿宋_GB2312"/>
          <w:szCs w:val="21"/>
        </w:rPr>
        <w:t>、</w:t>
      </w:r>
      <w:r>
        <w:rPr>
          <w:rFonts w:hAnsi="宋体" w:cs="仿宋_GB2312" w:hint="eastAsia"/>
          <w:szCs w:val="21"/>
        </w:rPr>
        <w:t>供应商</w:t>
      </w:r>
      <w:r>
        <w:rPr>
          <w:rFonts w:ascii="宋体" w:hAnsi="宋体" w:cs="仿宋_GB2312" w:hint="eastAsia"/>
          <w:szCs w:val="21"/>
        </w:rPr>
        <w:t>提供假冒伪劣、过期、变质食品的，</w:t>
      </w:r>
      <w:r>
        <w:rPr>
          <w:rFonts w:hAnsi="宋体" w:cs="仿宋_GB2312" w:hint="eastAsia"/>
          <w:szCs w:val="21"/>
        </w:rPr>
        <w:t>采购人</w:t>
      </w:r>
      <w:r>
        <w:rPr>
          <w:rFonts w:ascii="宋体" w:hAnsi="宋体" w:cs="仿宋_GB2312" w:hint="eastAsia"/>
          <w:szCs w:val="21"/>
        </w:rPr>
        <w:t>有权要求无条件退货或换货，并扣除</w:t>
      </w:r>
      <w:r>
        <w:rPr>
          <w:rFonts w:hAnsi="宋体" w:cs="仿宋_GB2312" w:hint="eastAsia"/>
          <w:szCs w:val="21"/>
        </w:rPr>
        <w:t>供应商</w:t>
      </w:r>
      <w:r>
        <w:rPr>
          <w:rFonts w:ascii="宋体" w:hAnsi="宋体" w:cs="仿宋_GB2312" w:hint="eastAsia"/>
          <w:szCs w:val="21"/>
        </w:rPr>
        <w:t>当次供应食品货款等值5倍的违约金，违约金在供货结算款中扣除，供货结算款不足以扣除的部分</w:t>
      </w:r>
      <w:r>
        <w:rPr>
          <w:rFonts w:hAnsi="宋体" w:cs="仿宋_GB2312" w:hint="eastAsia"/>
          <w:szCs w:val="21"/>
        </w:rPr>
        <w:t>供应商</w:t>
      </w:r>
      <w:r>
        <w:rPr>
          <w:rFonts w:ascii="宋体" w:hAnsi="宋体" w:cs="仿宋_GB2312" w:hint="eastAsia"/>
          <w:szCs w:val="21"/>
        </w:rPr>
        <w:t>须向</w:t>
      </w:r>
      <w:r>
        <w:rPr>
          <w:rFonts w:hAnsi="宋体" w:cs="仿宋_GB2312" w:hint="eastAsia"/>
          <w:szCs w:val="21"/>
        </w:rPr>
        <w:t>采购人</w:t>
      </w:r>
      <w:r>
        <w:rPr>
          <w:rFonts w:ascii="宋体" w:hAnsi="宋体" w:cs="仿宋_GB2312" w:hint="eastAsia"/>
          <w:szCs w:val="21"/>
        </w:rPr>
        <w:t>补足，如违约次数超过2次</w:t>
      </w:r>
      <w:r>
        <w:rPr>
          <w:rFonts w:hAnsi="宋体" w:cs="仿宋_GB2312" w:hint="eastAsia"/>
          <w:szCs w:val="21"/>
        </w:rPr>
        <w:t>采购人</w:t>
      </w:r>
      <w:r>
        <w:rPr>
          <w:rFonts w:ascii="宋体" w:hAnsi="宋体" w:cs="仿宋_GB2312" w:hint="eastAsia"/>
          <w:szCs w:val="21"/>
        </w:rPr>
        <w:t>有权单方面解除合同，并依法追究相关责任。</w:t>
      </w:r>
    </w:p>
    <w:p w:rsidR="00E95BDF" w:rsidRDefault="00E95BDF" w:rsidP="00E95BDF">
      <w:pPr>
        <w:pStyle w:val="a5"/>
        <w:spacing w:line="360" w:lineRule="auto"/>
        <w:ind w:firstLineChars="200" w:firstLine="420"/>
        <w:rPr>
          <w:rFonts w:ascii="宋体" w:hAnsi="宋体" w:cs="仿宋_GB2312"/>
          <w:szCs w:val="21"/>
        </w:rPr>
      </w:pPr>
      <w:r>
        <w:rPr>
          <w:rFonts w:hAnsi="宋体" w:cs="仿宋_GB2312"/>
          <w:szCs w:val="21"/>
        </w:rPr>
        <w:t>7</w:t>
      </w:r>
      <w:r>
        <w:rPr>
          <w:rFonts w:hAnsi="宋体" w:cs="仿宋_GB2312"/>
          <w:szCs w:val="21"/>
        </w:rPr>
        <w:t>、</w:t>
      </w:r>
      <w:r>
        <w:rPr>
          <w:rFonts w:hAnsi="宋体" w:cs="仿宋_GB2312" w:hint="eastAsia"/>
          <w:szCs w:val="21"/>
        </w:rPr>
        <w:t>供应商</w:t>
      </w:r>
      <w:r>
        <w:rPr>
          <w:rFonts w:ascii="宋体" w:hAnsi="宋体" w:cs="仿宋_GB2312" w:hint="eastAsia"/>
          <w:szCs w:val="21"/>
        </w:rPr>
        <w:t>若提供有毒食品，造成食品安全事故的，经有关单位鉴定原因后，如确实为</w:t>
      </w:r>
      <w:r>
        <w:rPr>
          <w:rFonts w:hAnsi="宋体" w:cs="仿宋_GB2312" w:hint="eastAsia"/>
          <w:szCs w:val="21"/>
        </w:rPr>
        <w:t>供应商</w:t>
      </w:r>
      <w:r>
        <w:rPr>
          <w:rFonts w:ascii="宋体" w:hAnsi="宋体" w:cs="仿宋_GB2312" w:hint="eastAsia"/>
          <w:szCs w:val="21"/>
        </w:rPr>
        <w:t>提供的食品问题，</w:t>
      </w:r>
      <w:r>
        <w:rPr>
          <w:rFonts w:hAnsi="宋体" w:cs="仿宋_GB2312" w:hint="eastAsia"/>
          <w:szCs w:val="21"/>
        </w:rPr>
        <w:t>供应商</w:t>
      </w:r>
      <w:r>
        <w:rPr>
          <w:rFonts w:ascii="宋体" w:hAnsi="宋体" w:cs="仿宋_GB2312" w:hint="eastAsia"/>
          <w:szCs w:val="21"/>
        </w:rPr>
        <w:t>须负担全数经济赔偿，</w:t>
      </w:r>
      <w:r>
        <w:rPr>
          <w:rFonts w:hAnsi="宋体" w:cs="仿宋_GB2312" w:hint="eastAsia"/>
          <w:szCs w:val="21"/>
        </w:rPr>
        <w:t>采购人</w:t>
      </w:r>
      <w:r>
        <w:rPr>
          <w:rFonts w:ascii="宋体" w:hAnsi="宋体" w:cs="仿宋_GB2312" w:hint="eastAsia"/>
          <w:szCs w:val="21"/>
        </w:rPr>
        <w:t>有权单方面解除合同，</w:t>
      </w:r>
      <w:r>
        <w:rPr>
          <w:rFonts w:hAnsi="宋体" w:cs="仿宋_GB2312" w:hint="eastAsia"/>
          <w:szCs w:val="21"/>
        </w:rPr>
        <w:t>供应商</w:t>
      </w:r>
      <w:r>
        <w:rPr>
          <w:rFonts w:ascii="宋体" w:hAnsi="宋体" w:cs="仿宋_GB2312" w:hint="eastAsia"/>
          <w:szCs w:val="21"/>
        </w:rPr>
        <w:t>同时承担相应的民事及刑事法律责任。</w:t>
      </w:r>
    </w:p>
    <w:p w:rsidR="00E95BDF" w:rsidRDefault="00E95BDF" w:rsidP="00E95BDF">
      <w:pPr>
        <w:pStyle w:val="a5"/>
        <w:spacing w:line="360" w:lineRule="auto"/>
        <w:ind w:firstLineChars="200" w:firstLine="420"/>
        <w:rPr>
          <w:rFonts w:ascii="宋体" w:hAnsi="宋体" w:cs="仿宋_GB2312"/>
          <w:szCs w:val="21"/>
        </w:rPr>
      </w:pPr>
      <w:r>
        <w:rPr>
          <w:rFonts w:hAnsi="宋体" w:cs="仿宋_GB2312"/>
          <w:szCs w:val="21"/>
        </w:rPr>
        <w:t>8</w:t>
      </w:r>
      <w:r>
        <w:rPr>
          <w:rFonts w:hAnsi="宋体" w:cs="仿宋_GB2312"/>
          <w:szCs w:val="21"/>
        </w:rPr>
        <w:t>、</w:t>
      </w:r>
      <w:r>
        <w:rPr>
          <w:rFonts w:ascii="宋体" w:hAnsi="宋体" w:cs="仿宋_GB2312" w:hint="eastAsia"/>
          <w:szCs w:val="21"/>
        </w:rPr>
        <w:t>配送的食品经检验部门检验超标的，要求</w:t>
      </w:r>
      <w:r>
        <w:rPr>
          <w:rFonts w:hAnsi="宋体" w:cs="仿宋_GB2312" w:hint="eastAsia"/>
          <w:szCs w:val="21"/>
        </w:rPr>
        <w:t>供应商</w:t>
      </w:r>
      <w:r>
        <w:rPr>
          <w:rFonts w:ascii="宋体" w:hAnsi="宋体" w:cs="仿宋_GB2312" w:hint="eastAsia"/>
          <w:szCs w:val="21"/>
        </w:rPr>
        <w:t>无条件换货并同意按食品安全监管部门要求处理。出现1次超标情况的，以</w:t>
      </w:r>
      <w:r>
        <w:rPr>
          <w:rFonts w:hAnsi="宋体" w:cs="仿宋_GB2312" w:hint="eastAsia"/>
          <w:szCs w:val="21"/>
        </w:rPr>
        <w:t>供应商</w:t>
      </w:r>
      <w:r>
        <w:rPr>
          <w:rFonts w:ascii="宋体" w:hAnsi="宋体" w:cs="仿宋_GB2312" w:hint="eastAsia"/>
          <w:szCs w:val="21"/>
        </w:rPr>
        <w:t>违约处理，扣除</w:t>
      </w:r>
      <w:r>
        <w:rPr>
          <w:rFonts w:hAnsi="宋体" w:cs="仿宋_GB2312" w:hint="eastAsia"/>
          <w:szCs w:val="21"/>
        </w:rPr>
        <w:t>供应商</w:t>
      </w:r>
      <w:r>
        <w:rPr>
          <w:rFonts w:ascii="宋体" w:hAnsi="宋体" w:cs="仿宋_GB2312" w:hint="eastAsia"/>
          <w:szCs w:val="21"/>
        </w:rPr>
        <w:t>违约金人民币3000元/次，违约金在当前批次结算款中扣除。</w:t>
      </w:r>
    </w:p>
    <w:p w:rsidR="00E95BDF" w:rsidRDefault="00E95BDF" w:rsidP="00E95BDF">
      <w:pPr>
        <w:spacing w:line="360" w:lineRule="auto"/>
        <w:ind w:firstLineChars="200" w:firstLine="420"/>
        <w:rPr>
          <w:rFonts w:hAnsi="宋体" w:cs="仿宋_GB2312"/>
          <w:szCs w:val="21"/>
        </w:rPr>
      </w:pPr>
      <w:r>
        <w:rPr>
          <w:rFonts w:hAnsi="宋体" w:cs="仿宋_GB2312"/>
          <w:szCs w:val="21"/>
        </w:rPr>
        <w:t>9</w:t>
      </w:r>
      <w:r>
        <w:rPr>
          <w:rFonts w:hAnsi="宋体" w:cs="仿宋_GB2312" w:hint="eastAsia"/>
          <w:szCs w:val="21"/>
        </w:rPr>
        <w:t>、如发现供应商有如下行为之一的，采购人有权单方面解除合同，情节严重的还将依法追究供应商的经济责任和法律责任：</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①泄露采购人秘密的。</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②有弄虚作假行为的，如提供假证照、供应假冒伪劣产品等。当中涉及的假冒伪劣产品的检测费用由供应商承担。</w:t>
      </w:r>
    </w:p>
    <w:p w:rsidR="00E95BDF" w:rsidRDefault="00E95BDF" w:rsidP="00E95BDF">
      <w:pPr>
        <w:spacing w:line="360" w:lineRule="auto"/>
        <w:ind w:firstLineChars="200" w:firstLine="420"/>
        <w:rPr>
          <w:rFonts w:hAnsi="宋体" w:cs="仿宋_GB2312"/>
          <w:szCs w:val="21"/>
        </w:rPr>
      </w:pPr>
      <w:r>
        <w:rPr>
          <w:rFonts w:hAnsi="宋体" w:cs="仿宋_GB2312" w:hint="eastAsia"/>
          <w:szCs w:val="21"/>
        </w:rPr>
        <w:t>③以贿赂等不正当手段获取配送资格的</w:t>
      </w:r>
    </w:p>
    <w:p w:rsidR="00E95BDF" w:rsidRDefault="00E95BDF" w:rsidP="00E95BDF">
      <w:pPr>
        <w:spacing w:line="360" w:lineRule="auto"/>
        <w:ind w:firstLineChars="200" w:firstLine="420"/>
        <w:rPr>
          <w:rFonts w:hAnsi="宋体" w:cs="仿宋_GB2312"/>
          <w:szCs w:val="21"/>
        </w:rPr>
      </w:pPr>
      <w:r>
        <w:rPr>
          <w:rFonts w:hAnsi="宋体" w:cs="仿宋_GB2312"/>
          <w:szCs w:val="21"/>
        </w:rPr>
        <w:t>10</w:t>
      </w:r>
      <w:r>
        <w:rPr>
          <w:rFonts w:hAnsi="宋体" w:cs="仿宋_GB2312" w:hint="eastAsia"/>
          <w:szCs w:val="21"/>
        </w:rPr>
        <w:t>、供应商如经有关部门证明确因不可抗力无法按时交货，采购人仍然需要供应商交货的，供应商可以迟延交货，不按违约处理。</w:t>
      </w:r>
    </w:p>
    <w:p w:rsidR="00E95BDF" w:rsidRDefault="00E95BDF" w:rsidP="00E95BDF">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r>
        <w:rPr>
          <w:rFonts w:ascii="宋体" w:hAnsi="宋体" w:hint="eastAsia"/>
          <w:b/>
          <w:bCs/>
          <w:szCs w:val="21"/>
        </w:rPr>
        <w:t>八、服务考核</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1、采购人对食材配送供应商实行每月考核评分，考核指标包括食材质量、食材安全、服务质量、综合管理等。供应商在服务期限内须接受采购人的考核，考核结果将作为货款结算支付的依据之一。</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考核评分采用100分制，得分分值X≥85分，全额拨付配送费；得分分值70分≤X&lt;85分，扣减当月配送费5%，得分分值65分≤X&lt;75分，扣减当月配送费10%；得分分值X&lt;65分，视为不及格，如供应商出现考核不及格的，扣减当月配送费20%。若出现2次考核不及格，费用结</w:t>
      </w:r>
      <w:r>
        <w:rPr>
          <w:rFonts w:asciiTheme="minorEastAsia" w:eastAsiaTheme="minorEastAsia" w:hAnsiTheme="minorEastAsia"/>
          <w:sz w:val="21"/>
          <w:szCs w:val="21"/>
        </w:rPr>
        <w:lastRenderedPageBreak/>
        <w:t>算将扣除违约赔偿、未通过验收部分等应扣款项后按照已履行的部分支付，未履行的不再支付，且采购人有权单方面解除合同。</w:t>
      </w:r>
    </w:p>
    <w:p w:rsidR="00E95BDF" w:rsidRDefault="00E95BDF" w:rsidP="00E95BDF">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3、考核评分表</w:t>
      </w:r>
    </w:p>
    <w:p w:rsidR="00E95BDF" w:rsidRDefault="00E95BDF" w:rsidP="00E95BDF">
      <w:pPr>
        <w:pStyle w:val="null3"/>
        <w:spacing w:line="360" w:lineRule="auto"/>
        <w:ind w:firstLineChars="202" w:firstLine="485"/>
        <w:jc w:val="center"/>
        <w:rPr>
          <w:rFonts w:asciiTheme="minorEastAsia" w:eastAsiaTheme="minorEastAsia" w:hAnsiTheme="minorEastAsia" w:hint="default"/>
          <w:sz w:val="24"/>
          <w:szCs w:val="24"/>
        </w:rPr>
      </w:pPr>
      <w:r>
        <w:rPr>
          <w:rFonts w:asciiTheme="minorEastAsia" w:eastAsiaTheme="minorEastAsia" w:hAnsiTheme="minorEastAsia"/>
          <w:sz w:val="24"/>
          <w:szCs w:val="24"/>
        </w:rPr>
        <w:t>考核评分表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885"/>
        <w:gridCol w:w="3770"/>
        <w:gridCol w:w="851"/>
        <w:gridCol w:w="2126"/>
        <w:gridCol w:w="850"/>
      </w:tblGrid>
      <w:tr w:rsidR="00E95BDF" w:rsidTr="006967CF">
        <w:trPr>
          <w:trHeight w:val="510"/>
        </w:trPr>
        <w:tc>
          <w:tcPr>
            <w:tcW w:w="698" w:type="dxa"/>
            <w:shd w:val="clear" w:color="auto" w:fill="auto"/>
            <w:vAlign w:val="center"/>
          </w:tcPr>
          <w:p w:rsidR="00E95BDF" w:rsidRDefault="00E95BDF" w:rsidP="006967CF">
            <w:pPr>
              <w:spacing w:line="400" w:lineRule="exact"/>
              <w:jc w:val="center"/>
              <w:rPr>
                <w:rFonts w:ascii="宋体" w:hAnsi="宋体" w:cs="仿宋_GB2312"/>
                <w:b/>
                <w:bCs/>
                <w:szCs w:val="21"/>
              </w:rPr>
            </w:pPr>
            <w:r>
              <w:rPr>
                <w:rFonts w:ascii="宋体" w:hAnsi="宋体" w:cs="仿宋_GB2312" w:hint="eastAsia"/>
                <w:b/>
                <w:bCs/>
                <w:szCs w:val="21"/>
              </w:rPr>
              <w:t>序号</w:t>
            </w:r>
          </w:p>
        </w:tc>
        <w:tc>
          <w:tcPr>
            <w:tcW w:w="885" w:type="dxa"/>
            <w:shd w:val="clear" w:color="auto" w:fill="auto"/>
            <w:vAlign w:val="center"/>
          </w:tcPr>
          <w:p w:rsidR="00E95BDF" w:rsidRDefault="00E95BDF" w:rsidP="006967CF">
            <w:pPr>
              <w:spacing w:line="400" w:lineRule="exact"/>
              <w:jc w:val="center"/>
              <w:rPr>
                <w:rFonts w:ascii="宋体" w:hAnsi="宋体" w:cs="仿宋_GB2312"/>
                <w:b/>
                <w:bCs/>
                <w:szCs w:val="21"/>
              </w:rPr>
            </w:pPr>
            <w:r>
              <w:rPr>
                <w:rFonts w:ascii="宋体" w:hAnsi="宋体" w:cs="仿宋_GB2312" w:hint="eastAsia"/>
                <w:b/>
                <w:bCs/>
                <w:szCs w:val="21"/>
              </w:rPr>
              <w:t>考核项目</w:t>
            </w:r>
          </w:p>
        </w:tc>
        <w:tc>
          <w:tcPr>
            <w:tcW w:w="3770" w:type="dxa"/>
            <w:shd w:val="clear" w:color="auto" w:fill="auto"/>
            <w:vAlign w:val="center"/>
          </w:tcPr>
          <w:p w:rsidR="00E95BDF" w:rsidRDefault="00E95BDF" w:rsidP="006967CF">
            <w:pPr>
              <w:spacing w:line="400" w:lineRule="exact"/>
              <w:jc w:val="center"/>
              <w:rPr>
                <w:rFonts w:ascii="宋体" w:hAnsi="宋体" w:cs="仿宋_GB2312"/>
                <w:b/>
                <w:bCs/>
                <w:szCs w:val="21"/>
              </w:rPr>
            </w:pPr>
            <w:r>
              <w:rPr>
                <w:rFonts w:ascii="宋体" w:hAnsi="宋体" w:cs="仿宋_GB2312" w:hint="eastAsia"/>
                <w:b/>
                <w:bCs/>
                <w:szCs w:val="21"/>
              </w:rPr>
              <w:t>标准内容</w:t>
            </w:r>
          </w:p>
        </w:tc>
        <w:tc>
          <w:tcPr>
            <w:tcW w:w="851" w:type="dxa"/>
            <w:shd w:val="clear" w:color="auto" w:fill="auto"/>
            <w:vAlign w:val="center"/>
          </w:tcPr>
          <w:p w:rsidR="00E95BDF" w:rsidRDefault="00E95BDF" w:rsidP="006967CF">
            <w:pPr>
              <w:spacing w:line="400" w:lineRule="exact"/>
              <w:jc w:val="center"/>
              <w:rPr>
                <w:rFonts w:ascii="宋体" w:hAnsi="宋体" w:cs="仿宋_GB2312"/>
                <w:b/>
                <w:bCs/>
                <w:szCs w:val="21"/>
              </w:rPr>
            </w:pPr>
            <w:r>
              <w:rPr>
                <w:rFonts w:ascii="宋体" w:hAnsi="宋体" w:cs="仿宋_GB2312" w:hint="eastAsia"/>
                <w:b/>
                <w:bCs/>
                <w:szCs w:val="21"/>
              </w:rPr>
              <w:t>分值</w:t>
            </w:r>
          </w:p>
        </w:tc>
        <w:tc>
          <w:tcPr>
            <w:tcW w:w="2126" w:type="dxa"/>
            <w:shd w:val="clear" w:color="auto" w:fill="auto"/>
            <w:vAlign w:val="center"/>
          </w:tcPr>
          <w:p w:rsidR="00E95BDF" w:rsidRDefault="00E95BDF" w:rsidP="006967CF">
            <w:pPr>
              <w:spacing w:line="400" w:lineRule="exact"/>
              <w:jc w:val="center"/>
              <w:rPr>
                <w:rFonts w:ascii="宋体" w:hAnsi="宋体" w:cs="仿宋_GB2312"/>
                <w:b/>
                <w:bCs/>
                <w:szCs w:val="21"/>
              </w:rPr>
            </w:pPr>
            <w:r>
              <w:rPr>
                <w:rFonts w:ascii="宋体" w:hAnsi="宋体" w:cs="仿宋_GB2312" w:hint="eastAsia"/>
                <w:b/>
                <w:bCs/>
                <w:szCs w:val="21"/>
              </w:rPr>
              <w:t>评分细则</w:t>
            </w:r>
          </w:p>
        </w:tc>
        <w:tc>
          <w:tcPr>
            <w:tcW w:w="850" w:type="dxa"/>
            <w:shd w:val="clear" w:color="auto" w:fill="auto"/>
            <w:vAlign w:val="center"/>
          </w:tcPr>
          <w:p w:rsidR="00E95BDF" w:rsidRDefault="00E95BDF" w:rsidP="006967CF">
            <w:pPr>
              <w:spacing w:line="400" w:lineRule="exact"/>
              <w:jc w:val="center"/>
              <w:rPr>
                <w:rFonts w:ascii="宋体" w:hAnsi="宋体" w:cs="仿宋_GB2312"/>
                <w:b/>
                <w:bCs/>
                <w:szCs w:val="21"/>
              </w:rPr>
            </w:pPr>
            <w:r>
              <w:rPr>
                <w:rFonts w:ascii="宋体" w:hAnsi="宋体" w:cs="仿宋_GB2312" w:hint="eastAsia"/>
                <w:b/>
                <w:bCs/>
                <w:szCs w:val="21"/>
              </w:rPr>
              <w:t>得分</w:t>
            </w: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1</w:t>
            </w:r>
          </w:p>
        </w:tc>
        <w:tc>
          <w:tcPr>
            <w:tcW w:w="885" w:type="dxa"/>
            <w:vMerge w:val="restart"/>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食材质量</w:t>
            </w:r>
          </w:p>
        </w:tc>
        <w:tc>
          <w:tcPr>
            <w:tcW w:w="3770" w:type="dxa"/>
            <w:shd w:val="clear" w:color="auto" w:fill="auto"/>
            <w:vAlign w:val="center"/>
          </w:tcPr>
          <w:p w:rsidR="00E95BDF" w:rsidRDefault="00E95BDF" w:rsidP="006967CF">
            <w:pPr>
              <w:spacing w:line="400" w:lineRule="exact"/>
              <w:jc w:val="left"/>
              <w:rPr>
                <w:rFonts w:ascii="宋体" w:hAnsi="宋体" w:cs="仿宋_GB2312"/>
                <w:szCs w:val="21"/>
              </w:rPr>
            </w:pPr>
            <w:r>
              <w:rPr>
                <w:rFonts w:ascii="宋体" w:hAnsi="宋体" w:cs="仿宋_GB2312" w:hint="eastAsia"/>
                <w:szCs w:val="21"/>
              </w:rPr>
              <w:t>蔬果类：蔬菜类新鲜无腐叶、无农药残留，水果类色泽光鲜、水润饱满、无腐烂、无虫、无压伤。</w:t>
            </w:r>
          </w:p>
          <w:p w:rsidR="00E95BDF" w:rsidRDefault="00E95BDF" w:rsidP="006967CF">
            <w:pPr>
              <w:spacing w:line="400" w:lineRule="exact"/>
              <w:jc w:val="left"/>
              <w:rPr>
                <w:rFonts w:ascii="宋体" w:hAnsi="宋体" w:cs="仿宋_GB2312"/>
                <w:szCs w:val="21"/>
              </w:rPr>
            </w:pPr>
            <w:r>
              <w:rPr>
                <w:rFonts w:ascii="宋体" w:hAnsi="宋体" w:cs="仿宋_GB2312"/>
                <w:szCs w:val="21"/>
              </w:rPr>
              <w:t>水产海</w:t>
            </w:r>
            <w:r>
              <w:rPr>
                <w:rFonts w:ascii="宋体" w:hAnsi="宋体" w:cs="仿宋_GB2312" w:hint="eastAsia"/>
                <w:szCs w:val="21"/>
              </w:rPr>
              <w:t>鲜类：鲜活，鱼鳃鲜红，鳍尾完整，肉质紧密有弹性，无离骨脱刺现象。</w:t>
            </w:r>
          </w:p>
          <w:p w:rsidR="00E95BDF" w:rsidRDefault="00E95BDF" w:rsidP="006967CF">
            <w:pPr>
              <w:spacing w:line="400" w:lineRule="exact"/>
              <w:jc w:val="left"/>
              <w:rPr>
                <w:rFonts w:ascii="宋体" w:hAnsi="宋体" w:cs="仿宋_GB2312"/>
                <w:szCs w:val="21"/>
              </w:rPr>
            </w:pPr>
            <w:r>
              <w:rPr>
                <w:rFonts w:ascii="宋体" w:hAnsi="宋体" w:cs="仿宋_GB2312"/>
                <w:szCs w:val="21"/>
              </w:rPr>
              <w:t>肉类：</w:t>
            </w:r>
            <w:r>
              <w:rPr>
                <w:rFonts w:ascii="宋体" w:hAnsi="宋体" w:cs="仿宋_GB2312" w:hint="eastAsia"/>
                <w:szCs w:val="21"/>
              </w:rPr>
              <w:t>肉质紧密而有弹性，色泽均匀，不粘手，干净、新鲜、无异味。</w:t>
            </w:r>
          </w:p>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冻品类：个体间无粘连，解冻后特征与鲜禽相同，有肉的正常色泽和味道。</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6分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每发现一次不符合规范扣2分。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2</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rPr>
                <w:rFonts w:ascii="宋体" w:hAnsi="宋体" w:cs="仿宋_GB2312"/>
                <w:szCs w:val="21"/>
              </w:rPr>
            </w:pPr>
            <w:r>
              <w:rPr>
                <w:rFonts w:ascii="宋体" w:hAnsi="宋体" w:cs="仿宋_GB2312" w:hint="eastAsia"/>
                <w:szCs w:val="21"/>
              </w:rPr>
              <w:t>配送的食材不能出现腐烂、变质和异味的现象。</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6分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每发现一次不符合规范扣2分。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3</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未按合同约定时限价格供货，根据市场价格变化调整价格的。</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4分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每发现一次不符合规范扣2分。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4</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所配送的食材，必须严格按照甲方要求的品类、品牌、品质规格配送，不得假冒伪劣、以次充好，未达食品卫生要求的每次扣2分，并限期整改。</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6分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每发现一次不符合规范扣2分。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5</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随机进行实地抽查，所抽查食材进货渠道必须与进货单据一致。</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3分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每发现一次不符合规范扣3分。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6</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任何一类物品因质量问题当月发生超过三次退货的。</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20分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当月发生超过三次不符合规范扣20分。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7</w:t>
            </w:r>
          </w:p>
        </w:tc>
        <w:tc>
          <w:tcPr>
            <w:tcW w:w="885" w:type="dxa"/>
            <w:vMerge w:val="restart"/>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食材安全</w:t>
            </w: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配送车内卫生要干净、整洁、不能出现在车内吸烟、吐痰、乱扔杂物等影响配送车内卫生情况出现。</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4分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每发现一次不符合规范扣1分。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8</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每次在食材搬下配送车前，先把需要</w:t>
            </w:r>
            <w:r>
              <w:rPr>
                <w:rFonts w:ascii="宋体" w:hAnsi="宋体" w:cs="仿宋_GB2312" w:hint="eastAsia"/>
                <w:szCs w:val="21"/>
              </w:rPr>
              <w:lastRenderedPageBreak/>
              <w:t>存放的食材放置在配送框内，配送框离地面不低于十厘米，不能出现随意摆放，影响食材卫生的情况。</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lastRenderedPageBreak/>
              <w:t>4分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w:t>
            </w:r>
            <w:r>
              <w:rPr>
                <w:rFonts w:ascii="宋体" w:hAnsi="宋体" w:cs="仿宋_GB2312" w:hint="eastAsia"/>
                <w:szCs w:val="21"/>
              </w:rPr>
              <w:lastRenderedPageBreak/>
              <w:t>范扣1分。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lastRenderedPageBreak/>
              <w:t>9</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食材需使用专用车辆配送，分好类别摆放。</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4分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每发现一次不符合规范扣2分。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10</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食材的配送框，每次装放食材前必须清洗、消毒，不得出现影响食材卫生的情况。</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5分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每发现一次不符合规范扣1分。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11</w:t>
            </w:r>
          </w:p>
        </w:tc>
        <w:tc>
          <w:tcPr>
            <w:tcW w:w="885" w:type="dxa"/>
            <w:vMerge w:val="restart"/>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服务质量</w:t>
            </w: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未与甲方协商配送的各类食材，与甲方要求的食材品种不符，除当场退货外，需在2小时内更换和补足，如未达到的则不合规范。</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6分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每发现一次超过15-30分钟扣1分，超过30分钟以上扣2分，影响正常开餐的扣6分.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12</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配送的食材需按照规定，提供检测报告。</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6分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每发现一次不符合规范扣2分。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13</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在服务过程中，如遇有质量问题的食材更换及补足的，应主动提出解决方案，如出现拖延、推诿情况的则不合规范。</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6分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每发现一次不符合规范扣2分。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14</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每天收到的采购订货单，应及时核对与协商，出现某品种因采购不到而擅自更换的情况。</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6分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每发现一次不符合规范扣3分。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15</w:t>
            </w:r>
          </w:p>
        </w:tc>
        <w:tc>
          <w:tcPr>
            <w:tcW w:w="885" w:type="dxa"/>
            <w:vMerge w:val="restart"/>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综合管理</w:t>
            </w: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乙方对甲方工作人员（包括但不限于管理人员、食品订货与验收人员）拉拢腐蚀、送赠财物或金钱等违反国家法律的行为，经查证违规情况属实。</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5分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每发现一次不符合规范扣5分。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16</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未按照合同规定时间核对提交支付材料的。</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3分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每发现一次不符合规范扣3分。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98"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17</w:t>
            </w:r>
          </w:p>
        </w:tc>
        <w:tc>
          <w:tcPr>
            <w:tcW w:w="885" w:type="dxa"/>
            <w:vMerge/>
            <w:shd w:val="clear" w:color="auto" w:fill="auto"/>
            <w:vAlign w:val="center"/>
          </w:tcPr>
          <w:p w:rsidR="00E95BDF" w:rsidRDefault="00E95BDF" w:rsidP="006967CF">
            <w:pPr>
              <w:spacing w:line="400" w:lineRule="exact"/>
              <w:jc w:val="center"/>
              <w:rPr>
                <w:rFonts w:ascii="宋体" w:hAnsi="宋体" w:cs="仿宋_GB2312"/>
                <w:szCs w:val="21"/>
              </w:rPr>
            </w:pPr>
          </w:p>
        </w:tc>
        <w:tc>
          <w:tcPr>
            <w:tcW w:w="3770"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乙方配送人员不固定，更换未经甲方同意，配送未穿着乙方的工作服和佩戴胸牌的，在甲方区域违反管理规定的</w:t>
            </w:r>
            <w:r w:rsidR="00307D2C">
              <w:rPr>
                <w:rFonts w:ascii="宋体" w:hAnsi="宋体" w:cs="仿宋_GB2312" w:hint="eastAsia"/>
                <w:szCs w:val="21"/>
              </w:rPr>
              <w:t>。</w:t>
            </w:r>
          </w:p>
        </w:tc>
        <w:tc>
          <w:tcPr>
            <w:tcW w:w="851"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6分</w:t>
            </w:r>
          </w:p>
        </w:tc>
        <w:tc>
          <w:tcPr>
            <w:tcW w:w="2126" w:type="dxa"/>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每发现一次不符合规范扣1分。</w:t>
            </w:r>
          </w:p>
        </w:tc>
        <w:tc>
          <w:tcPr>
            <w:tcW w:w="850" w:type="dxa"/>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c>
          <w:tcPr>
            <w:tcW w:w="6204" w:type="dxa"/>
            <w:gridSpan w:val="4"/>
            <w:shd w:val="clear" w:color="auto" w:fill="auto"/>
            <w:vAlign w:val="center"/>
          </w:tcPr>
          <w:p w:rsidR="00E95BDF" w:rsidRDefault="00E95BDF" w:rsidP="006967CF">
            <w:pPr>
              <w:spacing w:line="400" w:lineRule="exact"/>
              <w:jc w:val="center"/>
              <w:rPr>
                <w:rFonts w:ascii="宋体" w:hAnsi="宋体" w:cs="仿宋_GB2312"/>
                <w:szCs w:val="21"/>
              </w:rPr>
            </w:pPr>
            <w:r>
              <w:rPr>
                <w:rFonts w:ascii="宋体" w:hAnsi="宋体" w:cs="仿宋_GB2312" w:hint="eastAsia"/>
                <w:szCs w:val="21"/>
              </w:rPr>
              <w:t>考核总得分</w:t>
            </w:r>
          </w:p>
        </w:tc>
        <w:tc>
          <w:tcPr>
            <w:tcW w:w="2976" w:type="dxa"/>
            <w:gridSpan w:val="2"/>
            <w:shd w:val="clear" w:color="auto" w:fill="auto"/>
            <w:vAlign w:val="center"/>
          </w:tcPr>
          <w:p w:rsidR="00E95BDF" w:rsidRDefault="00E95BDF" w:rsidP="006967CF">
            <w:pPr>
              <w:spacing w:line="400" w:lineRule="exact"/>
              <w:jc w:val="center"/>
              <w:rPr>
                <w:rFonts w:ascii="宋体" w:hAnsi="宋体" w:cs="仿宋_GB2312"/>
                <w:szCs w:val="21"/>
              </w:rPr>
            </w:pPr>
          </w:p>
        </w:tc>
      </w:tr>
      <w:tr w:rsidR="00E95BDF" w:rsidTr="006967CF">
        <w:trPr>
          <w:trHeight w:val="1795"/>
        </w:trPr>
        <w:tc>
          <w:tcPr>
            <w:tcW w:w="9180" w:type="dxa"/>
            <w:gridSpan w:val="6"/>
            <w:shd w:val="clear" w:color="auto" w:fill="auto"/>
          </w:tcPr>
          <w:p w:rsidR="00E95BDF" w:rsidRDefault="00E95BDF" w:rsidP="006967CF">
            <w:pPr>
              <w:pStyle w:val="2"/>
              <w:spacing w:after="0" w:line="400" w:lineRule="exact"/>
              <w:ind w:leftChars="0" w:left="0" w:firstLineChars="0" w:firstLine="0"/>
              <w:rPr>
                <w:rFonts w:ascii="宋体" w:eastAsia="宋体" w:hAnsi="宋体" w:cs="仿宋_GB2312"/>
                <w:bCs/>
                <w:szCs w:val="21"/>
              </w:rPr>
            </w:pPr>
            <w:r>
              <w:rPr>
                <w:rFonts w:ascii="宋体" w:eastAsia="宋体" w:hAnsi="宋体" w:cs="仿宋_GB2312" w:hint="eastAsia"/>
                <w:bCs/>
                <w:szCs w:val="21"/>
              </w:rPr>
              <w:lastRenderedPageBreak/>
              <w:t>1、评分采用100分制，得分分值X≥85分，全额拨付配送费；得分分值70分≤X&lt;85分，扣减当月配送费5%，得分分值65分≤X&lt;75分，扣减当月配送费10%；得分分值X&lt;65分，视为不及格，如乙方出现考核不及格的，扣减当月配送费20%。若出现2次考核不及格，费用结算将扣除违约赔偿、未通过验收部分等应扣款项后按照已履行的部分支付，未履行的不再支付，甲方有权单方面解除合同。</w:t>
            </w:r>
          </w:p>
          <w:p w:rsidR="00E95BDF" w:rsidRDefault="00E95BDF" w:rsidP="006967CF">
            <w:pPr>
              <w:pStyle w:val="2"/>
              <w:spacing w:after="0" w:line="400" w:lineRule="exact"/>
              <w:ind w:leftChars="0" w:left="0" w:firstLineChars="0" w:firstLine="0"/>
              <w:rPr>
                <w:rFonts w:ascii="宋体" w:eastAsia="宋体" w:hAnsi="宋体" w:cs="仿宋_GB2312"/>
                <w:szCs w:val="21"/>
              </w:rPr>
            </w:pPr>
            <w:r>
              <w:rPr>
                <w:rFonts w:ascii="宋体" w:eastAsia="宋体" w:hAnsi="宋体" w:cs="仿宋_GB2312" w:hint="eastAsia"/>
                <w:bCs/>
                <w:szCs w:val="21"/>
              </w:rPr>
              <w:t>2、扣分需由甲方提供图片记录或其它信息记录。</w:t>
            </w:r>
          </w:p>
        </w:tc>
      </w:tr>
      <w:tr w:rsidR="00E95BDF" w:rsidTr="006967CF">
        <w:trPr>
          <w:trHeight w:val="1194"/>
        </w:trPr>
        <w:tc>
          <w:tcPr>
            <w:tcW w:w="5353" w:type="dxa"/>
            <w:gridSpan w:val="3"/>
            <w:shd w:val="clear" w:color="auto" w:fill="auto"/>
          </w:tcPr>
          <w:p w:rsidR="00E95BDF" w:rsidRDefault="00E95BDF" w:rsidP="006967CF">
            <w:pPr>
              <w:spacing w:line="400" w:lineRule="exact"/>
              <w:rPr>
                <w:rFonts w:ascii="宋体" w:hAnsi="宋体" w:cs="仿宋_GB2312"/>
                <w:szCs w:val="21"/>
              </w:rPr>
            </w:pPr>
            <w:r>
              <w:rPr>
                <w:rFonts w:ascii="宋体" w:hAnsi="宋体" w:cs="仿宋_GB2312" w:hint="eastAsia"/>
                <w:szCs w:val="21"/>
              </w:rPr>
              <w:t>总体评价及考核人员签名：</w:t>
            </w:r>
          </w:p>
          <w:p w:rsidR="00E95BDF" w:rsidRDefault="00E95BDF" w:rsidP="006967CF">
            <w:pPr>
              <w:spacing w:line="400" w:lineRule="exact"/>
              <w:rPr>
                <w:rFonts w:ascii="宋体" w:hAnsi="宋体" w:cs="仿宋_GB2312"/>
                <w:szCs w:val="21"/>
              </w:rPr>
            </w:pPr>
          </w:p>
          <w:p w:rsidR="00E95BDF" w:rsidRDefault="00E95BDF" w:rsidP="006967CF">
            <w:pPr>
              <w:spacing w:line="400" w:lineRule="exact"/>
              <w:rPr>
                <w:rFonts w:ascii="宋体" w:hAnsi="宋体" w:cs="仿宋_GB2312"/>
                <w:szCs w:val="21"/>
              </w:rPr>
            </w:pPr>
            <w:r>
              <w:rPr>
                <w:rFonts w:ascii="宋体" w:hAnsi="宋体" w:cs="仿宋_GB2312" w:hint="eastAsia"/>
                <w:szCs w:val="21"/>
              </w:rPr>
              <w:t>日期：</w:t>
            </w:r>
          </w:p>
        </w:tc>
        <w:tc>
          <w:tcPr>
            <w:tcW w:w="3827" w:type="dxa"/>
            <w:gridSpan w:val="3"/>
            <w:shd w:val="clear" w:color="auto" w:fill="auto"/>
          </w:tcPr>
          <w:p w:rsidR="00E95BDF" w:rsidRDefault="00E95BDF" w:rsidP="006967CF">
            <w:pPr>
              <w:spacing w:line="400" w:lineRule="exact"/>
              <w:rPr>
                <w:rFonts w:ascii="宋体" w:hAnsi="宋体" w:cs="仿宋_GB2312"/>
                <w:szCs w:val="21"/>
              </w:rPr>
            </w:pPr>
            <w:r>
              <w:rPr>
                <w:rFonts w:ascii="宋体" w:hAnsi="宋体" w:cs="仿宋_GB2312" w:hint="eastAsia"/>
                <w:szCs w:val="21"/>
              </w:rPr>
              <w:t>被考核单位项目负责人签字：</w:t>
            </w:r>
          </w:p>
          <w:p w:rsidR="00E95BDF" w:rsidRDefault="00E95BDF" w:rsidP="006967CF">
            <w:pPr>
              <w:spacing w:line="400" w:lineRule="exact"/>
              <w:rPr>
                <w:rFonts w:ascii="宋体" w:hAnsi="宋体" w:cs="仿宋_GB2312"/>
                <w:szCs w:val="21"/>
              </w:rPr>
            </w:pPr>
          </w:p>
          <w:p w:rsidR="00E95BDF" w:rsidRDefault="00E95BDF" w:rsidP="006967CF">
            <w:pPr>
              <w:spacing w:line="400" w:lineRule="exact"/>
              <w:rPr>
                <w:rFonts w:ascii="宋体" w:hAnsi="宋体" w:cs="仿宋_GB2312"/>
                <w:szCs w:val="21"/>
              </w:rPr>
            </w:pPr>
            <w:r>
              <w:rPr>
                <w:rFonts w:ascii="宋体" w:hAnsi="宋体" w:cs="仿宋_GB2312" w:hint="eastAsia"/>
                <w:szCs w:val="21"/>
              </w:rPr>
              <w:t>日期：</w:t>
            </w:r>
          </w:p>
        </w:tc>
      </w:tr>
    </w:tbl>
    <w:p w:rsidR="00E95BDF" w:rsidRDefault="00E95BDF" w:rsidP="00E95BDF">
      <w:pPr>
        <w:pStyle w:val="2"/>
        <w:ind w:leftChars="0" w:left="0" w:firstLineChars="0" w:firstLine="0"/>
        <w:rPr>
          <w:rFonts w:ascii="宋体" w:eastAsia="宋体" w:hAnsi="宋体"/>
          <w:sz w:val="24"/>
        </w:rPr>
      </w:pPr>
    </w:p>
    <w:p w:rsidR="00E9005D" w:rsidRPr="00984F50" w:rsidRDefault="00E9005D" w:rsidP="00E9005D">
      <w:pPr>
        <w:tabs>
          <w:tab w:val="left" w:pos="425"/>
        </w:tabs>
        <w:autoSpaceDE w:val="0"/>
        <w:autoSpaceDN w:val="0"/>
        <w:adjustRightInd w:val="0"/>
        <w:snapToGrid w:val="0"/>
        <w:spacing w:beforeLines="50" w:before="156" w:line="360" w:lineRule="auto"/>
        <w:ind w:leftChars="1" w:left="445" w:hangingChars="210" w:hanging="443"/>
        <w:outlineLvl w:val="2"/>
        <w:rPr>
          <w:rFonts w:ascii="宋体" w:hAnsi="宋体"/>
          <w:b/>
          <w:bCs/>
          <w:szCs w:val="21"/>
        </w:rPr>
      </w:pPr>
      <w:r w:rsidRPr="00984F50">
        <w:rPr>
          <w:rFonts w:ascii="宋体" w:hAnsi="宋体"/>
          <w:b/>
          <w:bCs/>
          <w:szCs w:val="21"/>
        </w:rPr>
        <w:t>采购包1(水产海鲜、蔬菜瓜果、水果、饮品类食材配送服务)</w:t>
      </w:r>
    </w:p>
    <w:p w:rsidR="00E9005D" w:rsidRPr="00D21128" w:rsidRDefault="00E9005D" w:rsidP="00E9005D">
      <w:pPr>
        <w:pStyle w:val="null3"/>
        <w:rPr>
          <w:rFonts w:hint="default"/>
          <w:b/>
        </w:rPr>
      </w:pPr>
      <w:r w:rsidRPr="00D21128">
        <w:rPr>
          <w:b/>
        </w:rPr>
        <w:t>1.</w:t>
      </w:r>
      <w:r w:rsidRPr="00D21128">
        <w:rPr>
          <w:b/>
        </w:rPr>
        <w:t>主要商务要求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59"/>
        <w:gridCol w:w="7171"/>
      </w:tblGrid>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标的提供的时间</w:t>
            </w:r>
          </w:p>
        </w:tc>
        <w:tc>
          <w:tcPr>
            <w:tcW w:w="4015" w:type="pct"/>
            <w:vAlign w:val="center"/>
          </w:tcPr>
          <w:p w:rsidR="000731B6" w:rsidRDefault="000731B6" w:rsidP="006967CF">
            <w:pPr>
              <w:spacing w:line="440" w:lineRule="exact"/>
              <w:rPr>
                <w:rFonts w:ascii="宋体" w:hAnsi="宋体"/>
              </w:rPr>
            </w:pPr>
            <w:r>
              <w:rPr>
                <w:rFonts w:ascii="宋体" w:hAnsi="宋体" w:hint="eastAsia"/>
              </w:rPr>
              <w:t>自合同生效之日起1年。</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标的提供的地点</w:t>
            </w:r>
          </w:p>
        </w:tc>
        <w:tc>
          <w:tcPr>
            <w:tcW w:w="4015" w:type="pct"/>
            <w:vAlign w:val="center"/>
          </w:tcPr>
          <w:p w:rsidR="000731B6" w:rsidRDefault="000731B6" w:rsidP="006967CF">
            <w:pPr>
              <w:spacing w:line="440" w:lineRule="exact"/>
              <w:rPr>
                <w:rFonts w:ascii="宋体" w:hAnsi="宋体"/>
                <w:szCs w:val="21"/>
              </w:rPr>
            </w:pPr>
            <w:r>
              <w:rPr>
                <w:rFonts w:ascii="宋体" w:hAnsi="宋体" w:hint="eastAsia"/>
                <w:szCs w:val="21"/>
              </w:rPr>
              <w:t>东莞松山湖高新技术产业开发区管理委员会食堂或采购人指定地点。</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付款方式</w:t>
            </w:r>
          </w:p>
        </w:tc>
        <w:tc>
          <w:tcPr>
            <w:tcW w:w="4015" w:type="pct"/>
          </w:tcPr>
          <w:p w:rsidR="000731B6" w:rsidRDefault="000731B6" w:rsidP="006967CF">
            <w:pPr>
              <w:spacing w:line="440" w:lineRule="exact"/>
            </w:pPr>
            <w:r>
              <w:rPr>
                <w:rFonts w:hint="eastAsia"/>
              </w:rPr>
              <w:t>第</w:t>
            </w:r>
            <w:r>
              <w:rPr>
                <w:rFonts w:hint="eastAsia"/>
              </w:rPr>
              <w:t>1</w:t>
            </w:r>
            <w:r>
              <w:rPr>
                <w:rFonts w:hint="eastAsia"/>
              </w:rPr>
              <w:t>期为（按月结算）：支付比例</w:t>
            </w:r>
            <w:r>
              <w:rPr>
                <w:rFonts w:hint="eastAsia"/>
              </w:rPr>
              <w:t>100%</w:t>
            </w:r>
            <w:r>
              <w:rPr>
                <w:rFonts w:hint="eastAsia"/>
              </w:rPr>
              <w:t>，由采购人每月结算一次。供应商每月</w:t>
            </w:r>
            <w:r>
              <w:rPr>
                <w:rFonts w:hint="eastAsia"/>
              </w:rPr>
              <w:t>10</w:t>
            </w:r>
            <w:r>
              <w:rPr>
                <w:rFonts w:hint="eastAsia"/>
              </w:rPr>
              <w:t>号前根据上月的收货凭证及考核情况与采购人对上月货款进行确认，并向采购人开具对应数额的增值税普通发票。采购人收到供应商的有效发票后结清上月所有货款（不包括年初政府财政资金用款额度未下达时间）。</w:t>
            </w:r>
          </w:p>
          <w:p w:rsidR="000731B6" w:rsidRDefault="000731B6" w:rsidP="006967CF">
            <w:pPr>
              <w:spacing w:line="440" w:lineRule="exact"/>
            </w:pPr>
            <w:r>
              <w:rPr>
                <w:rFonts w:hint="eastAsia"/>
              </w:rPr>
              <w:t>注：本项目资金来源为财政性资金，采购人在规定的付款时间为向相关支付部门提出办理财政支付申请手续的时间（不含政府财政支付部门审核的时间），在规定时间内提出支付申请手续后即视为采购人已经按期支付。如因政策或付款流程影响，拨款未能及时到位，采购人不承担逾期付款的责任，且供应商不得以此为由而不履行本合同约定的义务。否则，采购人有权按约定追究供应商的违约责任。</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验收要求</w:t>
            </w:r>
          </w:p>
        </w:tc>
        <w:tc>
          <w:tcPr>
            <w:tcW w:w="4015" w:type="pct"/>
          </w:tcPr>
          <w:p w:rsidR="000731B6" w:rsidRDefault="000731B6" w:rsidP="006967CF">
            <w:pPr>
              <w:spacing w:line="440" w:lineRule="exact"/>
              <w:rPr>
                <w:rFonts w:ascii="宋体" w:hAnsi="宋体"/>
                <w:szCs w:val="21"/>
              </w:rPr>
            </w:pPr>
            <w:r>
              <w:rPr>
                <w:rFonts w:ascii="宋体" w:hAnsi="宋体" w:hint="eastAsia"/>
                <w:szCs w:val="21"/>
              </w:rPr>
              <w:t>1、供应商所供应的食品必须符合国家、省、市的相关安全质量标准、卫生标准等，同时符合采购人提交的日采购计划中明确的具体需求及采购人使用要求。</w:t>
            </w:r>
          </w:p>
          <w:p w:rsidR="000731B6" w:rsidRDefault="000731B6" w:rsidP="006967CF">
            <w:pPr>
              <w:spacing w:line="440" w:lineRule="exact"/>
              <w:rPr>
                <w:rFonts w:ascii="宋体" w:hAnsi="宋体"/>
                <w:szCs w:val="21"/>
              </w:rPr>
            </w:pPr>
            <w:r>
              <w:rPr>
                <w:rFonts w:ascii="宋体" w:hAnsi="宋体" w:hint="eastAsia"/>
                <w:szCs w:val="21"/>
              </w:rPr>
              <w:t>2、采购人有权对食材进行安全检测，若检测指数超过安全指标值的，将所检同批次食品全部按食品安全法规定执行，并保留追究相关法律责任的权利，供应商必须在规定时间内重新供应食品给采购人。</w:t>
            </w:r>
          </w:p>
          <w:p w:rsidR="000731B6" w:rsidRDefault="000731B6" w:rsidP="006967CF">
            <w:pPr>
              <w:spacing w:line="440" w:lineRule="exact"/>
              <w:rPr>
                <w:rFonts w:ascii="宋体" w:hAnsi="宋体"/>
                <w:szCs w:val="21"/>
              </w:rPr>
            </w:pPr>
            <w:r>
              <w:rPr>
                <w:rFonts w:ascii="宋体" w:hAnsi="宋体" w:hint="eastAsia"/>
                <w:szCs w:val="21"/>
              </w:rPr>
              <w:t>3、供应商在接受订单时须确认采购人对食品的使用要求和数量。</w:t>
            </w:r>
          </w:p>
          <w:p w:rsidR="000731B6" w:rsidRDefault="000731B6" w:rsidP="006967CF">
            <w:pPr>
              <w:spacing w:line="440" w:lineRule="exact"/>
              <w:rPr>
                <w:rFonts w:ascii="宋体" w:hAnsi="宋体"/>
                <w:szCs w:val="21"/>
              </w:rPr>
            </w:pPr>
            <w:r>
              <w:rPr>
                <w:rFonts w:ascii="宋体" w:hAnsi="宋体" w:hint="eastAsia"/>
                <w:szCs w:val="21"/>
              </w:rPr>
              <w:t>4、验收时，如发现数量不足，供应商应立即补足。</w:t>
            </w:r>
          </w:p>
          <w:p w:rsidR="000731B6" w:rsidRDefault="000731B6" w:rsidP="006967CF">
            <w:pPr>
              <w:spacing w:line="440" w:lineRule="exact"/>
              <w:rPr>
                <w:rFonts w:ascii="宋体" w:hAnsi="宋体"/>
                <w:szCs w:val="21"/>
              </w:rPr>
            </w:pPr>
            <w:r>
              <w:rPr>
                <w:rFonts w:ascii="宋体" w:hAnsi="宋体" w:hint="eastAsia"/>
                <w:szCs w:val="21"/>
              </w:rPr>
              <w:lastRenderedPageBreak/>
              <w:t>5、若验收时未发现问题，而在加工食用时发现食品质量有问题，采购人立即通知供应商，按照相关法律法规处理。</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lastRenderedPageBreak/>
              <w:t>履约保证金</w:t>
            </w:r>
          </w:p>
        </w:tc>
        <w:tc>
          <w:tcPr>
            <w:tcW w:w="4015" w:type="pct"/>
            <w:vAlign w:val="center"/>
          </w:tcPr>
          <w:p w:rsidR="000731B6" w:rsidRDefault="000731B6" w:rsidP="006967CF">
            <w:pPr>
              <w:spacing w:line="440" w:lineRule="exact"/>
              <w:rPr>
                <w:rFonts w:ascii="宋体" w:hAnsi="宋体"/>
                <w:szCs w:val="21"/>
              </w:rPr>
            </w:pPr>
            <w:r>
              <w:rPr>
                <w:rFonts w:ascii="宋体" w:hAnsi="宋体" w:hint="eastAsia"/>
                <w:szCs w:val="21"/>
              </w:rPr>
              <w:t>不收取</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其他</w:t>
            </w:r>
          </w:p>
        </w:tc>
        <w:tc>
          <w:tcPr>
            <w:tcW w:w="4015" w:type="pct"/>
          </w:tcPr>
          <w:p w:rsidR="000731B6" w:rsidRDefault="000731B6" w:rsidP="006967CF">
            <w:pPr>
              <w:spacing w:line="440" w:lineRule="exact"/>
            </w:pPr>
            <w:r>
              <w:rPr>
                <w:rFonts w:ascii="宋体" w:hAnsi="宋体"/>
                <w:szCs w:val="21"/>
              </w:rPr>
              <w:t>★报价要求：报价方式为</w:t>
            </w:r>
            <w:r>
              <w:rPr>
                <w:rFonts w:ascii="宋体" w:hAnsi="宋体" w:hint="eastAsia"/>
                <w:szCs w:val="21"/>
              </w:rPr>
              <w:t>折扣</w:t>
            </w:r>
            <w:r>
              <w:rPr>
                <w:rFonts w:ascii="宋体" w:hAnsi="宋体"/>
                <w:szCs w:val="21"/>
              </w:rPr>
              <w:t>率，</w:t>
            </w:r>
            <w:r>
              <w:rPr>
                <w:rFonts w:ascii="宋体" w:hAnsi="宋体" w:hint="eastAsia"/>
                <w:szCs w:val="21"/>
              </w:rPr>
              <w:t>折扣</w:t>
            </w:r>
            <w:r>
              <w:rPr>
                <w:rFonts w:ascii="宋体" w:hAnsi="宋体"/>
                <w:szCs w:val="21"/>
              </w:rPr>
              <w:t>率统一为</w:t>
            </w:r>
            <w:r>
              <w:rPr>
                <w:rFonts w:ascii="宋体" w:hAnsi="宋体" w:hint="eastAsia"/>
                <w:szCs w:val="21"/>
              </w:rPr>
              <w:t>9</w:t>
            </w:r>
            <w:r>
              <w:rPr>
                <w:rFonts w:ascii="宋体" w:hAnsi="宋体"/>
                <w:szCs w:val="21"/>
              </w:rPr>
              <w:t>5%（即在供货基准价基础上</w:t>
            </w:r>
            <w:r>
              <w:rPr>
                <w:rFonts w:ascii="宋体" w:hAnsi="宋体" w:hint="eastAsia"/>
                <w:szCs w:val="21"/>
              </w:rPr>
              <w:t>按9</w:t>
            </w:r>
            <w:r>
              <w:rPr>
                <w:rFonts w:ascii="宋体" w:hAnsi="宋体"/>
                <w:szCs w:val="21"/>
              </w:rPr>
              <w:t>5%结算），</w:t>
            </w:r>
            <w:r>
              <w:rPr>
                <w:rFonts w:ascii="宋体" w:hAnsi="宋体" w:hint="eastAsia"/>
                <w:szCs w:val="21"/>
              </w:rPr>
              <w:t>不</w:t>
            </w:r>
            <w:r>
              <w:rPr>
                <w:rFonts w:ascii="宋体" w:hAnsi="宋体"/>
                <w:szCs w:val="21"/>
              </w:rPr>
              <w:t>符合以上报价要求的，视为无效投标。</w:t>
            </w:r>
          </w:p>
        </w:tc>
      </w:tr>
    </w:tbl>
    <w:p w:rsidR="00E9005D" w:rsidRPr="00D651E1" w:rsidRDefault="00E9005D" w:rsidP="00D651E1"/>
    <w:p w:rsidR="000731B6" w:rsidRDefault="000731B6" w:rsidP="000731B6">
      <w:pPr>
        <w:pStyle w:val="null3"/>
        <w:rPr>
          <w:rFonts w:hint="default"/>
        </w:rPr>
      </w:pPr>
      <w:r>
        <w:rPr>
          <w:b/>
        </w:rPr>
        <w:t>2.</w:t>
      </w:r>
      <w:r>
        <w:rPr>
          <w:b/>
        </w:rPr>
        <w:t>技术标准与要求</w:t>
      </w:r>
    </w:p>
    <w:tbl>
      <w:tblPr>
        <w:tblW w:w="901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1157"/>
        <w:gridCol w:w="1820"/>
        <w:gridCol w:w="567"/>
        <w:gridCol w:w="723"/>
        <w:gridCol w:w="1279"/>
        <w:gridCol w:w="1279"/>
        <w:gridCol w:w="709"/>
        <w:gridCol w:w="774"/>
      </w:tblGrid>
      <w:tr w:rsidR="000731B6" w:rsidTr="006967CF">
        <w:tc>
          <w:tcPr>
            <w:tcW w:w="709" w:type="dxa"/>
            <w:tcBorders>
              <w:bottom w:val="single" w:sz="4" w:space="0" w:color="auto"/>
            </w:tcBorders>
            <w:vAlign w:val="center"/>
          </w:tcPr>
          <w:p w:rsidR="000731B6" w:rsidRDefault="000731B6" w:rsidP="006967CF">
            <w:pPr>
              <w:pStyle w:val="null3"/>
              <w:jc w:val="center"/>
              <w:rPr>
                <w:rFonts w:hint="default"/>
              </w:rPr>
            </w:pPr>
            <w:r>
              <w:t>序号</w:t>
            </w:r>
          </w:p>
        </w:tc>
        <w:tc>
          <w:tcPr>
            <w:tcW w:w="1157" w:type="dxa"/>
            <w:tcBorders>
              <w:bottom w:val="single" w:sz="4" w:space="0" w:color="auto"/>
            </w:tcBorders>
            <w:vAlign w:val="center"/>
          </w:tcPr>
          <w:p w:rsidR="000731B6" w:rsidRDefault="000731B6" w:rsidP="006967CF">
            <w:pPr>
              <w:pStyle w:val="null3"/>
              <w:jc w:val="center"/>
              <w:rPr>
                <w:rFonts w:hint="default"/>
              </w:rPr>
            </w:pPr>
            <w:r>
              <w:t>品目名称</w:t>
            </w:r>
          </w:p>
        </w:tc>
        <w:tc>
          <w:tcPr>
            <w:tcW w:w="1820" w:type="dxa"/>
            <w:tcBorders>
              <w:bottom w:val="single" w:sz="4" w:space="0" w:color="auto"/>
            </w:tcBorders>
            <w:vAlign w:val="center"/>
          </w:tcPr>
          <w:p w:rsidR="000731B6" w:rsidRDefault="000731B6" w:rsidP="006967CF">
            <w:pPr>
              <w:pStyle w:val="null3"/>
              <w:jc w:val="center"/>
              <w:rPr>
                <w:rFonts w:hint="default"/>
              </w:rPr>
            </w:pPr>
            <w:r>
              <w:t>标的名称</w:t>
            </w:r>
          </w:p>
        </w:tc>
        <w:tc>
          <w:tcPr>
            <w:tcW w:w="567" w:type="dxa"/>
            <w:tcBorders>
              <w:bottom w:val="single" w:sz="4" w:space="0" w:color="auto"/>
            </w:tcBorders>
            <w:vAlign w:val="center"/>
          </w:tcPr>
          <w:p w:rsidR="000731B6" w:rsidRDefault="000731B6" w:rsidP="006967CF">
            <w:pPr>
              <w:pStyle w:val="null3"/>
              <w:jc w:val="center"/>
              <w:rPr>
                <w:rFonts w:hint="default"/>
              </w:rPr>
            </w:pPr>
            <w:r>
              <w:t>单位</w:t>
            </w:r>
          </w:p>
        </w:tc>
        <w:tc>
          <w:tcPr>
            <w:tcW w:w="723" w:type="dxa"/>
            <w:tcBorders>
              <w:bottom w:val="single" w:sz="4" w:space="0" w:color="auto"/>
            </w:tcBorders>
            <w:vAlign w:val="center"/>
          </w:tcPr>
          <w:p w:rsidR="000731B6" w:rsidRDefault="000731B6" w:rsidP="006967CF">
            <w:pPr>
              <w:pStyle w:val="null3"/>
              <w:jc w:val="center"/>
              <w:rPr>
                <w:rFonts w:hint="default"/>
              </w:rPr>
            </w:pPr>
            <w:r>
              <w:t>数量</w:t>
            </w:r>
          </w:p>
        </w:tc>
        <w:tc>
          <w:tcPr>
            <w:tcW w:w="1279" w:type="dxa"/>
            <w:tcBorders>
              <w:bottom w:val="single" w:sz="4" w:space="0" w:color="auto"/>
            </w:tcBorders>
            <w:vAlign w:val="center"/>
          </w:tcPr>
          <w:p w:rsidR="000731B6" w:rsidRDefault="000731B6" w:rsidP="006967CF">
            <w:pPr>
              <w:pStyle w:val="null3"/>
              <w:jc w:val="center"/>
              <w:rPr>
                <w:rFonts w:hint="default"/>
              </w:rPr>
            </w:pPr>
            <w:r>
              <w:t>分项预算单价（元）</w:t>
            </w:r>
          </w:p>
        </w:tc>
        <w:tc>
          <w:tcPr>
            <w:tcW w:w="1279" w:type="dxa"/>
            <w:tcBorders>
              <w:bottom w:val="single" w:sz="4" w:space="0" w:color="auto"/>
            </w:tcBorders>
            <w:vAlign w:val="center"/>
          </w:tcPr>
          <w:p w:rsidR="000731B6" w:rsidRDefault="000731B6" w:rsidP="006967CF">
            <w:pPr>
              <w:pStyle w:val="null3"/>
              <w:jc w:val="center"/>
              <w:rPr>
                <w:rFonts w:hint="default"/>
              </w:rPr>
            </w:pPr>
            <w:r>
              <w:t>分项预算总价（元）</w:t>
            </w:r>
          </w:p>
        </w:tc>
        <w:tc>
          <w:tcPr>
            <w:tcW w:w="709" w:type="dxa"/>
            <w:tcBorders>
              <w:bottom w:val="single" w:sz="4" w:space="0" w:color="auto"/>
            </w:tcBorders>
            <w:vAlign w:val="center"/>
          </w:tcPr>
          <w:p w:rsidR="000731B6" w:rsidRDefault="000731B6" w:rsidP="006967CF">
            <w:pPr>
              <w:pStyle w:val="null3"/>
              <w:rPr>
                <w:rFonts w:hint="default"/>
              </w:rPr>
            </w:pPr>
            <w:r>
              <w:t>所属行业</w:t>
            </w:r>
          </w:p>
        </w:tc>
        <w:tc>
          <w:tcPr>
            <w:tcW w:w="774" w:type="dxa"/>
            <w:tcBorders>
              <w:bottom w:val="single" w:sz="4" w:space="0" w:color="auto"/>
            </w:tcBorders>
            <w:vAlign w:val="center"/>
          </w:tcPr>
          <w:p w:rsidR="000731B6" w:rsidRDefault="000731B6" w:rsidP="006967CF">
            <w:pPr>
              <w:pStyle w:val="null3"/>
              <w:jc w:val="center"/>
              <w:rPr>
                <w:rFonts w:hint="default"/>
              </w:rPr>
            </w:pPr>
            <w:r>
              <w:t>技术要求</w:t>
            </w:r>
          </w:p>
        </w:tc>
      </w:tr>
      <w:tr w:rsidR="000731B6" w:rsidTr="006967CF">
        <w:tc>
          <w:tcPr>
            <w:tcW w:w="70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center"/>
              <w:rPr>
                <w:rFonts w:hint="default"/>
              </w:rPr>
            </w:pPr>
            <w:r>
              <w:t>1</w:t>
            </w:r>
          </w:p>
        </w:tc>
        <w:tc>
          <w:tcPr>
            <w:tcW w:w="1157"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批发服务</w:t>
            </w:r>
          </w:p>
        </w:tc>
        <w:tc>
          <w:tcPr>
            <w:tcW w:w="1820"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水产海鲜、蔬菜瓜果、水果、饮品类食材配送服务</w:t>
            </w:r>
          </w:p>
        </w:tc>
        <w:tc>
          <w:tcPr>
            <w:tcW w:w="567"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center"/>
              <w:rPr>
                <w:rFonts w:hint="default"/>
              </w:rPr>
            </w:pPr>
            <w:r>
              <w:t>项</w:t>
            </w:r>
          </w:p>
        </w:tc>
        <w:tc>
          <w:tcPr>
            <w:tcW w:w="723"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right"/>
              <w:rPr>
                <w:rFonts w:hint="default"/>
              </w:rPr>
            </w:pPr>
            <w:r>
              <w:rPr>
                <w:rFonts w:hint="default"/>
              </w:rPr>
              <w:t>1</w:t>
            </w:r>
          </w:p>
        </w:tc>
        <w:tc>
          <w:tcPr>
            <w:tcW w:w="127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right"/>
              <w:rPr>
                <w:rFonts w:hint="default"/>
              </w:rPr>
            </w:pPr>
            <w:r>
              <w:t>4,400,000.00</w:t>
            </w:r>
          </w:p>
        </w:tc>
        <w:tc>
          <w:tcPr>
            <w:tcW w:w="127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right"/>
              <w:rPr>
                <w:rFonts w:hint="default"/>
              </w:rPr>
            </w:pPr>
            <w:r>
              <w:t>4,400,000.00</w:t>
            </w:r>
          </w:p>
        </w:tc>
        <w:tc>
          <w:tcPr>
            <w:tcW w:w="70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批发业</w:t>
            </w:r>
          </w:p>
        </w:tc>
        <w:tc>
          <w:tcPr>
            <w:tcW w:w="774"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详见附表一</w:t>
            </w:r>
          </w:p>
        </w:tc>
      </w:tr>
    </w:tbl>
    <w:p w:rsidR="000731B6" w:rsidRDefault="000731B6" w:rsidP="000731B6">
      <w:pPr>
        <w:pStyle w:val="null3"/>
        <w:rPr>
          <w:rFonts w:hint="default"/>
          <w:b/>
        </w:rPr>
      </w:pPr>
    </w:p>
    <w:p w:rsidR="000731B6" w:rsidRDefault="000731B6" w:rsidP="000731B6">
      <w:pPr>
        <w:pStyle w:val="null3"/>
        <w:rPr>
          <w:rFonts w:hint="default"/>
        </w:rPr>
      </w:pPr>
      <w:r>
        <w:rPr>
          <w:b/>
        </w:rPr>
        <w:t>附表一：水产海鲜、蔬菜瓜果、水果、饮品类食材配送服务</w:t>
      </w:r>
    </w:p>
    <w:p w:rsidR="000731B6" w:rsidRDefault="000731B6" w:rsidP="000731B6">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r>
        <w:rPr>
          <w:rFonts w:ascii="宋体" w:hAnsi="宋体" w:hint="eastAsia"/>
          <w:b/>
          <w:bCs/>
          <w:szCs w:val="21"/>
        </w:rPr>
        <w:t>一、食品质量要求</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（一）水产海鲜类</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1、提供水产海鲜类必须鲜活，利用率不低于95%；各类海产类必须符合国家相关水产类检测标准。</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2、鲜鱼鳞片完整，有光泽无脱落，眼球光亮透明，鳃口紧闭，鱼鳃鲜红，鳍尾完整，确保新鲜；</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3、身体饱满结实，无腐烂，无异味（如泥腥味、电油味等），肉质紧密有弹性，无离骨脱刺现象；</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4、来源可靠放心，无毒、无害、无污染。</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（二）蔬菜瓜果类</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1、供应商提供的蔬菜必须保证每日新鲜，品种、质量应符合采购人要求，食品符合食品安全法</w:t>
      </w:r>
      <w:r>
        <w:rPr>
          <w:rStyle w:val="a7"/>
          <w:kern w:val="2"/>
        </w:rPr>
        <w:t>等</w:t>
      </w:r>
      <w:r>
        <w:rPr>
          <w:rStyle w:val="a7"/>
          <w:rFonts w:hint="default"/>
          <w:kern w:val="2"/>
        </w:rPr>
        <w:t>相关法规</w:t>
      </w:r>
      <w:r>
        <w:rPr>
          <w:rFonts w:asciiTheme="minorEastAsia" w:eastAsiaTheme="minorEastAsia" w:hAnsiTheme="minorEastAsia"/>
          <w:sz w:val="21"/>
          <w:szCs w:val="21"/>
        </w:rPr>
        <w:t>要求，并出具有效的《农产品检验报告》。采购人使用“农药测试卡”检验蔬菜农药含量，如含量超标要求供应商无条件退货或换货，同时做好相关记录。</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2、应保持较好的色泽和新鲜度，不得有黄叶，不得腐烂或有异常味道，不存在泥沙和异物，利用率不得低于95%。</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3、不得供应转基因食品。</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4、具体感观要求：</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从蔬菜色泽看，各种蔬菜都应具有本品种固有的颜色，大多数有发亮的光泽，以此显示蔬菜的成熟度及鲜嫩程度；从蔬菜气味看，多数蔬菜具有清馨、甘辛香、甜酸香等气味，可凭嗅觉识</w:t>
      </w:r>
      <w:r>
        <w:rPr>
          <w:rFonts w:asciiTheme="minorEastAsia" w:eastAsiaTheme="minorEastAsia" w:hAnsiTheme="minorEastAsia"/>
          <w:sz w:val="21"/>
          <w:szCs w:val="21"/>
        </w:rPr>
        <w:lastRenderedPageBreak/>
        <w:t>别不同品种的质量，不允许有腐烂变质的亚硝酸盐味和其他异常气味；从蔬菜滋味看，因品种不同而各异，多数蔬菜滋味甘淡、甜酸、清爽鲜美，少数具有辛酸、苦涩等特殊风味以刺激食欲，如失去本品种原有的滋味即为异常；从蔬菜形态看，应尽量避免由于客观因素而造成的各种非正常、不新鲜的蔬菜，例如萎蔫、枯塌、损伤、病变、虫害侵蚀等引起的形态异常等。</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叶菜类：大白菜等绿叶菜类。属同一品种规格，肉质鲜嫩形态好，色泽正常，茎基部削平，无枯黄叶、病叶、泥土、明显机械伤和病虫害伤，无烧心焦边、腐烂等现象，无抽苔（菜心除外），无畸形、异味，结球叶菜要结球适度，花椰菜应新鲜洁白，不带叶麸，无畸形花。</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瓜果类：冬瓜、南瓜等。属同一品种规格，形状、色泽一致，瓜条均匀，无疤点，无断裂，无腐烂、畸形、异味、明显机械伤，不带泥土。</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根菜类：萝卜等。属同一品种规格，皮细光滑，大小均匀，肉质脆嫩致密新鲜，无腐烂、畸形、裂痕、糠心、异味，不带泥沙，不带茎叶和须根。</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（三）水果类</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水果品质要求 ：新鲜水份充足，无空壳，皱皮，干涩现象；色泽：新艳，光亮，无变色；硬度：饱满，充实，软硬适中；相同新鲜条件下无外力造成的伤害，如：挤伤、压伤、碰伤、切口，裂伤等；病虫害：无不良病虫害，表面，中间无虫卵遗留，无虫眼；形状：曲线谐调，外形优美，果实硕大，无不良图案及异状；成熟度：适中，无过熟，未熟现象；污染：无污染残留农药，提供农药残留检验报告。</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（四）饮品类</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1、符合国家行业生产及经营标准，由正规厂家生产，有相应的食品生产许可证号，内外包装完整无变形。具有该食品应有的色泽，香气和滋味，无异味，无杂质。</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2、颜色品质纯正，不得有掺假、变质、变味等现象出现。</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3、剩余保质期不得少于三分之二。</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4、符合国家相关标准要求，具有检验合格证书。同时包装箱要印有注册商标、生产厂家名称、厂址、出厂日期、合格证、保质期限、食品成份、厂家电话号码。</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p>
    <w:p w:rsidR="000731B6" w:rsidRDefault="000731B6" w:rsidP="000731B6">
      <w:pPr>
        <w:tabs>
          <w:tab w:val="left" w:pos="425"/>
        </w:tabs>
        <w:autoSpaceDE w:val="0"/>
        <w:autoSpaceDN w:val="0"/>
        <w:adjustRightInd w:val="0"/>
        <w:snapToGrid w:val="0"/>
        <w:spacing w:beforeLines="50" w:before="156" w:line="360" w:lineRule="auto"/>
        <w:ind w:leftChars="1" w:left="445" w:hangingChars="210" w:hanging="443"/>
        <w:outlineLvl w:val="2"/>
        <w:rPr>
          <w:rFonts w:ascii="宋体" w:hAnsi="宋体"/>
          <w:b/>
          <w:bCs/>
          <w:szCs w:val="21"/>
        </w:rPr>
      </w:pPr>
      <w:r>
        <w:rPr>
          <w:rFonts w:ascii="宋体" w:hAnsi="宋体"/>
          <w:b/>
          <w:bCs/>
          <w:szCs w:val="21"/>
        </w:rPr>
        <w:t>采购包2(</w:t>
      </w:r>
      <w:r>
        <w:rPr>
          <w:rFonts w:ascii="宋体" w:hAnsi="宋体" w:hint="eastAsia"/>
          <w:b/>
          <w:bCs/>
          <w:szCs w:val="21"/>
        </w:rPr>
        <w:t>畜肉、禽肉、蛋类食材配送服务</w:t>
      </w:r>
      <w:r>
        <w:rPr>
          <w:rFonts w:ascii="宋体" w:hAnsi="宋体"/>
          <w:b/>
          <w:bCs/>
          <w:szCs w:val="21"/>
        </w:rPr>
        <w:t>)</w:t>
      </w:r>
    </w:p>
    <w:p w:rsidR="000731B6" w:rsidRDefault="000731B6" w:rsidP="000731B6">
      <w:pPr>
        <w:pStyle w:val="null3"/>
        <w:rPr>
          <w:rFonts w:hint="default"/>
          <w:b/>
        </w:rPr>
      </w:pPr>
      <w:r>
        <w:rPr>
          <w:b/>
        </w:rPr>
        <w:t>1.</w:t>
      </w:r>
      <w:r>
        <w:rPr>
          <w:b/>
        </w:rPr>
        <w:t>主要商务要求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59"/>
        <w:gridCol w:w="7171"/>
      </w:tblGrid>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标的提供的时间</w:t>
            </w:r>
          </w:p>
        </w:tc>
        <w:tc>
          <w:tcPr>
            <w:tcW w:w="4015" w:type="pct"/>
            <w:vAlign w:val="center"/>
          </w:tcPr>
          <w:p w:rsidR="000731B6" w:rsidRDefault="000731B6" w:rsidP="006967CF">
            <w:pPr>
              <w:spacing w:line="440" w:lineRule="exact"/>
              <w:rPr>
                <w:rFonts w:ascii="宋体" w:hAnsi="宋体"/>
              </w:rPr>
            </w:pPr>
            <w:r>
              <w:rPr>
                <w:rFonts w:ascii="宋体" w:hAnsi="宋体" w:hint="eastAsia"/>
              </w:rPr>
              <w:t>自合同生效之日起1年。</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标的提供的地点</w:t>
            </w:r>
          </w:p>
        </w:tc>
        <w:tc>
          <w:tcPr>
            <w:tcW w:w="4015" w:type="pct"/>
            <w:vAlign w:val="center"/>
          </w:tcPr>
          <w:p w:rsidR="000731B6" w:rsidRDefault="000731B6" w:rsidP="006967CF">
            <w:pPr>
              <w:spacing w:line="440" w:lineRule="exact"/>
              <w:rPr>
                <w:rFonts w:ascii="宋体" w:hAnsi="宋体"/>
                <w:szCs w:val="21"/>
              </w:rPr>
            </w:pPr>
            <w:r>
              <w:rPr>
                <w:rFonts w:ascii="宋体" w:hAnsi="宋体" w:hint="eastAsia"/>
                <w:szCs w:val="21"/>
              </w:rPr>
              <w:t>东莞松山湖高新技术产业开发区管理委员会食堂或采购人指定地点。</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付款方式</w:t>
            </w:r>
          </w:p>
        </w:tc>
        <w:tc>
          <w:tcPr>
            <w:tcW w:w="4015" w:type="pct"/>
          </w:tcPr>
          <w:p w:rsidR="000731B6" w:rsidRDefault="000731B6" w:rsidP="006967CF">
            <w:pPr>
              <w:spacing w:line="440" w:lineRule="exact"/>
            </w:pPr>
            <w:r>
              <w:rPr>
                <w:rFonts w:hint="eastAsia"/>
              </w:rPr>
              <w:t>第</w:t>
            </w:r>
            <w:r>
              <w:rPr>
                <w:rFonts w:hint="eastAsia"/>
              </w:rPr>
              <w:t>1</w:t>
            </w:r>
            <w:r>
              <w:rPr>
                <w:rFonts w:hint="eastAsia"/>
              </w:rPr>
              <w:t>期为（按月结算）：支付比例</w:t>
            </w:r>
            <w:r>
              <w:rPr>
                <w:rFonts w:hint="eastAsia"/>
              </w:rPr>
              <w:t>100%</w:t>
            </w:r>
            <w:r>
              <w:rPr>
                <w:rFonts w:hint="eastAsia"/>
              </w:rPr>
              <w:t>，由采购人每月结算一次。供应商每</w:t>
            </w:r>
            <w:r>
              <w:rPr>
                <w:rFonts w:hint="eastAsia"/>
              </w:rPr>
              <w:lastRenderedPageBreak/>
              <w:t>月</w:t>
            </w:r>
            <w:r>
              <w:rPr>
                <w:rFonts w:hint="eastAsia"/>
              </w:rPr>
              <w:t>10</w:t>
            </w:r>
            <w:r>
              <w:rPr>
                <w:rFonts w:hint="eastAsia"/>
              </w:rPr>
              <w:t>号前根据上月的收货凭证及考核情况与采购人对上月货款进行确认，并向采购人开具对应数额的增值税普通发票。采购人收到供应商的有效发票后结清上月所有货款（不包括年初政府财政资金用款额度未下达时间）。</w:t>
            </w:r>
          </w:p>
          <w:p w:rsidR="000731B6" w:rsidRDefault="000731B6" w:rsidP="006967CF">
            <w:pPr>
              <w:spacing w:line="440" w:lineRule="exact"/>
            </w:pPr>
            <w:r>
              <w:rPr>
                <w:rFonts w:hint="eastAsia"/>
              </w:rPr>
              <w:t>注：本项目资金来源为财政性资金，采购人在规定的付款时间为向相关支付部门提出办理财政支付申请手续的时间（不含政府财政支付部门审核的时间），在规定时间内提出支付申请手续后即视为采购人已经按期支付。如因政策或付款流程影响，拨款未能及时到位，采购人不承担逾期付款的责任，且供应商不得以此为由而不履行本合同约定的义务。否则，采购人有权按约定追究供应商的违约责任。</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lastRenderedPageBreak/>
              <w:t>验收要求</w:t>
            </w:r>
          </w:p>
        </w:tc>
        <w:tc>
          <w:tcPr>
            <w:tcW w:w="4015" w:type="pct"/>
          </w:tcPr>
          <w:p w:rsidR="000731B6" w:rsidRDefault="000731B6" w:rsidP="006967CF">
            <w:pPr>
              <w:spacing w:line="440" w:lineRule="exact"/>
              <w:rPr>
                <w:rFonts w:ascii="宋体" w:hAnsi="宋体"/>
                <w:szCs w:val="21"/>
              </w:rPr>
            </w:pPr>
            <w:r>
              <w:rPr>
                <w:rFonts w:ascii="宋体" w:hAnsi="宋体" w:hint="eastAsia"/>
                <w:szCs w:val="21"/>
              </w:rPr>
              <w:t>1、供应商所供应的食品必须符合国家、省、市的相关安全质量标准、卫生标准等，同时符合采购人提交的日采购计划中明确的具体需求及采购人使用要求。</w:t>
            </w:r>
          </w:p>
          <w:p w:rsidR="000731B6" w:rsidRDefault="000731B6" w:rsidP="006967CF">
            <w:pPr>
              <w:spacing w:line="440" w:lineRule="exact"/>
              <w:rPr>
                <w:rFonts w:ascii="宋体" w:hAnsi="宋体"/>
                <w:szCs w:val="21"/>
              </w:rPr>
            </w:pPr>
            <w:r>
              <w:rPr>
                <w:rFonts w:ascii="宋体" w:hAnsi="宋体" w:hint="eastAsia"/>
                <w:szCs w:val="21"/>
              </w:rPr>
              <w:t>2、采购人有权对食材进行安全检测，若检测指数超过安全指标值的，将所检同批次食品全部按食品安全法规定执行，并保留追究相关法律责任的权利，供应商必须在规定时间内重新供应食品给采购人。</w:t>
            </w:r>
          </w:p>
          <w:p w:rsidR="000731B6" w:rsidRDefault="000731B6" w:rsidP="006967CF">
            <w:pPr>
              <w:spacing w:line="440" w:lineRule="exact"/>
              <w:rPr>
                <w:rFonts w:ascii="宋体" w:hAnsi="宋体"/>
                <w:szCs w:val="21"/>
              </w:rPr>
            </w:pPr>
            <w:r>
              <w:rPr>
                <w:rFonts w:ascii="宋体" w:hAnsi="宋体" w:hint="eastAsia"/>
                <w:szCs w:val="21"/>
              </w:rPr>
              <w:t>3、供应商在接受订单时须确认采购人对食品的使用要求和数量。</w:t>
            </w:r>
          </w:p>
          <w:p w:rsidR="000731B6" w:rsidRDefault="000731B6" w:rsidP="006967CF">
            <w:pPr>
              <w:spacing w:line="440" w:lineRule="exact"/>
              <w:rPr>
                <w:rFonts w:ascii="宋体" w:hAnsi="宋体"/>
                <w:szCs w:val="21"/>
              </w:rPr>
            </w:pPr>
            <w:r>
              <w:rPr>
                <w:rFonts w:ascii="宋体" w:hAnsi="宋体" w:hint="eastAsia"/>
                <w:szCs w:val="21"/>
              </w:rPr>
              <w:t>4、验收时，如发现数量不足，供应商应立即补足。</w:t>
            </w:r>
          </w:p>
          <w:p w:rsidR="000731B6" w:rsidRDefault="000731B6" w:rsidP="006967CF">
            <w:pPr>
              <w:spacing w:line="440" w:lineRule="exact"/>
              <w:rPr>
                <w:rFonts w:ascii="宋体" w:hAnsi="宋体"/>
                <w:szCs w:val="21"/>
              </w:rPr>
            </w:pPr>
            <w:r>
              <w:rPr>
                <w:rFonts w:ascii="宋体" w:hAnsi="宋体" w:hint="eastAsia"/>
                <w:szCs w:val="21"/>
              </w:rPr>
              <w:t>5、若验收时未发现问题，而在加工食用时发现食品质量有问题，采购人立即通知供应商，按照相关法律法规处理。</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履约保证金</w:t>
            </w:r>
          </w:p>
        </w:tc>
        <w:tc>
          <w:tcPr>
            <w:tcW w:w="4015" w:type="pct"/>
            <w:vAlign w:val="center"/>
          </w:tcPr>
          <w:p w:rsidR="000731B6" w:rsidRDefault="000731B6" w:rsidP="006967CF">
            <w:pPr>
              <w:spacing w:line="440" w:lineRule="exact"/>
              <w:rPr>
                <w:rFonts w:ascii="宋体" w:hAnsi="宋体"/>
                <w:szCs w:val="21"/>
              </w:rPr>
            </w:pPr>
            <w:r>
              <w:rPr>
                <w:rFonts w:ascii="宋体" w:hAnsi="宋体" w:hint="eastAsia"/>
                <w:szCs w:val="21"/>
              </w:rPr>
              <w:t>不收取</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其他</w:t>
            </w:r>
          </w:p>
        </w:tc>
        <w:tc>
          <w:tcPr>
            <w:tcW w:w="4015" w:type="pct"/>
          </w:tcPr>
          <w:p w:rsidR="000731B6" w:rsidRDefault="000731B6" w:rsidP="006967CF">
            <w:pPr>
              <w:spacing w:line="440" w:lineRule="exact"/>
            </w:pPr>
            <w:r>
              <w:rPr>
                <w:rFonts w:ascii="宋体" w:hAnsi="宋体"/>
                <w:szCs w:val="21"/>
              </w:rPr>
              <w:t>★报价要求：报价方式为</w:t>
            </w:r>
            <w:r>
              <w:rPr>
                <w:rFonts w:ascii="宋体" w:hAnsi="宋体" w:hint="eastAsia"/>
                <w:szCs w:val="21"/>
              </w:rPr>
              <w:t>折扣</w:t>
            </w:r>
            <w:r>
              <w:rPr>
                <w:rFonts w:ascii="宋体" w:hAnsi="宋体"/>
                <w:szCs w:val="21"/>
              </w:rPr>
              <w:t>率，</w:t>
            </w:r>
            <w:r>
              <w:rPr>
                <w:rFonts w:ascii="宋体" w:hAnsi="宋体" w:hint="eastAsia"/>
                <w:szCs w:val="21"/>
              </w:rPr>
              <w:t>折扣</w:t>
            </w:r>
            <w:r>
              <w:rPr>
                <w:rFonts w:ascii="宋体" w:hAnsi="宋体"/>
                <w:szCs w:val="21"/>
              </w:rPr>
              <w:t>率统一为</w:t>
            </w:r>
            <w:r>
              <w:rPr>
                <w:rFonts w:ascii="宋体" w:hAnsi="宋体" w:hint="eastAsia"/>
                <w:szCs w:val="21"/>
              </w:rPr>
              <w:t>9</w:t>
            </w:r>
            <w:r>
              <w:rPr>
                <w:rFonts w:ascii="宋体" w:hAnsi="宋体"/>
                <w:szCs w:val="21"/>
              </w:rPr>
              <w:t>5%（即在供货基准价基础上</w:t>
            </w:r>
            <w:r>
              <w:rPr>
                <w:rFonts w:ascii="宋体" w:hAnsi="宋体" w:hint="eastAsia"/>
                <w:szCs w:val="21"/>
              </w:rPr>
              <w:t>按9</w:t>
            </w:r>
            <w:r>
              <w:rPr>
                <w:rFonts w:ascii="宋体" w:hAnsi="宋体"/>
                <w:szCs w:val="21"/>
              </w:rPr>
              <w:t>5%结算），</w:t>
            </w:r>
            <w:r>
              <w:rPr>
                <w:rFonts w:ascii="宋体" w:hAnsi="宋体" w:hint="eastAsia"/>
                <w:szCs w:val="21"/>
              </w:rPr>
              <w:t>不</w:t>
            </w:r>
            <w:r>
              <w:rPr>
                <w:rFonts w:ascii="宋体" w:hAnsi="宋体"/>
                <w:szCs w:val="21"/>
              </w:rPr>
              <w:t>符合以上报价要求的，视为无效投标。</w:t>
            </w:r>
          </w:p>
        </w:tc>
      </w:tr>
    </w:tbl>
    <w:p w:rsidR="00E9005D" w:rsidRPr="00D651E1" w:rsidRDefault="00E9005D" w:rsidP="00D651E1"/>
    <w:p w:rsidR="00475F74" w:rsidRDefault="00475F74" w:rsidP="00E9005D"/>
    <w:p w:rsidR="000731B6" w:rsidRDefault="000731B6" w:rsidP="000731B6">
      <w:pPr>
        <w:pStyle w:val="null3"/>
        <w:rPr>
          <w:rFonts w:hint="default"/>
        </w:rPr>
      </w:pPr>
      <w:r>
        <w:rPr>
          <w:b/>
        </w:rPr>
        <w:t>2.</w:t>
      </w:r>
      <w:r>
        <w:rPr>
          <w:b/>
        </w:rPr>
        <w:t>技术标准与要求</w:t>
      </w:r>
    </w:p>
    <w:tbl>
      <w:tblPr>
        <w:tblW w:w="901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1157"/>
        <w:gridCol w:w="1820"/>
        <w:gridCol w:w="567"/>
        <w:gridCol w:w="723"/>
        <w:gridCol w:w="1279"/>
        <w:gridCol w:w="1279"/>
        <w:gridCol w:w="709"/>
        <w:gridCol w:w="774"/>
      </w:tblGrid>
      <w:tr w:rsidR="000731B6" w:rsidTr="006967CF">
        <w:tc>
          <w:tcPr>
            <w:tcW w:w="709" w:type="dxa"/>
            <w:tcBorders>
              <w:bottom w:val="single" w:sz="4" w:space="0" w:color="auto"/>
            </w:tcBorders>
            <w:vAlign w:val="center"/>
          </w:tcPr>
          <w:p w:rsidR="000731B6" w:rsidRDefault="000731B6" w:rsidP="006967CF">
            <w:pPr>
              <w:pStyle w:val="null3"/>
              <w:jc w:val="center"/>
              <w:rPr>
                <w:rFonts w:hint="default"/>
              </w:rPr>
            </w:pPr>
            <w:r>
              <w:t>序号</w:t>
            </w:r>
          </w:p>
        </w:tc>
        <w:tc>
          <w:tcPr>
            <w:tcW w:w="1157" w:type="dxa"/>
            <w:tcBorders>
              <w:bottom w:val="single" w:sz="4" w:space="0" w:color="auto"/>
            </w:tcBorders>
            <w:vAlign w:val="center"/>
          </w:tcPr>
          <w:p w:rsidR="000731B6" w:rsidRDefault="000731B6" w:rsidP="006967CF">
            <w:pPr>
              <w:pStyle w:val="null3"/>
              <w:jc w:val="center"/>
              <w:rPr>
                <w:rFonts w:hint="default"/>
              </w:rPr>
            </w:pPr>
            <w:r>
              <w:t>品目名称</w:t>
            </w:r>
          </w:p>
        </w:tc>
        <w:tc>
          <w:tcPr>
            <w:tcW w:w="1820" w:type="dxa"/>
            <w:tcBorders>
              <w:bottom w:val="single" w:sz="4" w:space="0" w:color="auto"/>
            </w:tcBorders>
            <w:vAlign w:val="center"/>
          </w:tcPr>
          <w:p w:rsidR="000731B6" w:rsidRDefault="000731B6" w:rsidP="006967CF">
            <w:pPr>
              <w:pStyle w:val="null3"/>
              <w:jc w:val="center"/>
              <w:rPr>
                <w:rFonts w:hint="default"/>
              </w:rPr>
            </w:pPr>
            <w:r>
              <w:t>标的名称</w:t>
            </w:r>
          </w:p>
        </w:tc>
        <w:tc>
          <w:tcPr>
            <w:tcW w:w="567" w:type="dxa"/>
            <w:tcBorders>
              <w:bottom w:val="single" w:sz="4" w:space="0" w:color="auto"/>
            </w:tcBorders>
            <w:vAlign w:val="center"/>
          </w:tcPr>
          <w:p w:rsidR="000731B6" w:rsidRDefault="000731B6" w:rsidP="006967CF">
            <w:pPr>
              <w:pStyle w:val="null3"/>
              <w:jc w:val="center"/>
              <w:rPr>
                <w:rFonts w:hint="default"/>
              </w:rPr>
            </w:pPr>
            <w:r>
              <w:t>单位</w:t>
            </w:r>
          </w:p>
        </w:tc>
        <w:tc>
          <w:tcPr>
            <w:tcW w:w="723" w:type="dxa"/>
            <w:tcBorders>
              <w:bottom w:val="single" w:sz="4" w:space="0" w:color="auto"/>
            </w:tcBorders>
            <w:vAlign w:val="center"/>
          </w:tcPr>
          <w:p w:rsidR="000731B6" w:rsidRDefault="000731B6" w:rsidP="006967CF">
            <w:pPr>
              <w:pStyle w:val="null3"/>
              <w:jc w:val="center"/>
              <w:rPr>
                <w:rFonts w:hint="default"/>
              </w:rPr>
            </w:pPr>
            <w:r>
              <w:t>数量</w:t>
            </w:r>
          </w:p>
        </w:tc>
        <w:tc>
          <w:tcPr>
            <w:tcW w:w="1279" w:type="dxa"/>
            <w:tcBorders>
              <w:bottom w:val="single" w:sz="4" w:space="0" w:color="auto"/>
            </w:tcBorders>
            <w:vAlign w:val="center"/>
          </w:tcPr>
          <w:p w:rsidR="000731B6" w:rsidRDefault="000731B6" w:rsidP="006967CF">
            <w:pPr>
              <w:pStyle w:val="null3"/>
              <w:jc w:val="center"/>
              <w:rPr>
                <w:rFonts w:hint="default"/>
              </w:rPr>
            </w:pPr>
            <w:r>
              <w:t>分项预算单价（元）</w:t>
            </w:r>
          </w:p>
        </w:tc>
        <w:tc>
          <w:tcPr>
            <w:tcW w:w="1279" w:type="dxa"/>
            <w:tcBorders>
              <w:bottom w:val="single" w:sz="4" w:space="0" w:color="auto"/>
            </w:tcBorders>
            <w:vAlign w:val="center"/>
          </w:tcPr>
          <w:p w:rsidR="000731B6" w:rsidRDefault="000731B6" w:rsidP="006967CF">
            <w:pPr>
              <w:pStyle w:val="null3"/>
              <w:jc w:val="center"/>
              <w:rPr>
                <w:rFonts w:hint="default"/>
              </w:rPr>
            </w:pPr>
            <w:r>
              <w:t>分项预算总价（元）</w:t>
            </w:r>
          </w:p>
        </w:tc>
        <w:tc>
          <w:tcPr>
            <w:tcW w:w="709" w:type="dxa"/>
            <w:tcBorders>
              <w:bottom w:val="single" w:sz="4" w:space="0" w:color="auto"/>
            </w:tcBorders>
            <w:vAlign w:val="center"/>
          </w:tcPr>
          <w:p w:rsidR="000731B6" w:rsidRDefault="000731B6" w:rsidP="006967CF">
            <w:pPr>
              <w:pStyle w:val="null3"/>
              <w:rPr>
                <w:rFonts w:hint="default"/>
              </w:rPr>
            </w:pPr>
            <w:r>
              <w:t>所属行业</w:t>
            </w:r>
          </w:p>
        </w:tc>
        <w:tc>
          <w:tcPr>
            <w:tcW w:w="774" w:type="dxa"/>
            <w:tcBorders>
              <w:bottom w:val="single" w:sz="4" w:space="0" w:color="auto"/>
            </w:tcBorders>
            <w:vAlign w:val="center"/>
          </w:tcPr>
          <w:p w:rsidR="000731B6" w:rsidRDefault="000731B6" w:rsidP="006967CF">
            <w:pPr>
              <w:pStyle w:val="null3"/>
              <w:jc w:val="center"/>
              <w:rPr>
                <w:rFonts w:hint="default"/>
              </w:rPr>
            </w:pPr>
            <w:r>
              <w:t>技术要求</w:t>
            </w:r>
          </w:p>
        </w:tc>
      </w:tr>
      <w:tr w:rsidR="000731B6" w:rsidTr="006967CF">
        <w:tc>
          <w:tcPr>
            <w:tcW w:w="70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center"/>
              <w:rPr>
                <w:rFonts w:hint="default"/>
              </w:rPr>
            </w:pPr>
            <w:r>
              <w:t>1</w:t>
            </w:r>
          </w:p>
        </w:tc>
        <w:tc>
          <w:tcPr>
            <w:tcW w:w="1157"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批发服务</w:t>
            </w:r>
          </w:p>
        </w:tc>
        <w:tc>
          <w:tcPr>
            <w:tcW w:w="1820"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畜肉、禽肉、蛋类食材配送服务</w:t>
            </w:r>
          </w:p>
        </w:tc>
        <w:tc>
          <w:tcPr>
            <w:tcW w:w="567"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center"/>
              <w:rPr>
                <w:rFonts w:hint="default"/>
              </w:rPr>
            </w:pPr>
            <w:r>
              <w:t>项</w:t>
            </w:r>
          </w:p>
        </w:tc>
        <w:tc>
          <w:tcPr>
            <w:tcW w:w="723"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right"/>
              <w:rPr>
                <w:rFonts w:hint="default"/>
              </w:rPr>
            </w:pPr>
            <w:r>
              <w:rPr>
                <w:rFonts w:hint="default"/>
              </w:rPr>
              <w:t>1</w:t>
            </w:r>
          </w:p>
        </w:tc>
        <w:tc>
          <w:tcPr>
            <w:tcW w:w="127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right"/>
              <w:rPr>
                <w:rFonts w:hint="default"/>
              </w:rPr>
            </w:pPr>
            <w:r>
              <w:t>4,000,000.00</w:t>
            </w:r>
          </w:p>
        </w:tc>
        <w:tc>
          <w:tcPr>
            <w:tcW w:w="127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right"/>
              <w:rPr>
                <w:rFonts w:hint="default"/>
              </w:rPr>
            </w:pPr>
            <w:r>
              <w:t>4,000,000.00</w:t>
            </w:r>
          </w:p>
        </w:tc>
        <w:tc>
          <w:tcPr>
            <w:tcW w:w="70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批发业</w:t>
            </w:r>
          </w:p>
        </w:tc>
        <w:tc>
          <w:tcPr>
            <w:tcW w:w="774"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详见附表一</w:t>
            </w:r>
          </w:p>
        </w:tc>
      </w:tr>
    </w:tbl>
    <w:p w:rsidR="000731B6" w:rsidRDefault="000731B6" w:rsidP="000731B6">
      <w:pPr>
        <w:pStyle w:val="null3"/>
        <w:rPr>
          <w:rFonts w:hint="default"/>
          <w:b/>
        </w:rPr>
      </w:pPr>
    </w:p>
    <w:p w:rsidR="000731B6" w:rsidRDefault="000731B6" w:rsidP="000731B6">
      <w:pPr>
        <w:pStyle w:val="null3"/>
        <w:rPr>
          <w:rFonts w:hint="default"/>
        </w:rPr>
      </w:pPr>
      <w:r>
        <w:rPr>
          <w:b/>
        </w:rPr>
        <w:t>附表一：畜肉、禽肉、蛋类食材配送服务</w:t>
      </w:r>
    </w:p>
    <w:p w:rsidR="000731B6" w:rsidRDefault="000731B6" w:rsidP="000731B6">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bookmarkStart w:id="0" w:name="_GoBack"/>
      <w:bookmarkEnd w:id="0"/>
      <w:r>
        <w:rPr>
          <w:rFonts w:ascii="宋体" w:hAnsi="宋体" w:hint="eastAsia"/>
          <w:b/>
          <w:bCs/>
          <w:szCs w:val="21"/>
        </w:rPr>
        <w:t>一、食品质量要求</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（一）畜肉类、禽肉类</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lastRenderedPageBreak/>
        <w:t>1、所称畜肉类、禽肉类是指人工饲养、可供食用的猪肉、牛肉、羊肉、鸡、鸭、鹅、肉鸽、鹌鹑等活畜经屠宰后的生鲜食品。</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所供应的食品均为合法的活禽畜屠宰厂（场）出厂的合格生鲜禽畜类食品，附具供货当天有效的动物检疫合格证明、检疫标志、肉品品质检验合格标志以及标明食品品名、产地、生产者、生产日期、保质期等内容的食品标识。</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所供食品应保持较好的外观和质量等级，符合国家食品部门的有关标准，保证无异味、无霉烂变质，肉类保证来源于正规肉联厂，供货时须提交肉联厂的验收单及当批次有效的动物检疫合格证复印件（原件备查），肉质紧密而有弹性，色泽均匀，不粘手，交货时干净、新鲜、无异味。</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4、鸡、鸭、鹅等品种出栏天数要达到120天以上；乳鸽出栏天数28天以上；鹌鹑出栏天数60天以上；猪出栏天数要达到180天以上，牛出栏天数要达到540天以上，羊出栏天数要达到240天以上。供应商供货时须提供禽畜类出生证明。</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（二）蛋类</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1、蛋类是指鸡、鸭、鹅、肉鸽、鹌鹑等的禽蛋食品。</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鲜蛋类：蛋壳清洁完整，色泽鲜明，无破损、裂纹，无霉斑，灯光透视时，整个蛋呈桔黄色至橙红色，蛋黄不见或略见阴影，没有霉味、酸味，臭味等不良气味，打开后蛋黄凸起、完整、有韧性，蛋白澄清、透明、稀稠分明，无异味；且蛋壳处印有生产日期，剩余保质期不得少于三分之二。</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皮蛋：外表泥状包料完整、无霉斑，包料除掉后蛋壳亦完整无损，灯光透照蛋内容物凝固不动，打开观察，整个蛋凝固、不粘壳、清洁而有弹性、呈半透明的棕黄色，闻起来有芳香，无辛辣气，且剩余保质期不得少于三分之二。</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4、咸蛋：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剩余保质期不得少于三分之二。</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p>
    <w:p w:rsidR="000731B6" w:rsidRDefault="000731B6" w:rsidP="000731B6">
      <w:pPr>
        <w:pStyle w:val="null3"/>
        <w:spacing w:line="360" w:lineRule="auto"/>
        <w:ind w:firstLineChars="202" w:firstLine="406"/>
        <w:rPr>
          <w:rFonts w:ascii="宋体" w:hAnsi="宋体" w:hint="default"/>
          <w:b/>
          <w:bCs/>
          <w:szCs w:val="21"/>
        </w:rPr>
      </w:pPr>
      <w:r>
        <w:rPr>
          <w:rFonts w:ascii="宋体" w:hAnsi="宋体"/>
          <w:b/>
          <w:bCs/>
          <w:szCs w:val="21"/>
        </w:rPr>
        <w:br w:type="page"/>
      </w:r>
    </w:p>
    <w:p w:rsidR="000731B6" w:rsidRDefault="000731B6" w:rsidP="000731B6">
      <w:pPr>
        <w:tabs>
          <w:tab w:val="left" w:pos="425"/>
        </w:tabs>
        <w:autoSpaceDE w:val="0"/>
        <w:autoSpaceDN w:val="0"/>
        <w:adjustRightInd w:val="0"/>
        <w:snapToGrid w:val="0"/>
        <w:spacing w:beforeLines="50" w:before="156" w:line="360" w:lineRule="auto"/>
        <w:ind w:leftChars="1" w:left="445" w:hangingChars="210" w:hanging="443"/>
        <w:outlineLvl w:val="2"/>
        <w:rPr>
          <w:rFonts w:ascii="宋体" w:hAnsi="宋体"/>
          <w:b/>
          <w:bCs/>
          <w:szCs w:val="21"/>
        </w:rPr>
      </w:pPr>
      <w:r>
        <w:rPr>
          <w:rFonts w:ascii="宋体" w:hAnsi="宋体"/>
          <w:b/>
          <w:bCs/>
          <w:szCs w:val="21"/>
        </w:rPr>
        <w:lastRenderedPageBreak/>
        <w:t>采购包3(</w:t>
      </w:r>
      <w:r>
        <w:rPr>
          <w:rFonts w:ascii="宋体" w:hAnsi="宋体" w:hint="eastAsia"/>
          <w:b/>
          <w:bCs/>
          <w:szCs w:val="21"/>
        </w:rPr>
        <w:t>粮油副食品、冻品预包装食品类食材配送服务</w:t>
      </w:r>
      <w:r>
        <w:rPr>
          <w:rFonts w:ascii="宋体" w:hAnsi="宋体"/>
          <w:b/>
          <w:bCs/>
          <w:szCs w:val="21"/>
        </w:rPr>
        <w:t>)</w:t>
      </w:r>
    </w:p>
    <w:p w:rsidR="000731B6" w:rsidRDefault="000731B6" w:rsidP="000731B6">
      <w:pPr>
        <w:pStyle w:val="null3"/>
        <w:rPr>
          <w:rFonts w:hint="default"/>
          <w:b/>
        </w:rPr>
      </w:pPr>
      <w:r>
        <w:rPr>
          <w:b/>
        </w:rPr>
        <w:t>1.</w:t>
      </w:r>
      <w:r>
        <w:rPr>
          <w:b/>
        </w:rPr>
        <w:t>主要商务要求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59"/>
        <w:gridCol w:w="7171"/>
      </w:tblGrid>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标的提供的时间</w:t>
            </w:r>
          </w:p>
        </w:tc>
        <w:tc>
          <w:tcPr>
            <w:tcW w:w="4015" w:type="pct"/>
            <w:vAlign w:val="center"/>
          </w:tcPr>
          <w:p w:rsidR="000731B6" w:rsidRDefault="000731B6" w:rsidP="006967CF">
            <w:pPr>
              <w:spacing w:line="440" w:lineRule="exact"/>
              <w:rPr>
                <w:rFonts w:ascii="宋体" w:hAnsi="宋体"/>
              </w:rPr>
            </w:pPr>
            <w:r>
              <w:rPr>
                <w:rFonts w:ascii="宋体" w:hAnsi="宋体" w:hint="eastAsia"/>
              </w:rPr>
              <w:t>自合同生效之日起1年。</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标的提供的地点</w:t>
            </w:r>
          </w:p>
        </w:tc>
        <w:tc>
          <w:tcPr>
            <w:tcW w:w="4015" w:type="pct"/>
            <w:vAlign w:val="center"/>
          </w:tcPr>
          <w:p w:rsidR="000731B6" w:rsidRDefault="000731B6" w:rsidP="006967CF">
            <w:pPr>
              <w:spacing w:line="440" w:lineRule="exact"/>
              <w:rPr>
                <w:rFonts w:ascii="宋体" w:hAnsi="宋体"/>
                <w:szCs w:val="21"/>
              </w:rPr>
            </w:pPr>
            <w:r>
              <w:rPr>
                <w:rFonts w:ascii="宋体" w:hAnsi="宋体" w:hint="eastAsia"/>
                <w:szCs w:val="21"/>
              </w:rPr>
              <w:t>东莞松山湖高新技术产业开发区管理委员会食堂或采购人指定地点。</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付款方式</w:t>
            </w:r>
          </w:p>
        </w:tc>
        <w:tc>
          <w:tcPr>
            <w:tcW w:w="4015" w:type="pct"/>
          </w:tcPr>
          <w:p w:rsidR="000731B6" w:rsidRDefault="000731B6" w:rsidP="006967CF">
            <w:pPr>
              <w:spacing w:line="440" w:lineRule="exact"/>
            </w:pPr>
            <w:r>
              <w:rPr>
                <w:rFonts w:hint="eastAsia"/>
              </w:rPr>
              <w:t>第</w:t>
            </w:r>
            <w:r>
              <w:rPr>
                <w:rFonts w:hint="eastAsia"/>
              </w:rPr>
              <w:t>1</w:t>
            </w:r>
            <w:r>
              <w:rPr>
                <w:rFonts w:hint="eastAsia"/>
              </w:rPr>
              <w:t>期为（按月结算）：支付比例</w:t>
            </w:r>
            <w:r>
              <w:rPr>
                <w:rFonts w:hint="eastAsia"/>
              </w:rPr>
              <w:t>100%</w:t>
            </w:r>
            <w:r>
              <w:rPr>
                <w:rFonts w:hint="eastAsia"/>
              </w:rPr>
              <w:t>，由采购人每月结算一次。供应商每月</w:t>
            </w:r>
            <w:r>
              <w:rPr>
                <w:rFonts w:hint="eastAsia"/>
              </w:rPr>
              <w:t>10</w:t>
            </w:r>
            <w:r>
              <w:rPr>
                <w:rFonts w:hint="eastAsia"/>
              </w:rPr>
              <w:t>号前根据上月的收货凭证及考核情况与采购人对上月货款进行确认，并向采购人开具对应数额的增值税普通发票。采购人收到供应商的有效发票后结清上月所有货款（不包括年初政府财政资金用款额度未下达时间）。</w:t>
            </w:r>
          </w:p>
          <w:p w:rsidR="000731B6" w:rsidRDefault="000731B6" w:rsidP="006967CF">
            <w:pPr>
              <w:spacing w:line="440" w:lineRule="exact"/>
            </w:pPr>
            <w:r>
              <w:rPr>
                <w:rFonts w:hint="eastAsia"/>
              </w:rPr>
              <w:t>注：本项目资金来源为财政性资金，采购人在规定的付款时间为向相关支付部门提出办理财政支付申请手续的时间（不含政府财政支付部门审核的时间），在规定时间内提出支付申请手续后即视为采购人已经按期支付。如因政策或付款流程影响，拨款未能及时到位，采购人不承担逾期付款的责任，且供应商不得以此为由而不履行本合同约定的义务。否则，采购人有权按约定追究供应商的违约责任。</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验收要求</w:t>
            </w:r>
          </w:p>
        </w:tc>
        <w:tc>
          <w:tcPr>
            <w:tcW w:w="4015" w:type="pct"/>
          </w:tcPr>
          <w:p w:rsidR="000731B6" w:rsidRDefault="000731B6" w:rsidP="006967CF">
            <w:pPr>
              <w:spacing w:line="440" w:lineRule="exact"/>
              <w:rPr>
                <w:rFonts w:ascii="宋体" w:hAnsi="宋体"/>
                <w:szCs w:val="21"/>
              </w:rPr>
            </w:pPr>
            <w:r>
              <w:rPr>
                <w:rFonts w:ascii="宋体" w:hAnsi="宋体" w:hint="eastAsia"/>
                <w:szCs w:val="21"/>
              </w:rPr>
              <w:t>1、供应商所供应的食品必须符合国家、省、市的相关安全质量标准、卫生标准等，同时符合采购人提交的日采购计划中明确的具体需求及采购人使用要求。</w:t>
            </w:r>
          </w:p>
          <w:p w:rsidR="000731B6" w:rsidRDefault="000731B6" w:rsidP="006967CF">
            <w:pPr>
              <w:spacing w:line="440" w:lineRule="exact"/>
              <w:rPr>
                <w:rFonts w:ascii="宋体" w:hAnsi="宋体"/>
                <w:szCs w:val="21"/>
              </w:rPr>
            </w:pPr>
            <w:r>
              <w:rPr>
                <w:rFonts w:ascii="宋体" w:hAnsi="宋体" w:hint="eastAsia"/>
                <w:szCs w:val="21"/>
              </w:rPr>
              <w:t>2、采购人有权对食材进行安全检测，若检测指数超过安全指标值的，将所检同批次食品全部按食品安全法规定执行，并保留追究相关法律责任的权利，供应商必须在规定时间内重新供应食品给采购人。</w:t>
            </w:r>
          </w:p>
          <w:p w:rsidR="000731B6" w:rsidRDefault="000731B6" w:rsidP="006967CF">
            <w:pPr>
              <w:spacing w:line="440" w:lineRule="exact"/>
              <w:rPr>
                <w:rFonts w:ascii="宋体" w:hAnsi="宋体"/>
                <w:szCs w:val="21"/>
              </w:rPr>
            </w:pPr>
            <w:r>
              <w:rPr>
                <w:rFonts w:ascii="宋体" w:hAnsi="宋体" w:hint="eastAsia"/>
                <w:szCs w:val="21"/>
              </w:rPr>
              <w:t>3、供应商在接受订单时须确认采购人对食品的使用要求和数量。</w:t>
            </w:r>
          </w:p>
          <w:p w:rsidR="000731B6" w:rsidRDefault="000731B6" w:rsidP="006967CF">
            <w:pPr>
              <w:spacing w:line="440" w:lineRule="exact"/>
              <w:rPr>
                <w:rFonts w:ascii="宋体" w:hAnsi="宋体"/>
                <w:szCs w:val="21"/>
              </w:rPr>
            </w:pPr>
            <w:r>
              <w:rPr>
                <w:rFonts w:ascii="宋体" w:hAnsi="宋体" w:hint="eastAsia"/>
                <w:szCs w:val="21"/>
              </w:rPr>
              <w:t>4、验收时，如发现数量不足，供应商应立即补足。</w:t>
            </w:r>
          </w:p>
          <w:p w:rsidR="000731B6" w:rsidRDefault="000731B6" w:rsidP="006967CF">
            <w:pPr>
              <w:spacing w:line="440" w:lineRule="exact"/>
              <w:rPr>
                <w:rFonts w:ascii="宋体" w:hAnsi="宋体"/>
                <w:szCs w:val="21"/>
              </w:rPr>
            </w:pPr>
            <w:r>
              <w:rPr>
                <w:rFonts w:ascii="宋体" w:hAnsi="宋体" w:hint="eastAsia"/>
                <w:szCs w:val="21"/>
              </w:rPr>
              <w:t>5、若验收时未发现问题，而在加工食用时发现食品质量有问题，采购人立即通知供应商，按照相关法律法规处理。</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履约保证金</w:t>
            </w:r>
          </w:p>
        </w:tc>
        <w:tc>
          <w:tcPr>
            <w:tcW w:w="4015" w:type="pct"/>
            <w:vAlign w:val="center"/>
          </w:tcPr>
          <w:p w:rsidR="000731B6" w:rsidRDefault="000731B6" w:rsidP="006967CF">
            <w:pPr>
              <w:spacing w:line="440" w:lineRule="exact"/>
              <w:rPr>
                <w:rFonts w:ascii="宋体" w:hAnsi="宋体"/>
                <w:szCs w:val="21"/>
              </w:rPr>
            </w:pPr>
            <w:r>
              <w:rPr>
                <w:rFonts w:ascii="宋体" w:hAnsi="宋体" w:hint="eastAsia"/>
                <w:szCs w:val="21"/>
              </w:rPr>
              <w:t>不收取</w:t>
            </w:r>
          </w:p>
        </w:tc>
      </w:tr>
      <w:tr w:rsidR="000731B6" w:rsidTr="006967CF">
        <w:tc>
          <w:tcPr>
            <w:tcW w:w="985" w:type="pct"/>
            <w:vAlign w:val="center"/>
          </w:tcPr>
          <w:p w:rsidR="000731B6" w:rsidRDefault="000731B6" w:rsidP="006967CF">
            <w:pPr>
              <w:spacing w:line="440" w:lineRule="exact"/>
              <w:rPr>
                <w:rFonts w:ascii="宋体" w:hAnsi="宋体"/>
                <w:szCs w:val="21"/>
              </w:rPr>
            </w:pPr>
            <w:r>
              <w:rPr>
                <w:rFonts w:ascii="宋体" w:hAnsi="宋体" w:hint="eastAsia"/>
                <w:szCs w:val="21"/>
              </w:rPr>
              <w:t>其他</w:t>
            </w:r>
          </w:p>
        </w:tc>
        <w:tc>
          <w:tcPr>
            <w:tcW w:w="4015" w:type="pct"/>
          </w:tcPr>
          <w:p w:rsidR="000731B6" w:rsidRDefault="000731B6" w:rsidP="006967CF">
            <w:pPr>
              <w:spacing w:line="440" w:lineRule="exact"/>
            </w:pPr>
            <w:r>
              <w:rPr>
                <w:rFonts w:ascii="宋体" w:hAnsi="宋体"/>
                <w:szCs w:val="21"/>
              </w:rPr>
              <w:t>★报价要求：报价方式为</w:t>
            </w:r>
            <w:r>
              <w:rPr>
                <w:rFonts w:ascii="宋体" w:hAnsi="宋体" w:hint="eastAsia"/>
                <w:szCs w:val="21"/>
              </w:rPr>
              <w:t>折扣</w:t>
            </w:r>
            <w:r>
              <w:rPr>
                <w:rFonts w:ascii="宋体" w:hAnsi="宋体"/>
                <w:szCs w:val="21"/>
              </w:rPr>
              <w:t>率，</w:t>
            </w:r>
            <w:r>
              <w:rPr>
                <w:rFonts w:ascii="宋体" w:hAnsi="宋体" w:hint="eastAsia"/>
                <w:szCs w:val="21"/>
              </w:rPr>
              <w:t>折扣</w:t>
            </w:r>
            <w:r>
              <w:rPr>
                <w:rFonts w:ascii="宋体" w:hAnsi="宋体"/>
                <w:szCs w:val="21"/>
              </w:rPr>
              <w:t>率统一为</w:t>
            </w:r>
            <w:r>
              <w:rPr>
                <w:rFonts w:ascii="宋体" w:hAnsi="宋体" w:hint="eastAsia"/>
                <w:szCs w:val="21"/>
              </w:rPr>
              <w:t>9</w:t>
            </w:r>
            <w:r>
              <w:rPr>
                <w:rFonts w:ascii="宋体" w:hAnsi="宋体"/>
                <w:szCs w:val="21"/>
              </w:rPr>
              <w:t>5%（即在供货基准价基础上</w:t>
            </w:r>
            <w:r>
              <w:rPr>
                <w:rFonts w:ascii="宋体" w:hAnsi="宋体" w:hint="eastAsia"/>
                <w:szCs w:val="21"/>
              </w:rPr>
              <w:t>按9</w:t>
            </w:r>
            <w:r>
              <w:rPr>
                <w:rFonts w:ascii="宋体" w:hAnsi="宋体"/>
                <w:szCs w:val="21"/>
              </w:rPr>
              <w:t>5%结算），</w:t>
            </w:r>
            <w:r>
              <w:rPr>
                <w:rFonts w:ascii="宋体" w:hAnsi="宋体" w:hint="eastAsia"/>
                <w:szCs w:val="21"/>
              </w:rPr>
              <w:t>不</w:t>
            </w:r>
            <w:r>
              <w:rPr>
                <w:rFonts w:ascii="宋体" w:hAnsi="宋体"/>
                <w:szCs w:val="21"/>
              </w:rPr>
              <w:t>符合以上报价要求的，视为无效投标。</w:t>
            </w:r>
          </w:p>
        </w:tc>
      </w:tr>
    </w:tbl>
    <w:p w:rsidR="000731B6" w:rsidRDefault="000731B6" w:rsidP="000731B6">
      <w:pPr>
        <w:pStyle w:val="null3"/>
        <w:rPr>
          <w:rFonts w:hint="default"/>
        </w:rPr>
      </w:pPr>
    </w:p>
    <w:p w:rsidR="000731B6" w:rsidRDefault="000731B6" w:rsidP="000731B6">
      <w:pPr>
        <w:pStyle w:val="null3"/>
        <w:rPr>
          <w:rFonts w:hint="default"/>
        </w:rPr>
      </w:pPr>
      <w:r>
        <w:rPr>
          <w:b/>
        </w:rPr>
        <w:t>2.</w:t>
      </w:r>
      <w:r>
        <w:rPr>
          <w:b/>
        </w:rPr>
        <w:t>技术标准与要求</w:t>
      </w:r>
    </w:p>
    <w:tbl>
      <w:tblPr>
        <w:tblW w:w="901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1157"/>
        <w:gridCol w:w="1820"/>
        <w:gridCol w:w="567"/>
        <w:gridCol w:w="723"/>
        <w:gridCol w:w="1279"/>
        <w:gridCol w:w="1279"/>
        <w:gridCol w:w="709"/>
        <w:gridCol w:w="774"/>
      </w:tblGrid>
      <w:tr w:rsidR="000731B6" w:rsidTr="006967CF">
        <w:tc>
          <w:tcPr>
            <w:tcW w:w="709" w:type="dxa"/>
            <w:tcBorders>
              <w:bottom w:val="single" w:sz="4" w:space="0" w:color="auto"/>
            </w:tcBorders>
            <w:vAlign w:val="center"/>
          </w:tcPr>
          <w:p w:rsidR="000731B6" w:rsidRDefault="000731B6" w:rsidP="006967CF">
            <w:pPr>
              <w:pStyle w:val="null3"/>
              <w:jc w:val="center"/>
              <w:rPr>
                <w:rFonts w:hint="default"/>
              </w:rPr>
            </w:pPr>
            <w:r>
              <w:t>序号</w:t>
            </w:r>
          </w:p>
        </w:tc>
        <w:tc>
          <w:tcPr>
            <w:tcW w:w="1157" w:type="dxa"/>
            <w:tcBorders>
              <w:bottom w:val="single" w:sz="4" w:space="0" w:color="auto"/>
            </w:tcBorders>
            <w:vAlign w:val="center"/>
          </w:tcPr>
          <w:p w:rsidR="000731B6" w:rsidRDefault="000731B6" w:rsidP="006967CF">
            <w:pPr>
              <w:pStyle w:val="null3"/>
              <w:jc w:val="center"/>
              <w:rPr>
                <w:rFonts w:hint="default"/>
              </w:rPr>
            </w:pPr>
            <w:r>
              <w:t>品目名称</w:t>
            </w:r>
          </w:p>
        </w:tc>
        <w:tc>
          <w:tcPr>
            <w:tcW w:w="1820" w:type="dxa"/>
            <w:tcBorders>
              <w:bottom w:val="single" w:sz="4" w:space="0" w:color="auto"/>
            </w:tcBorders>
            <w:vAlign w:val="center"/>
          </w:tcPr>
          <w:p w:rsidR="000731B6" w:rsidRDefault="000731B6" w:rsidP="006967CF">
            <w:pPr>
              <w:pStyle w:val="null3"/>
              <w:jc w:val="center"/>
              <w:rPr>
                <w:rFonts w:hint="default"/>
              </w:rPr>
            </w:pPr>
            <w:r>
              <w:t>标的名称</w:t>
            </w:r>
          </w:p>
        </w:tc>
        <w:tc>
          <w:tcPr>
            <w:tcW w:w="567" w:type="dxa"/>
            <w:tcBorders>
              <w:bottom w:val="single" w:sz="4" w:space="0" w:color="auto"/>
            </w:tcBorders>
            <w:vAlign w:val="center"/>
          </w:tcPr>
          <w:p w:rsidR="000731B6" w:rsidRDefault="000731B6" w:rsidP="006967CF">
            <w:pPr>
              <w:pStyle w:val="null3"/>
              <w:jc w:val="center"/>
              <w:rPr>
                <w:rFonts w:hint="default"/>
              </w:rPr>
            </w:pPr>
            <w:r>
              <w:t>单位</w:t>
            </w:r>
          </w:p>
        </w:tc>
        <w:tc>
          <w:tcPr>
            <w:tcW w:w="723" w:type="dxa"/>
            <w:tcBorders>
              <w:bottom w:val="single" w:sz="4" w:space="0" w:color="auto"/>
            </w:tcBorders>
            <w:vAlign w:val="center"/>
          </w:tcPr>
          <w:p w:rsidR="000731B6" w:rsidRDefault="000731B6" w:rsidP="006967CF">
            <w:pPr>
              <w:pStyle w:val="null3"/>
              <w:jc w:val="center"/>
              <w:rPr>
                <w:rFonts w:hint="default"/>
              </w:rPr>
            </w:pPr>
            <w:r>
              <w:t>数量</w:t>
            </w:r>
          </w:p>
        </w:tc>
        <w:tc>
          <w:tcPr>
            <w:tcW w:w="1279" w:type="dxa"/>
            <w:tcBorders>
              <w:bottom w:val="single" w:sz="4" w:space="0" w:color="auto"/>
            </w:tcBorders>
            <w:vAlign w:val="center"/>
          </w:tcPr>
          <w:p w:rsidR="000731B6" w:rsidRDefault="000731B6" w:rsidP="006967CF">
            <w:pPr>
              <w:pStyle w:val="null3"/>
              <w:jc w:val="center"/>
              <w:rPr>
                <w:rFonts w:hint="default"/>
              </w:rPr>
            </w:pPr>
            <w:r>
              <w:t>分项预算单价（元）</w:t>
            </w:r>
          </w:p>
        </w:tc>
        <w:tc>
          <w:tcPr>
            <w:tcW w:w="1279" w:type="dxa"/>
            <w:tcBorders>
              <w:bottom w:val="single" w:sz="4" w:space="0" w:color="auto"/>
            </w:tcBorders>
            <w:vAlign w:val="center"/>
          </w:tcPr>
          <w:p w:rsidR="000731B6" w:rsidRDefault="000731B6" w:rsidP="006967CF">
            <w:pPr>
              <w:pStyle w:val="null3"/>
              <w:jc w:val="center"/>
              <w:rPr>
                <w:rFonts w:hint="default"/>
              </w:rPr>
            </w:pPr>
            <w:r>
              <w:t>分项预算总价（元）</w:t>
            </w:r>
          </w:p>
        </w:tc>
        <w:tc>
          <w:tcPr>
            <w:tcW w:w="709" w:type="dxa"/>
            <w:tcBorders>
              <w:bottom w:val="single" w:sz="4" w:space="0" w:color="auto"/>
            </w:tcBorders>
            <w:vAlign w:val="center"/>
          </w:tcPr>
          <w:p w:rsidR="000731B6" w:rsidRDefault="000731B6" w:rsidP="006967CF">
            <w:pPr>
              <w:pStyle w:val="null3"/>
              <w:rPr>
                <w:rFonts w:hint="default"/>
              </w:rPr>
            </w:pPr>
            <w:r>
              <w:t>所属行业</w:t>
            </w:r>
          </w:p>
        </w:tc>
        <w:tc>
          <w:tcPr>
            <w:tcW w:w="774" w:type="dxa"/>
            <w:tcBorders>
              <w:bottom w:val="single" w:sz="4" w:space="0" w:color="auto"/>
            </w:tcBorders>
            <w:vAlign w:val="center"/>
          </w:tcPr>
          <w:p w:rsidR="000731B6" w:rsidRDefault="000731B6" w:rsidP="006967CF">
            <w:pPr>
              <w:pStyle w:val="null3"/>
              <w:jc w:val="center"/>
              <w:rPr>
                <w:rFonts w:hint="default"/>
              </w:rPr>
            </w:pPr>
            <w:r>
              <w:t>技术要求</w:t>
            </w:r>
          </w:p>
        </w:tc>
      </w:tr>
      <w:tr w:rsidR="000731B6" w:rsidTr="006967CF">
        <w:tc>
          <w:tcPr>
            <w:tcW w:w="70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center"/>
              <w:rPr>
                <w:rFonts w:hint="default"/>
              </w:rPr>
            </w:pPr>
            <w:r>
              <w:t>1</w:t>
            </w:r>
          </w:p>
        </w:tc>
        <w:tc>
          <w:tcPr>
            <w:tcW w:w="1157"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批发服务</w:t>
            </w:r>
          </w:p>
        </w:tc>
        <w:tc>
          <w:tcPr>
            <w:tcW w:w="1820"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粮油副食品、冻品预包装食品类食材配送服务</w:t>
            </w:r>
          </w:p>
        </w:tc>
        <w:tc>
          <w:tcPr>
            <w:tcW w:w="567"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center"/>
              <w:rPr>
                <w:rFonts w:hint="default"/>
              </w:rPr>
            </w:pPr>
            <w:r>
              <w:t>项</w:t>
            </w:r>
          </w:p>
        </w:tc>
        <w:tc>
          <w:tcPr>
            <w:tcW w:w="723"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right"/>
              <w:rPr>
                <w:rFonts w:hint="default"/>
              </w:rPr>
            </w:pPr>
            <w:r>
              <w:rPr>
                <w:rFonts w:hint="default"/>
              </w:rPr>
              <w:t>1</w:t>
            </w:r>
          </w:p>
        </w:tc>
        <w:tc>
          <w:tcPr>
            <w:tcW w:w="127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right"/>
              <w:rPr>
                <w:rFonts w:hint="default"/>
              </w:rPr>
            </w:pPr>
            <w:r>
              <w:rPr>
                <w:rFonts w:hint="default"/>
              </w:rPr>
              <w:t>4,600,000.00</w:t>
            </w:r>
          </w:p>
        </w:tc>
        <w:tc>
          <w:tcPr>
            <w:tcW w:w="127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jc w:val="right"/>
              <w:rPr>
                <w:rFonts w:hint="default"/>
              </w:rPr>
            </w:pPr>
            <w:r>
              <w:rPr>
                <w:rFonts w:hint="default"/>
              </w:rPr>
              <w:t>4,600,000.00</w:t>
            </w:r>
          </w:p>
        </w:tc>
        <w:tc>
          <w:tcPr>
            <w:tcW w:w="709"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批发业</w:t>
            </w:r>
          </w:p>
        </w:tc>
        <w:tc>
          <w:tcPr>
            <w:tcW w:w="774" w:type="dxa"/>
            <w:tcBorders>
              <w:top w:val="single" w:sz="4" w:space="0" w:color="auto"/>
              <w:left w:val="single" w:sz="4" w:space="0" w:color="auto"/>
              <w:bottom w:val="single" w:sz="4" w:space="0" w:color="auto"/>
              <w:right w:val="single" w:sz="4" w:space="0" w:color="auto"/>
            </w:tcBorders>
            <w:vAlign w:val="center"/>
          </w:tcPr>
          <w:p w:rsidR="000731B6" w:rsidRDefault="000731B6" w:rsidP="006967CF">
            <w:pPr>
              <w:pStyle w:val="null3"/>
              <w:rPr>
                <w:rFonts w:hint="default"/>
              </w:rPr>
            </w:pPr>
            <w:r>
              <w:t>详见附表一</w:t>
            </w:r>
          </w:p>
        </w:tc>
      </w:tr>
    </w:tbl>
    <w:p w:rsidR="000731B6" w:rsidRDefault="000731B6" w:rsidP="000731B6">
      <w:pPr>
        <w:pStyle w:val="null3"/>
        <w:rPr>
          <w:rFonts w:hint="default"/>
          <w:b/>
        </w:rPr>
      </w:pPr>
    </w:p>
    <w:p w:rsidR="000731B6" w:rsidRDefault="000731B6" w:rsidP="000731B6">
      <w:pPr>
        <w:pStyle w:val="null3"/>
        <w:rPr>
          <w:rFonts w:hint="default"/>
        </w:rPr>
      </w:pPr>
      <w:r>
        <w:rPr>
          <w:b/>
        </w:rPr>
        <w:t>附表一：粮油副食品、冻品预包装食品类食材配送服务</w:t>
      </w:r>
    </w:p>
    <w:p w:rsidR="000731B6" w:rsidRDefault="000731B6" w:rsidP="000731B6">
      <w:pPr>
        <w:tabs>
          <w:tab w:val="left" w:pos="425"/>
        </w:tabs>
        <w:autoSpaceDE w:val="0"/>
        <w:autoSpaceDN w:val="0"/>
        <w:adjustRightInd w:val="0"/>
        <w:snapToGrid w:val="0"/>
        <w:spacing w:beforeLines="50" w:before="156" w:line="360" w:lineRule="auto"/>
        <w:ind w:leftChars="202" w:left="445" w:hangingChars="10" w:hanging="21"/>
        <w:outlineLvl w:val="2"/>
        <w:rPr>
          <w:rFonts w:ascii="宋体" w:hAnsi="宋体"/>
          <w:b/>
          <w:bCs/>
          <w:szCs w:val="21"/>
        </w:rPr>
      </w:pPr>
      <w:r>
        <w:rPr>
          <w:rFonts w:ascii="宋体" w:hAnsi="宋体" w:hint="eastAsia"/>
          <w:b/>
          <w:bCs/>
          <w:szCs w:val="21"/>
        </w:rPr>
        <w:t>一、食品质量要求</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（一）粮油副食品类</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大米质量要求：符合国家相关标准要求，具有检验合格证书，同时包装箱要印有注册商标、生产厂家名称、厂址、出厂日期、合格证、保质期限、食品成份、厂家电话号码，无过期、无霉变、无虫蛀、无掺杂、无泥沙、非转基因大米、非抛光米、颗粒饱满、色泽晶莹且，剩余保质期不得少于三分之二。</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食用油质量要求：符合国家相关标准要求，具有检验合格证书。包装食品：包装箱完整，同时包装箱要印有注册商标、生产厂家名称、厂址、出厂日期、合格证、保质期限、食品成份、厂家电话号码。提供生产厂家营业执照、相关许可证件、检验合格证书。供应商所提供食品质量必须要符合行业标准要求，不得有掺假、变质、变味、过期等现象出现，严禁伪劣、假冒、无证不合格物品进入仓库且剩余保质期不得少于三分之二。</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干货类质量要求：干货制品的质量基本标准要求符合国家相关行业标准，干爽，不霉烂、整齐、均匀、完整，无虫蛀、无杂质，保持应有的色泽。确保食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w:t>
      </w:r>
      <w:r>
        <w:rPr>
          <w:rFonts w:asciiTheme="minorEastAsia" w:eastAsiaTheme="minorEastAsia" w:hAnsiTheme="minorEastAsia" w:hint="default"/>
          <w:sz w:val="21"/>
          <w:szCs w:val="21"/>
        </w:rPr>
        <w:t>不得出现</w:t>
      </w:r>
      <w:r>
        <w:rPr>
          <w:rFonts w:asciiTheme="minorEastAsia" w:eastAsiaTheme="minorEastAsia" w:hAnsiTheme="minorEastAsia"/>
          <w:sz w:val="21"/>
          <w:szCs w:val="21"/>
        </w:rPr>
        <w:t>混有异物或者其他感官性状异常，并可能对人体健康有害的物质，且剩余保质期不得少于三分之二。</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（二）冻品预包装食品类</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1、需要由正规厂家生产，有相应的食品生产许可证号，内外包装完整无变形不得有腐烂、变质、油脂酸败、霉变、生虫、污秽不结、混有异物或者其他感官性状异常，并可能对人体健康有害的物质。</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2、有包装的食品，包装必须完整洁净，清晰列明品牌、规格、生产日期、净重、含冰率等相关参数。如果是散装食品，则须声明含冰率，其中，冷冻禽畜类食品含冰率应不高于8%，冰鲜鱼含冰率应不高于10%，其他冰鲜水产类食品含冰率应不高于20%。个别特殊食品，应由供应商与采购人约定含冰率后再供货。冷冻食品应没有或只有少量冰屑，个体间无粘连；块冻食品内部个体应分布均匀。不能有解冻后重新冷冻的现象。</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3、冻畜类应色泽均匀，肉边齐整，无血污、碎肉、碎骨，无风干现象，解冻后有肉的正常色泽和味道。冻禽类应外观滋润，无残羽、血污、伤斑，无风干现象，解冻后特征与鲜禽相同。冰</w:t>
      </w:r>
      <w:r>
        <w:rPr>
          <w:rFonts w:asciiTheme="minorEastAsia" w:eastAsiaTheme="minorEastAsia" w:hAnsiTheme="minorEastAsia"/>
          <w:sz w:val="21"/>
          <w:szCs w:val="21"/>
        </w:rPr>
        <w:lastRenderedPageBreak/>
        <w:t>鲜鱼应眼球饱满突出、透明清亮，鱼鳃鲜红无异味，鱼皮完整，鳞片有光泽且与鱼体贴附紧密，鱼体有正常的清洁透明粘液，肉质坚实有弹性，骨肉不分离。</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4、颜色品质纯正，不得有掺假、变质、变味等现象出现。</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5、剩余保质期不得少于三分之二。</w:t>
      </w:r>
    </w:p>
    <w:p w:rsidR="000731B6" w:rsidRDefault="000731B6" w:rsidP="000731B6">
      <w:pPr>
        <w:pStyle w:val="null3"/>
        <w:spacing w:line="360" w:lineRule="auto"/>
        <w:ind w:firstLineChars="202" w:firstLine="424"/>
        <w:rPr>
          <w:rFonts w:asciiTheme="minorEastAsia" w:eastAsiaTheme="minorEastAsia" w:hAnsiTheme="minorEastAsia" w:hint="default"/>
          <w:sz w:val="21"/>
          <w:szCs w:val="21"/>
        </w:rPr>
      </w:pPr>
      <w:r>
        <w:rPr>
          <w:rFonts w:asciiTheme="minorEastAsia" w:eastAsiaTheme="minorEastAsia" w:hAnsiTheme="minorEastAsia"/>
          <w:sz w:val="21"/>
          <w:szCs w:val="21"/>
        </w:rPr>
        <w:t>6、符合国家相关标准要求，具有检验合格证书。同时包装箱要印有注册商标、生产厂家名称、厂址、出厂日期、合格证、保质期限、食品成份、厂家电话号码。</w:t>
      </w:r>
    </w:p>
    <w:p w:rsidR="000731B6" w:rsidRDefault="000731B6" w:rsidP="000731B6"/>
    <w:p w:rsidR="000731B6" w:rsidRDefault="000731B6" w:rsidP="000731B6"/>
    <w:p w:rsidR="000731B6" w:rsidRDefault="000731B6" w:rsidP="00E9005D"/>
    <w:p w:rsidR="000731B6" w:rsidRDefault="000731B6" w:rsidP="00E9005D"/>
    <w:p w:rsidR="000731B6" w:rsidRDefault="000731B6" w:rsidP="00E9005D"/>
    <w:p w:rsidR="000731B6" w:rsidRDefault="000731B6" w:rsidP="00E9005D"/>
    <w:p w:rsidR="000731B6" w:rsidRPr="00E9005D" w:rsidRDefault="000731B6" w:rsidP="00E9005D">
      <w:pPr>
        <w:rPr>
          <w:rFonts w:hint="eastAsia"/>
        </w:rPr>
      </w:pPr>
    </w:p>
    <w:sectPr w:rsidR="000731B6" w:rsidRPr="00E9005D" w:rsidSect="00475F74">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21D" w:rsidRDefault="00BD721D" w:rsidP="003E4848">
      <w:r>
        <w:separator/>
      </w:r>
    </w:p>
  </w:endnote>
  <w:endnote w:type="continuationSeparator" w:id="0">
    <w:p w:rsidR="00BD721D" w:rsidRDefault="00BD721D" w:rsidP="003E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21D" w:rsidRDefault="00BD721D" w:rsidP="003E4848">
      <w:r>
        <w:separator/>
      </w:r>
    </w:p>
  </w:footnote>
  <w:footnote w:type="continuationSeparator" w:id="0">
    <w:p w:rsidR="00BD721D" w:rsidRDefault="00BD721D" w:rsidP="003E4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638FEA"/>
    <w:multiLevelType w:val="singleLevel"/>
    <w:tmpl w:val="63638FEA"/>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2B"/>
    <w:rsid w:val="00005B25"/>
    <w:rsid w:val="000731B6"/>
    <w:rsid w:val="000D7DF9"/>
    <w:rsid w:val="00132044"/>
    <w:rsid w:val="002A2ABC"/>
    <w:rsid w:val="00307D2C"/>
    <w:rsid w:val="00372E10"/>
    <w:rsid w:val="003A5EDF"/>
    <w:rsid w:val="003D69BD"/>
    <w:rsid w:val="003E4848"/>
    <w:rsid w:val="00431134"/>
    <w:rsid w:val="004669BD"/>
    <w:rsid w:val="00475F74"/>
    <w:rsid w:val="004F7DDF"/>
    <w:rsid w:val="00516219"/>
    <w:rsid w:val="00525198"/>
    <w:rsid w:val="006246E7"/>
    <w:rsid w:val="007A062B"/>
    <w:rsid w:val="007C2FD6"/>
    <w:rsid w:val="007E4C80"/>
    <w:rsid w:val="007F0D70"/>
    <w:rsid w:val="0087144B"/>
    <w:rsid w:val="008C0EA5"/>
    <w:rsid w:val="008C4CF0"/>
    <w:rsid w:val="009C3348"/>
    <w:rsid w:val="00A5264B"/>
    <w:rsid w:val="00A77E60"/>
    <w:rsid w:val="00AD11B4"/>
    <w:rsid w:val="00B45308"/>
    <w:rsid w:val="00B60651"/>
    <w:rsid w:val="00BB37EE"/>
    <w:rsid w:val="00BD721D"/>
    <w:rsid w:val="00BE40E6"/>
    <w:rsid w:val="00C50B75"/>
    <w:rsid w:val="00C5445C"/>
    <w:rsid w:val="00CD76FE"/>
    <w:rsid w:val="00D651E1"/>
    <w:rsid w:val="00E9005D"/>
    <w:rsid w:val="00E95BDF"/>
    <w:rsid w:val="00F9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915C6A-FAD2-452F-B6DA-B4129F9B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E60"/>
    <w:pPr>
      <w:widowControl w:val="0"/>
      <w:jc w:val="both"/>
    </w:pPr>
    <w:rPr>
      <w:rFonts w:ascii="Calibri" w:eastAsia="宋体" w:hAnsi="Calibri" w:cs="Times New Roman"/>
      <w:szCs w:val="24"/>
    </w:rPr>
  </w:style>
  <w:style w:type="paragraph" w:styleId="3">
    <w:name w:val="heading 3"/>
    <w:basedOn w:val="a"/>
    <w:next w:val="a"/>
    <w:link w:val="3Char"/>
    <w:qFormat/>
    <w:rsid w:val="00BE40E6"/>
    <w:pPr>
      <w:keepNext/>
      <w:outlineLvl w:val="2"/>
    </w:pPr>
    <w:rPr>
      <w:rFonts w:ascii="楷体_GB2312" w:eastAsia="黑体" w:hAnsi="宋体" w:cstheme="min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qFormat/>
    <w:rsid w:val="00A77E60"/>
    <w:rPr>
      <w:rFonts w:ascii="Calibri" w:eastAsia="宋体" w:hAnsi="Calibri" w:cs="Times New Roman" w:hint="eastAsia"/>
      <w:kern w:val="0"/>
      <w:sz w:val="20"/>
      <w:szCs w:val="20"/>
    </w:rPr>
  </w:style>
  <w:style w:type="paragraph" w:styleId="a3">
    <w:name w:val="header"/>
    <w:basedOn w:val="a"/>
    <w:link w:val="Char"/>
    <w:uiPriority w:val="99"/>
    <w:unhideWhenUsed/>
    <w:rsid w:val="003E4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848"/>
    <w:rPr>
      <w:rFonts w:ascii="Calibri" w:eastAsia="宋体" w:hAnsi="Calibri" w:cs="Times New Roman"/>
      <w:sz w:val="18"/>
      <w:szCs w:val="18"/>
    </w:rPr>
  </w:style>
  <w:style w:type="paragraph" w:styleId="a4">
    <w:name w:val="footer"/>
    <w:basedOn w:val="a"/>
    <w:link w:val="Char0"/>
    <w:uiPriority w:val="99"/>
    <w:unhideWhenUsed/>
    <w:rsid w:val="003E4848"/>
    <w:pPr>
      <w:tabs>
        <w:tab w:val="center" w:pos="4153"/>
        <w:tab w:val="right" w:pos="8306"/>
      </w:tabs>
      <w:snapToGrid w:val="0"/>
      <w:jc w:val="left"/>
    </w:pPr>
    <w:rPr>
      <w:sz w:val="18"/>
      <w:szCs w:val="18"/>
    </w:rPr>
  </w:style>
  <w:style w:type="character" w:customStyle="1" w:styleId="Char0">
    <w:name w:val="页脚 Char"/>
    <w:basedOn w:val="a0"/>
    <w:link w:val="a4"/>
    <w:uiPriority w:val="99"/>
    <w:rsid w:val="003E4848"/>
    <w:rPr>
      <w:rFonts w:ascii="Calibri" w:eastAsia="宋体" w:hAnsi="Calibri" w:cs="Times New Roman"/>
      <w:sz w:val="18"/>
      <w:szCs w:val="18"/>
    </w:rPr>
  </w:style>
  <w:style w:type="character" w:customStyle="1" w:styleId="3Char">
    <w:name w:val="标题 3 Char"/>
    <w:basedOn w:val="a0"/>
    <w:link w:val="3"/>
    <w:rsid w:val="00BE40E6"/>
    <w:rPr>
      <w:rFonts w:ascii="楷体_GB2312" w:eastAsia="黑体" w:hAnsi="宋体"/>
      <w:b/>
      <w:bCs/>
      <w:sz w:val="32"/>
      <w:szCs w:val="24"/>
    </w:rPr>
  </w:style>
  <w:style w:type="paragraph" w:styleId="a5">
    <w:name w:val="annotation text"/>
    <w:basedOn w:val="a"/>
    <w:link w:val="Char1"/>
    <w:uiPriority w:val="99"/>
    <w:unhideWhenUsed/>
    <w:qFormat/>
    <w:rsid w:val="00BE40E6"/>
    <w:pPr>
      <w:jc w:val="left"/>
    </w:pPr>
    <w:rPr>
      <w:rFonts w:asciiTheme="minorHAnsi" w:eastAsiaTheme="minorEastAsia" w:hAnsiTheme="minorHAnsi" w:cstheme="minorBidi"/>
    </w:rPr>
  </w:style>
  <w:style w:type="character" w:customStyle="1" w:styleId="Char1">
    <w:name w:val="批注文字 Char"/>
    <w:basedOn w:val="a0"/>
    <w:link w:val="a5"/>
    <w:uiPriority w:val="99"/>
    <w:qFormat/>
    <w:rsid w:val="00BE40E6"/>
    <w:rPr>
      <w:szCs w:val="24"/>
    </w:rPr>
  </w:style>
  <w:style w:type="paragraph" w:styleId="a6">
    <w:name w:val="Body Text Indent"/>
    <w:basedOn w:val="a"/>
    <w:link w:val="Char2"/>
    <w:uiPriority w:val="99"/>
    <w:semiHidden/>
    <w:unhideWhenUsed/>
    <w:rsid w:val="00BE40E6"/>
    <w:pPr>
      <w:spacing w:after="120"/>
      <w:ind w:leftChars="200" w:left="420"/>
    </w:pPr>
  </w:style>
  <w:style w:type="character" w:customStyle="1" w:styleId="Char2">
    <w:name w:val="正文文本缩进 Char"/>
    <w:basedOn w:val="a0"/>
    <w:link w:val="a6"/>
    <w:uiPriority w:val="99"/>
    <w:semiHidden/>
    <w:rsid w:val="00BE40E6"/>
    <w:rPr>
      <w:rFonts w:ascii="Calibri" w:eastAsia="宋体" w:hAnsi="Calibri" w:cs="Times New Roman"/>
      <w:szCs w:val="24"/>
    </w:rPr>
  </w:style>
  <w:style w:type="paragraph" w:styleId="2">
    <w:name w:val="Body Text First Indent 2"/>
    <w:basedOn w:val="a6"/>
    <w:link w:val="2Char"/>
    <w:uiPriority w:val="99"/>
    <w:semiHidden/>
    <w:unhideWhenUsed/>
    <w:rsid w:val="00BE40E6"/>
    <w:pPr>
      <w:ind w:firstLineChars="200" w:firstLine="420"/>
    </w:pPr>
    <w:rPr>
      <w:rFonts w:asciiTheme="minorHAnsi" w:eastAsiaTheme="minorEastAsia" w:hAnsiTheme="minorHAnsi" w:cstheme="minorBidi"/>
    </w:rPr>
  </w:style>
  <w:style w:type="character" w:customStyle="1" w:styleId="2Char">
    <w:name w:val="正文首行缩进 2 Char"/>
    <w:basedOn w:val="Char2"/>
    <w:link w:val="2"/>
    <w:uiPriority w:val="99"/>
    <w:semiHidden/>
    <w:rsid w:val="00BE40E6"/>
    <w:rPr>
      <w:rFonts w:ascii="Calibri" w:eastAsia="宋体" w:hAnsi="Calibri" w:cs="Times New Roman"/>
      <w:szCs w:val="24"/>
    </w:rPr>
  </w:style>
  <w:style w:type="character" w:styleId="a7">
    <w:name w:val="annotation reference"/>
    <w:basedOn w:val="a0"/>
    <w:unhideWhenUsed/>
    <w:qFormat/>
    <w:rsid w:val="00E9005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16</Pages>
  <Words>1938</Words>
  <Characters>11048</Characters>
  <Application>Microsoft Office Word</Application>
  <DocSecurity>0</DocSecurity>
  <Lines>92</Lines>
  <Paragraphs>25</Paragraphs>
  <ScaleCrop>false</ScaleCrop>
  <Company>Microsoft</Company>
  <LinksUpToDate>false</LinksUpToDate>
  <CharactersWithSpaces>12961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WHH</dc:creator>
  <cp:keywords/>
  <dc:description/>
  <cp:lastModifiedBy>WHH</cp:lastModifiedBy>
  <cp:revision>36</cp:revision>
  <dcterms:created xsi:type="dcterms:W3CDTF">2025-07-07T02:49:00Z</dcterms:created>
  <dcterms:modified xsi:type="dcterms:W3CDTF">2026-07-02T08:58:00Z</dcterms:modified>
</cp:coreProperties>
</file>