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BAE" w:rsidRPr="00D1705B" w:rsidRDefault="00E40BAE" w:rsidP="00E40BAE">
      <w:pPr>
        <w:pStyle w:val="1"/>
        <w:spacing w:before="0" w:after="0" w:line="360" w:lineRule="auto"/>
        <w:rPr>
          <w:rFonts w:ascii="宋体" w:hAnsi="宋体"/>
        </w:rPr>
      </w:pPr>
      <w:bookmarkStart w:id="0" w:name="_Toc487181228"/>
      <w:bookmarkStart w:id="1" w:name="_Toc60325820"/>
      <w:r w:rsidRPr="00D1705B">
        <w:rPr>
          <w:rFonts w:ascii="宋体" w:hAnsi="宋体"/>
        </w:rPr>
        <w:t>用户需求书</w:t>
      </w:r>
      <w:bookmarkEnd w:id="0"/>
      <w:bookmarkEnd w:id="1"/>
    </w:p>
    <w:p w:rsidR="00E40BAE" w:rsidRPr="00D1705B" w:rsidRDefault="00E40BAE" w:rsidP="00E40BAE">
      <w:pPr>
        <w:pStyle w:val="a4"/>
        <w:spacing w:line="360" w:lineRule="auto"/>
        <w:ind w:firstLineChars="0" w:firstLine="0"/>
        <w:rPr>
          <w:rFonts w:ascii="宋体" w:hAnsi="宋体"/>
          <w:b/>
          <w:szCs w:val="21"/>
        </w:rPr>
      </w:pPr>
      <w:bookmarkStart w:id="2" w:name="_Hlk174960173"/>
      <w:r w:rsidRPr="00D1705B">
        <w:rPr>
          <w:rFonts w:ascii="宋体" w:hAnsi="宋体"/>
          <w:b/>
          <w:szCs w:val="21"/>
        </w:rPr>
        <w:t>注：</w:t>
      </w:r>
    </w:p>
    <w:p w:rsidR="00E40BAE" w:rsidRPr="00D1705B" w:rsidRDefault="00E40BAE" w:rsidP="00E40BAE">
      <w:pPr>
        <w:pStyle w:val="a4"/>
        <w:spacing w:line="360" w:lineRule="auto"/>
        <w:ind w:firstLineChars="0" w:firstLine="0"/>
        <w:rPr>
          <w:rFonts w:ascii="宋体" w:hAnsi="宋体"/>
          <w:b/>
          <w:szCs w:val="21"/>
        </w:rPr>
      </w:pPr>
      <w:r w:rsidRPr="00D1705B">
        <w:rPr>
          <w:rFonts w:ascii="宋体" w:hAnsi="宋体"/>
          <w:b/>
          <w:szCs w:val="21"/>
        </w:rPr>
        <w:t>（1）</w:t>
      </w:r>
      <w:r w:rsidRPr="00D1705B">
        <w:rPr>
          <w:rFonts w:ascii="宋体" w:hAnsi="宋体"/>
          <w:b/>
        </w:rPr>
        <w:t>用户需求书中标注“</w:t>
      </w:r>
      <w:r w:rsidRPr="00D1705B">
        <w:rPr>
          <w:rFonts w:ascii="宋体" w:hAnsi="宋体" w:cs="Segoe UI Symbol"/>
          <w:b/>
        </w:rPr>
        <w:t>★</w:t>
      </w:r>
      <w:r w:rsidRPr="00D1705B">
        <w:rPr>
          <w:rFonts w:ascii="宋体" w:hAnsi="宋体"/>
          <w:b/>
        </w:rPr>
        <w:t>”条款为实质性条款，投标人如有任何一条负偏离则导致投标无效；</w:t>
      </w:r>
    </w:p>
    <w:p w:rsidR="00E40BAE" w:rsidRPr="00D1705B" w:rsidRDefault="00E40BAE" w:rsidP="00E40BAE">
      <w:pPr>
        <w:pStyle w:val="a4"/>
        <w:spacing w:line="360" w:lineRule="auto"/>
        <w:ind w:firstLineChars="0" w:firstLine="0"/>
        <w:rPr>
          <w:rFonts w:ascii="宋体" w:hAnsi="宋体"/>
          <w:b/>
          <w:szCs w:val="21"/>
        </w:rPr>
      </w:pPr>
      <w:r w:rsidRPr="00D1705B">
        <w:rPr>
          <w:rFonts w:ascii="宋体" w:hAnsi="宋体"/>
          <w:b/>
          <w:szCs w:val="21"/>
        </w:rPr>
        <w:t>（2）用户需求书中标注“▲”条款为主要货物技术指标要求的重要参数</w:t>
      </w:r>
      <w:r w:rsidRPr="00D1705B">
        <w:rPr>
          <w:rFonts w:ascii="宋体" w:hAnsi="宋体" w:hint="eastAsia"/>
          <w:b/>
          <w:szCs w:val="21"/>
        </w:rPr>
        <w:t>；</w:t>
      </w:r>
    </w:p>
    <w:p w:rsidR="00E40BAE" w:rsidRPr="00D1705B" w:rsidRDefault="00E40BAE" w:rsidP="00E40BAE">
      <w:pPr>
        <w:pStyle w:val="a4"/>
        <w:spacing w:line="360" w:lineRule="auto"/>
        <w:ind w:firstLineChars="0" w:firstLine="0"/>
        <w:rPr>
          <w:rFonts w:ascii="宋体" w:hAnsi="宋体"/>
          <w:b/>
          <w:szCs w:val="21"/>
        </w:rPr>
      </w:pPr>
      <w:r w:rsidRPr="00D1705B">
        <w:rPr>
          <w:rFonts w:ascii="宋体" w:hAnsi="宋体" w:hint="eastAsia"/>
          <w:b/>
          <w:szCs w:val="21"/>
        </w:rPr>
        <w:t>（3）用户需求书中标注“●”条款为本项目的核心产品，投标人应在报价表中清晰列明所投产品名称、规格型号、品牌、数量、单价。</w:t>
      </w:r>
    </w:p>
    <w:p w:rsidR="00E40BAE" w:rsidRPr="00D1705B" w:rsidRDefault="00E40BAE" w:rsidP="00E40BAE">
      <w:pPr>
        <w:pStyle w:val="12"/>
        <w:rPr>
          <w:rFonts w:ascii="宋体" w:eastAsia="宋体" w:hAnsi="宋体"/>
          <w:b/>
          <w:sz w:val="24"/>
          <w:szCs w:val="24"/>
        </w:rPr>
      </w:pPr>
      <w:r w:rsidRPr="00D1705B">
        <w:rPr>
          <w:rFonts w:ascii="宋体" w:eastAsia="宋体" w:hAnsi="宋体"/>
          <w:b/>
          <w:sz w:val="24"/>
          <w:szCs w:val="24"/>
        </w:rPr>
        <w:fldChar w:fldCharType="begin"/>
      </w:r>
      <w:r w:rsidRPr="00D1705B">
        <w:rPr>
          <w:rFonts w:ascii="宋体" w:eastAsia="宋体" w:hAnsi="宋体"/>
          <w:b/>
          <w:sz w:val="24"/>
          <w:szCs w:val="24"/>
        </w:rPr>
        <w:instrText xml:space="preserve"> </w:instrText>
      </w:r>
      <w:r w:rsidRPr="00D1705B">
        <w:rPr>
          <w:rFonts w:ascii="宋体" w:eastAsia="宋体" w:hAnsi="宋体" w:hint="eastAsia"/>
          <w:b/>
          <w:sz w:val="24"/>
          <w:szCs w:val="24"/>
        </w:rPr>
        <w:instrText>= 1 \* ROMAN</w:instrText>
      </w:r>
      <w:r w:rsidRPr="00D1705B">
        <w:rPr>
          <w:rFonts w:ascii="宋体" w:eastAsia="宋体" w:hAnsi="宋体"/>
          <w:b/>
          <w:sz w:val="24"/>
          <w:szCs w:val="24"/>
        </w:rPr>
        <w:instrText xml:space="preserve"> </w:instrText>
      </w:r>
      <w:r w:rsidRPr="00D1705B">
        <w:rPr>
          <w:rFonts w:ascii="宋体" w:eastAsia="宋体" w:hAnsi="宋体"/>
          <w:b/>
          <w:sz w:val="24"/>
          <w:szCs w:val="24"/>
        </w:rPr>
        <w:fldChar w:fldCharType="separate"/>
      </w:r>
      <w:r w:rsidRPr="00D1705B">
        <w:rPr>
          <w:rFonts w:ascii="宋体" w:eastAsia="宋体" w:hAnsi="宋体"/>
          <w:b/>
          <w:sz w:val="24"/>
          <w:szCs w:val="24"/>
        </w:rPr>
        <w:t>I</w:t>
      </w:r>
      <w:r w:rsidRPr="00D1705B">
        <w:rPr>
          <w:rFonts w:ascii="宋体" w:eastAsia="宋体" w:hAnsi="宋体"/>
          <w:b/>
          <w:sz w:val="24"/>
          <w:szCs w:val="24"/>
        </w:rPr>
        <w:fldChar w:fldCharType="end"/>
      </w:r>
      <w:r w:rsidRPr="00D1705B">
        <w:rPr>
          <w:rFonts w:ascii="宋体" w:eastAsia="宋体" w:hAnsi="宋体" w:hint="eastAsia"/>
          <w:b/>
          <w:sz w:val="24"/>
          <w:szCs w:val="24"/>
        </w:rPr>
        <w:t xml:space="preserve"> </w:t>
      </w:r>
      <w:r w:rsidRPr="00D1705B">
        <w:rPr>
          <w:rFonts w:ascii="宋体" w:eastAsia="宋体" w:hAnsi="宋体"/>
          <w:b/>
          <w:sz w:val="24"/>
          <w:szCs w:val="24"/>
        </w:rPr>
        <w:t xml:space="preserve"> </w:t>
      </w:r>
      <w:r w:rsidRPr="00D1705B">
        <w:rPr>
          <w:rFonts w:ascii="宋体" w:eastAsia="宋体" w:hAnsi="宋体" w:cs="宋体" w:hint="eastAsia"/>
          <w:b/>
          <w:sz w:val="24"/>
          <w:szCs w:val="24"/>
        </w:rPr>
        <w:t>商务要求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1437"/>
        <w:gridCol w:w="7376"/>
      </w:tblGrid>
      <w:tr w:rsidR="00E40BAE" w:rsidRPr="00D1705B" w:rsidTr="000942FB">
        <w:trPr>
          <w:jc w:val="center"/>
        </w:trPr>
        <w:tc>
          <w:tcPr>
            <w:tcW w:w="424" w:type="pct"/>
            <w:vAlign w:val="center"/>
          </w:tcPr>
          <w:p w:rsidR="00E40BAE" w:rsidRPr="00D1705B" w:rsidRDefault="00E40BAE" w:rsidP="007F7AC5">
            <w:pPr>
              <w:spacing w:line="360" w:lineRule="exact"/>
              <w:jc w:val="center"/>
              <w:rPr>
                <w:rFonts w:ascii="宋体" w:hAnsi="宋体"/>
                <w:b/>
                <w:szCs w:val="21"/>
              </w:rPr>
            </w:pPr>
            <w:r w:rsidRPr="00D1705B">
              <w:rPr>
                <w:rFonts w:ascii="宋体" w:hAnsi="宋体"/>
                <w:b/>
                <w:szCs w:val="21"/>
              </w:rPr>
              <w:t>序号</w:t>
            </w:r>
          </w:p>
        </w:tc>
        <w:tc>
          <w:tcPr>
            <w:tcW w:w="746" w:type="pct"/>
            <w:vAlign w:val="center"/>
          </w:tcPr>
          <w:p w:rsidR="00E40BAE" w:rsidRPr="00D1705B" w:rsidRDefault="00E40BAE" w:rsidP="007F7AC5">
            <w:pPr>
              <w:spacing w:line="360" w:lineRule="exact"/>
              <w:jc w:val="center"/>
              <w:rPr>
                <w:rFonts w:ascii="宋体" w:hAnsi="宋体"/>
                <w:b/>
                <w:szCs w:val="21"/>
              </w:rPr>
            </w:pPr>
            <w:r w:rsidRPr="00D1705B">
              <w:rPr>
                <w:rFonts w:ascii="宋体" w:hAnsi="宋体"/>
                <w:b/>
                <w:szCs w:val="21"/>
              </w:rPr>
              <w:t>条款名称</w:t>
            </w:r>
          </w:p>
        </w:tc>
        <w:tc>
          <w:tcPr>
            <w:tcW w:w="3830" w:type="pct"/>
            <w:vAlign w:val="center"/>
          </w:tcPr>
          <w:p w:rsidR="00E40BAE" w:rsidRPr="00D1705B" w:rsidRDefault="00E40BAE" w:rsidP="007F7AC5">
            <w:pPr>
              <w:spacing w:line="360" w:lineRule="exact"/>
              <w:jc w:val="center"/>
              <w:rPr>
                <w:rFonts w:ascii="宋体" w:hAnsi="宋体"/>
                <w:b/>
                <w:szCs w:val="21"/>
              </w:rPr>
            </w:pPr>
            <w:r w:rsidRPr="00D1705B">
              <w:rPr>
                <w:rFonts w:ascii="宋体" w:hAnsi="宋体"/>
                <w:b/>
                <w:szCs w:val="21"/>
              </w:rPr>
              <w:t>说  明</w:t>
            </w:r>
          </w:p>
        </w:tc>
      </w:tr>
      <w:tr w:rsidR="00E40BAE" w:rsidRPr="00D1705B" w:rsidTr="000942FB">
        <w:trPr>
          <w:jc w:val="center"/>
        </w:trPr>
        <w:tc>
          <w:tcPr>
            <w:tcW w:w="424" w:type="pct"/>
            <w:vAlign w:val="center"/>
          </w:tcPr>
          <w:p w:rsidR="00E40BAE" w:rsidRPr="00D1705B" w:rsidRDefault="00E40BAE" w:rsidP="00E40BAE">
            <w:pPr>
              <w:numPr>
                <w:ilvl w:val="0"/>
                <w:numId w:val="1"/>
              </w:numPr>
              <w:spacing w:line="360" w:lineRule="exact"/>
              <w:jc w:val="center"/>
              <w:rPr>
                <w:rFonts w:ascii="宋体" w:hAnsi="宋体"/>
                <w:b/>
                <w:szCs w:val="21"/>
              </w:rPr>
            </w:pPr>
          </w:p>
        </w:tc>
        <w:tc>
          <w:tcPr>
            <w:tcW w:w="746" w:type="pct"/>
            <w:vAlign w:val="center"/>
          </w:tcPr>
          <w:p w:rsidR="00E40BAE" w:rsidRPr="00D1705B" w:rsidRDefault="00E40BAE" w:rsidP="007F7AC5">
            <w:pPr>
              <w:spacing w:line="360" w:lineRule="exact"/>
              <w:jc w:val="center"/>
              <w:rPr>
                <w:rFonts w:ascii="宋体" w:hAnsi="宋体"/>
                <w:b/>
                <w:szCs w:val="21"/>
              </w:rPr>
            </w:pPr>
            <w:r w:rsidRPr="00D1705B">
              <w:rPr>
                <w:rFonts w:ascii="宋体" w:hAnsi="宋体"/>
                <w:szCs w:val="21"/>
              </w:rPr>
              <w:t>资格要求</w:t>
            </w:r>
          </w:p>
        </w:tc>
        <w:tc>
          <w:tcPr>
            <w:tcW w:w="3830" w:type="pct"/>
            <w:vAlign w:val="center"/>
          </w:tcPr>
          <w:p w:rsidR="00E40BAE" w:rsidRPr="00D1705B" w:rsidRDefault="00E40BAE" w:rsidP="007F7AC5">
            <w:pPr>
              <w:spacing w:line="360" w:lineRule="exact"/>
              <w:rPr>
                <w:rFonts w:ascii="宋体" w:hAnsi="宋体"/>
                <w:b/>
                <w:szCs w:val="21"/>
              </w:rPr>
            </w:pPr>
            <w:r w:rsidRPr="00D1705B">
              <w:rPr>
                <w:rFonts w:ascii="宋体" w:hAnsi="宋体"/>
                <w:szCs w:val="21"/>
              </w:rPr>
              <w:t>详见本项目招标文件第一部分</w:t>
            </w:r>
            <w:r w:rsidRPr="00D1705B">
              <w:rPr>
                <w:rFonts w:ascii="宋体" w:hAnsi="宋体" w:cs="黑体"/>
                <w:szCs w:val="21"/>
              </w:rPr>
              <w:t>投标邀请“</w:t>
            </w:r>
            <w:r w:rsidRPr="00D1705B">
              <w:rPr>
                <w:rFonts w:ascii="宋体" w:hAnsi="宋体"/>
                <w:szCs w:val="21"/>
              </w:rPr>
              <w:t>投标人资格要求”。</w:t>
            </w:r>
          </w:p>
        </w:tc>
      </w:tr>
      <w:tr w:rsidR="00E40BAE" w:rsidRPr="00D1705B" w:rsidTr="000942FB">
        <w:trPr>
          <w:jc w:val="center"/>
        </w:trPr>
        <w:tc>
          <w:tcPr>
            <w:tcW w:w="424" w:type="pct"/>
            <w:vAlign w:val="center"/>
          </w:tcPr>
          <w:p w:rsidR="00E40BAE" w:rsidRPr="00D1705B" w:rsidRDefault="00E40BAE" w:rsidP="00E40BAE">
            <w:pPr>
              <w:numPr>
                <w:ilvl w:val="0"/>
                <w:numId w:val="1"/>
              </w:numPr>
              <w:spacing w:line="360" w:lineRule="exact"/>
              <w:jc w:val="center"/>
              <w:rPr>
                <w:rFonts w:ascii="宋体" w:hAnsi="宋体"/>
                <w:szCs w:val="21"/>
              </w:rPr>
            </w:pPr>
          </w:p>
        </w:tc>
        <w:tc>
          <w:tcPr>
            <w:tcW w:w="746" w:type="pct"/>
            <w:vAlign w:val="center"/>
          </w:tcPr>
          <w:p w:rsidR="00E40BAE" w:rsidRPr="00D1705B" w:rsidRDefault="00E40BAE" w:rsidP="007F7AC5">
            <w:pPr>
              <w:spacing w:line="360" w:lineRule="exact"/>
              <w:jc w:val="center"/>
              <w:rPr>
                <w:rFonts w:ascii="宋体" w:hAnsi="宋体"/>
                <w:szCs w:val="21"/>
              </w:rPr>
            </w:pPr>
            <w:r w:rsidRPr="00D1705B">
              <w:rPr>
                <w:rFonts w:ascii="宋体" w:hAnsi="宋体"/>
                <w:szCs w:val="21"/>
              </w:rPr>
              <w:t>交货地点</w:t>
            </w:r>
          </w:p>
        </w:tc>
        <w:tc>
          <w:tcPr>
            <w:tcW w:w="3830" w:type="pct"/>
            <w:vAlign w:val="center"/>
          </w:tcPr>
          <w:p w:rsidR="00E40BAE" w:rsidRPr="00D1705B" w:rsidRDefault="00E40BAE" w:rsidP="007F7AC5">
            <w:pPr>
              <w:spacing w:line="360" w:lineRule="auto"/>
              <w:rPr>
                <w:rFonts w:ascii="宋体" w:hAnsi="宋体"/>
                <w:szCs w:val="21"/>
              </w:rPr>
            </w:pPr>
            <w:r w:rsidRPr="00D1705B">
              <w:rPr>
                <w:rFonts w:ascii="宋体" w:hAnsi="宋体" w:cs="宋体" w:hint="eastAsia"/>
                <w:szCs w:val="21"/>
              </w:rPr>
              <w:t>东莞松山湖大学创新城D2栋1层</w:t>
            </w:r>
            <w:r w:rsidRPr="00D1705B">
              <w:rPr>
                <w:rFonts w:ascii="宋体" w:hAnsi="宋体" w:cs="宋体"/>
                <w:szCs w:val="21"/>
              </w:rPr>
              <w:t>或甲方指定地点</w:t>
            </w:r>
            <w:r w:rsidRPr="00D1705B">
              <w:rPr>
                <w:rFonts w:ascii="宋体" w:hAnsi="宋体"/>
                <w:szCs w:val="21"/>
              </w:rPr>
              <w:t>。</w:t>
            </w:r>
          </w:p>
        </w:tc>
      </w:tr>
      <w:tr w:rsidR="003A1A7A" w:rsidRPr="00D1705B" w:rsidTr="000942FB">
        <w:trPr>
          <w:jc w:val="center"/>
        </w:trPr>
        <w:tc>
          <w:tcPr>
            <w:tcW w:w="424" w:type="pct"/>
            <w:vAlign w:val="center"/>
          </w:tcPr>
          <w:p w:rsidR="003A1A7A" w:rsidRPr="00D1705B" w:rsidRDefault="003A1A7A" w:rsidP="003A1A7A">
            <w:pPr>
              <w:numPr>
                <w:ilvl w:val="0"/>
                <w:numId w:val="1"/>
              </w:numPr>
              <w:spacing w:line="360" w:lineRule="exact"/>
              <w:jc w:val="center"/>
              <w:rPr>
                <w:rFonts w:ascii="宋体" w:hAnsi="宋体"/>
                <w:szCs w:val="21"/>
              </w:rPr>
            </w:pPr>
            <w:bookmarkStart w:id="3" w:name="_GoBack" w:colFirst="2" w:colLast="2"/>
          </w:p>
        </w:tc>
        <w:tc>
          <w:tcPr>
            <w:tcW w:w="746" w:type="pct"/>
            <w:vAlign w:val="center"/>
          </w:tcPr>
          <w:p w:rsidR="003A1A7A" w:rsidRPr="00D1705B" w:rsidRDefault="003A1A7A" w:rsidP="003A1A7A">
            <w:pPr>
              <w:spacing w:line="360" w:lineRule="exact"/>
              <w:jc w:val="center"/>
              <w:rPr>
                <w:rFonts w:ascii="宋体" w:hAnsi="宋体"/>
                <w:szCs w:val="21"/>
              </w:rPr>
            </w:pPr>
            <w:r w:rsidRPr="00D1705B">
              <w:rPr>
                <w:rFonts w:ascii="宋体" w:hAnsi="宋体"/>
                <w:szCs w:val="21"/>
              </w:rPr>
              <w:t>★交货期</w:t>
            </w:r>
          </w:p>
        </w:tc>
        <w:tc>
          <w:tcPr>
            <w:tcW w:w="3830" w:type="pct"/>
            <w:vAlign w:val="center"/>
          </w:tcPr>
          <w:p w:rsidR="003A1A7A" w:rsidRPr="00D1705B" w:rsidRDefault="003A1A7A" w:rsidP="003A1A7A">
            <w:pPr>
              <w:spacing w:line="360" w:lineRule="auto"/>
              <w:rPr>
                <w:rFonts w:ascii="宋体" w:hAnsi="宋体"/>
                <w:szCs w:val="21"/>
              </w:rPr>
            </w:pPr>
            <w:r>
              <w:rPr>
                <w:rFonts w:ascii="宋体" w:hAnsi="宋体" w:hint="eastAsia"/>
                <w:szCs w:val="21"/>
              </w:rPr>
              <w:t>2</w:t>
            </w:r>
            <w:r>
              <w:rPr>
                <w:rFonts w:ascii="宋体" w:hAnsi="宋体"/>
                <w:szCs w:val="21"/>
              </w:rPr>
              <w:t>026年</w:t>
            </w:r>
            <w:r>
              <w:rPr>
                <w:rFonts w:ascii="宋体" w:hAnsi="宋体" w:hint="eastAsia"/>
                <w:szCs w:val="21"/>
              </w:rPr>
              <w:t>1</w:t>
            </w:r>
            <w:r>
              <w:rPr>
                <w:rFonts w:ascii="宋体" w:hAnsi="宋体"/>
                <w:szCs w:val="21"/>
              </w:rPr>
              <w:t>0月</w:t>
            </w:r>
            <w:r>
              <w:rPr>
                <w:rFonts w:ascii="宋体" w:hAnsi="宋体" w:hint="eastAsia"/>
                <w:szCs w:val="21"/>
              </w:rPr>
              <w:t>1</w:t>
            </w:r>
            <w:r>
              <w:rPr>
                <w:rFonts w:ascii="宋体" w:hAnsi="宋体"/>
                <w:szCs w:val="21"/>
              </w:rPr>
              <w:t>5日前</w:t>
            </w:r>
            <w:r w:rsidRPr="00D1705B">
              <w:rPr>
                <w:rFonts w:ascii="宋体" w:hAnsi="宋体"/>
                <w:szCs w:val="21"/>
              </w:rPr>
              <w:t>将全部货物运抵现场，并根据招标人要求完成安装调试及验收前测试。</w:t>
            </w:r>
          </w:p>
        </w:tc>
      </w:tr>
      <w:tr w:rsidR="003A1A7A" w:rsidRPr="00D1705B" w:rsidTr="000942FB">
        <w:trPr>
          <w:jc w:val="center"/>
        </w:trPr>
        <w:tc>
          <w:tcPr>
            <w:tcW w:w="424" w:type="pct"/>
            <w:vAlign w:val="center"/>
          </w:tcPr>
          <w:p w:rsidR="003A1A7A" w:rsidRPr="00D1705B" w:rsidRDefault="003A1A7A" w:rsidP="003A1A7A">
            <w:pPr>
              <w:numPr>
                <w:ilvl w:val="0"/>
                <w:numId w:val="1"/>
              </w:numPr>
              <w:spacing w:line="360" w:lineRule="exact"/>
              <w:jc w:val="center"/>
              <w:rPr>
                <w:rFonts w:ascii="宋体" w:hAnsi="宋体"/>
                <w:szCs w:val="21"/>
              </w:rPr>
            </w:pPr>
          </w:p>
        </w:tc>
        <w:tc>
          <w:tcPr>
            <w:tcW w:w="746" w:type="pct"/>
            <w:vAlign w:val="center"/>
          </w:tcPr>
          <w:p w:rsidR="003A1A7A" w:rsidRPr="00D1705B" w:rsidRDefault="003A1A7A" w:rsidP="003A1A7A">
            <w:pPr>
              <w:spacing w:line="360" w:lineRule="exact"/>
              <w:jc w:val="center"/>
              <w:rPr>
                <w:rFonts w:ascii="宋体" w:hAnsi="宋体"/>
                <w:szCs w:val="21"/>
              </w:rPr>
            </w:pPr>
            <w:r w:rsidRPr="00D1705B">
              <w:rPr>
                <w:rFonts w:ascii="宋体" w:hAnsi="宋体"/>
                <w:szCs w:val="21"/>
              </w:rPr>
              <w:t>★付款方式</w:t>
            </w:r>
          </w:p>
        </w:tc>
        <w:tc>
          <w:tcPr>
            <w:tcW w:w="3830" w:type="pct"/>
            <w:vAlign w:val="center"/>
          </w:tcPr>
          <w:p w:rsidR="003A1A7A" w:rsidRPr="00D1705B" w:rsidRDefault="003A1A7A" w:rsidP="003A1A7A">
            <w:pPr>
              <w:spacing w:line="360" w:lineRule="auto"/>
              <w:rPr>
                <w:rFonts w:ascii="宋体" w:hAnsi="宋体" w:cs="宋体"/>
                <w:szCs w:val="21"/>
              </w:rPr>
            </w:pPr>
            <w:r w:rsidRPr="00D1705B">
              <w:rPr>
                <w:rFonts w:ascii="宋体" w:hAnsi="宋体" w:cs="宋体"/>
                <w:szCs w:val="21"/>
              </w:rPr>
              <w:t>1.双方签订本合同后，</w:t>
            </w:r>
            <w:r>
              <w:rPr>
                <w:rFonts w:ascii="宋体" w:hAnsi="宋体" w:cs="宋体"/>
                <w:szCs w:val="21"/>
              </w:rPr>
              <w:t>45</w:t>
            </w:r>
            <w:r w:rsidRPr="00D1705B">
              <w:rPr>
                <w:rFonts w:ascii="宋体" w:hAnsi="宋体" w:cs="宋体" w:hint="eastAsia"/>
                <w:szCs w:val="21"/>
              </w:rPr>
              <w:t>个日历日内招标人以银行转账方式向中标人支付合同价</w:t>
            </w:r>
            <w:r>
              <w:rPr>
                <w:rFonts w:ascii="宋体" w:hAnsi="宋体" w:cs="宋体"/>
                <w:szCs w:val="21"/>
              </w:rPr>
              <w:t>3</w:t>
            </w:r>
            <w:r w:rsidRPr="00D1705B">
              <w:rPr>
                <w:rFonts w:ascii="宋体" w:hAnsi="宋体" w:cs="宋体" w:hint="eastAsia"/>
                <w:szCs w:val="21"/>
              </w:rPr>
              <w:t>0%预付款，</w:t>
            </w:r>
            <w:r w:rsidRPr="00D1705B">
              <w:rPr>
                <w:rFonts w:ascii="宋体" w:hAnsi="宋体" w:cs="宋体"/>
                <w:szCs w:val="21"/>
              </w:rPr>
              <w:t>货物到达</w:t>
            </w:r>
            <w:r w:rsidRPr="00D1705B">
              <w:t>招标人</w:t>
            </w:r>
            <w:r w:rsidRPr="00D1705B">
              <w:rPr>
                <w:rFonts w:ascii="宋体" w:hAnsi="宋体" w:cs="宋体"/>
                <w:szCs w:val="21"/>
              </w:rPr>
              <w:t>指定的地点且货物安装、调试完毕，经</w:t>
            </w:r>
            <w:r w:rsidRPr="00D1705B">
              <w:t>招标人</w:t>
            </w:r>
            <w:r w:rsidRPr="00D1705B">
              <w:rPr>
                <w:rFonts w:ascii="宋体" w:hAnsi="宋体" w:cs="宋体"/>
                <w:szCs w:val="21"/>
              </w:rPr>
              <w:t>验收合格、办理完全部验收手续后，并且</w:t>
            </w:r>
            <w:r w:rsidRPr="00D1705B">
              <w:t>招标人</w:t>
            </w:r>
            <w:r w:rsidRPr="00D1705B">
              <w:rPr>
                <w:rFonts w:ascii="宋体" w:hAnsi="宋体" w:cs="宋体"/>
                <w:szCs w:val="21"/>
              </w:rPr>
              <w:t>收到</w:t>
            </w:r>
            <w:r w:rsidRPr="00D1705B">
              <w:t>中标人</w:t>
            </w:r>
            <w:r w:rsidRPr="00D1705B">
              <w:rPr>
                <w:rFonts w:ascii="宋体" w:hAnsi="宋体" w:cs="宋体"/>
                <w:szCs w:val="21"/>
              </w:rPr>
              <w:t>开具的项目全额发票后，在</w:t>
            </w:r>
            <w:r>
              <w:rPr>
                <w:rFonts w:ascii="宋体" w:hAnsi="宋体" w:cs="宋体"/>
                <w:szCs w:val="21"/>
              </w:rPr>
              <w:t>45个日历日</w:t>
            </w:r>
            <w:r w:rsidRPr="00D1705B">
              <w:rPr>
                <w:rFonts w:ascii="宋体" w:hAnsi="宋体" w:cs="宋体"/>
                <w:szCs w:val="21"/>
              </w:rPr>
              <w:t>内，</w:t>
            </w:r>
            <w:r w:rsidRPr="00D1705B">
              <w:t>招标人</w:t>
            </w:r>
            <w:r w:rsidRPr="00D1705B">
              <w:rPr>
                <w:rFonts w:ascii="宋体" w:hAnsi="宋体" w:cs="宋体"/>
                <w:szCs w:val="21"/>
              </w:rPr>
              <w:t>以银行转账方式向</w:t>
            </w:r>
            <w:r w:rsidRPr="00D1705B">
              <w:t>中标人</w:t>
            </w:r>
            <w:r w:rsidRPr="00D1705B">
              <w:rPr>
                <w:rFonts w:ascii="宋体" w:hAnsi="宋体" w:cs="宋体"/>
                <w:szCs w:val="21"/>
              </w:rPr>
              <w:t>支付合同总价的</w:t>
            </w:r>
            <w:r>
              <w:rPr>
                <w:rFonts w:ascii="宋体" w:hAnsi="宋体" w:cs="宋体"/>
                <w:szCs w:val="21"/>
              </w:rPr>
              <w:t>7</w:t>
            </w:r>
            <w:r w:rsidRPr="00D1705B">
              <w:rPr>
                <w:rFonts w:ascii="宋体" w:hAnsi="宋体" w:cs="宋体"/>
                <w:szCs w:val="21"/>
              </w:rPr>
              <w:t>0%的合同</w:t>
            </w:r>
            <w:r w:rsidRPr="00D1705B">
              <w:rPr>
                <w:rFonts w:ascii="宋体" w:hAnsi="宋体" w:cs="宋体" w:hint="eastAsia"/>
                <w:szCs w:val="21"/>
              </w:rPr>
              <w:t>尾款</w:t>
            </w:r>
            <w:r w:rsidRPr="00D1705B">
              <w:rPr>
                <w:rFonts w:ascii="宋体" w:hAnsi="宋体" w:cs="宋体"/>
                <w:szCs w:val="21"/>
              </w:rPr>
              <w:t>。付款前中标人须提供如下资料给甲方：①合同复印件；②</w:t>
            </w:r>
            <w:r w:rsidRPr="00D1705B">
              <w:t>中标人</w:t>
            </w:r>
            <w:r w:rsidRPr="00D1705B">
              <w:rPr>
                <w:rFonts w:ascii="宋体" w:hAnsi="宋体" w:cs="宋体"/>
                <w:szCs w:val="21"/>
              </w:rPr>
              <w:t>开具的结算金额与合同金额等值的增值税专用发票；③验收报告复印件；④中标通知书复印件。</w:t>
            </w:r>
          </w:p>
          <w:p w:rsidR="003A1A7A" w:rsidRPr="00D1705B" w:rsidRDefault="003A1A7A" w:rsidP="003A1A7A">
            <w:pPr>
              <w:spacing w:line="360" w:lineRule="auto"/>
              <w:rPr>
                <w:rFonts w:ascii="宋体" w:hAnsi="宋体"/>
                <w:szCs w:val="21"/>
              </w:rPr>
            </w:pPr>
            <w:r w:rsidRPr="00D1705B">
              <w:t>注意：中标人应在招标人支付货款前，将符合国家及地方财政规定的发票以及招标人所要求资料送至招标人单位，发票抬头名称与招标人单位名称一致。付款时间以付款款项划出之日为准。因中标人未按照要求向招标人提供请款资料，导致招标人延期付款的，由此产生的法律责任，由中标人自行承担。</w:t>
            </w:r>
          </w:p>
        </w:tc>
      </w:tr>
      <w:bookmarkEnd w:id="3"/>
      <w:tr w:rsidR="00E40BAE" w:rsidRPr="00D1705B" w:rsidTr="000942FB">
        <w:trPr>
          <w:jc w:val="center"/>
        </w:trPr>
        <w:tc>
          <w:tcPr>
            <w:tcW w:w="424" w:type="pct"/>
            <w:vAlign w:val="center"/>
          </w:tcPr>
          <w:p w:rsidR="00E40BAE" w:rsidRPr="00D1705B" w:rsidRDefault="00E40BAE" w:rsidP="00E40BAE">
            <w:pPr>
              <w:numPr>
                <w:ilvl w:val="0"/>
                <w:numId w:val="1"/>
              </w:numPr>
              <w:spacing w:line="360" w:lineRule="exact"/>
              <w:jc w:val="center"/>
              <w:rPr>
                <w:rFonts w:ascii="宋体" w:hAnsi="宋体"/>
                <w:szCs w:val="21"/>
              </w:rPr>
            </w:pPr>
          </w:p>
        </w:tc>
        <w:tc>
          <w:tcPr>
            <w:tcW w:w="746" w:type="pct"/>
            <w:vAlign w:val="center"/>
          </w:tcPr>
          <w:p w:rsidR="00E40BAE" w:rsidRPr="00D1705B" w:rsidRDefault="00E40BAE" w:rsidP="007F7AC5">
            <w:pPr>
              <w:spacing w:line="360" w:lineRule="exact"/>
              <w:jc w:val="center"/>
              <w:rPr>
                <w:rFonts w:ascii="宋体" w:hAnsi="宋体"/>
                <w:szCs w:val="21"/>
              </w:rPr>
            </w:pPr>
            <w:r w:rsidRPr="00D1705B">
              <w:rPr>
                <w:rFonts w:ascii="宋体" w:hAnsi="宋体"/>
                <w:szCs w:val="21"/>
              </w:rPr>
              <w:t>报价要求</w:t>
            </w:r>
          </w:p>
        </w:tc>
        <w:tc>
          <w:tcPr>
            <w:tcW w:w="3830" w:type="pct"/>
            <w:vAlign w:val="center"/>
          </w:tcPr>
          <w:p w:rsidR="00E40BAE" w:rsidRPr="00D1705B" w:rsidRDefault="00E40BAE" w:rsidP="007F7AC5">
            <w:pPr>
              <w:spacing w:line="360" w:lineRule="auto"/>
              <w:rPr>
                <w:rFonts w:ascii="宋体" w:hAnsi="宋体"/>
                <w:szCs w:val="21"/>
              </w:rPr>
            </w:pPr>
            <w:r w:rsidRPr="00D1705B">
              <w:rPr>
                <w:rFonts w:ascii="宋体" w:hAnsi="宋体"/>
                <w:szCs w:val="21"/>
              </w:rPr>
              <w:t>本项目以人民币报价，报价包含：</w:t>
            </w:r>
          </w:p>
          <w:p w:rsidR="00E40BAE" w:rsidRPr="00D1705B" w:rsidRDefault="00E40BAE" w:rsidP="007F7AC5">
            <w:pPr>
              <w:spacing w:line="360" w:lineRule="auto"/>
              <w:rPr>
                <w:rFonts w:ascii="宋体" w:hAnsi="宋体"/>
                <w:szCs w:val="21"/>
              </w:rPr>
            </w:pPr>
            <w:r w:rsidRPr="00D1705B">
              <w:rPr>
                <w:rFonts w:ascii="宋体" w:hAnsi="宋体"/>
                <w:szCs w:val="21"/>
              </w:rPr>
              <w:t>1.报价包含设备的购置费、包装费、人工费、保险费、安装调试费、资料费、验收费、售后服务费及合同实施过程中的不可预见费用等全部费用。</w:t>
            </w:r>
          </w:p>
          <w:p w:rsidR="00E40BAE" w:rsidRPr="00D1705B" w:rsidRDefault="00E40BAE" w:rsidP="007F7AC5">
            <w:pPr>
              <w:spacing w:line="360" w:lineRule="auto"/>
              <w:rPr>
                <w:rFonts w:ascii="宋体" w:hAnsi="宋体"/>
                <w:szCs w:val="21"/>
              </w:rPr>
            </w:pPr>
            <w:r w:rsidRPr="00D1705B">
              <w:rPr>
                <w:rFonts w:ascii="宋体" w:hAnsi="宋体"/>
                <w:szCs w:val="21"/>
              </w:rPr>
              <w:t>2.货物运输过程以及现场保管所产生的全部费用。</w:t>
            </w:r>
          </w:p>
          <w:p w:rsidR="00E40BAE" w:rsidRPr="00D1705B" w:rsidRDefault="00E40BAE" w:rsidP="007F7AC5">
            <w:pPr>
              <w:spacing w:line="360" w:lineRule="auto"/>
              <w:rPr>
                <w:rFonts w:ascii="宋体" w:hAnsi="宋体"/>
                <w:szCs w:val="21"/>
              </w:rPr>
            </w:pPr>
            <w:r w:rsidRPr="00D1705B">
              <w:rPr>
                <w:rFonts w:ascii="宋体" w:hAnsi="宋体"/>
                <w:szCs w:val="21"/>
              </w:rPr>
              <w:t>3.供应商所投产品为：①国产产品报价均应包含所有的税费。</w:t>
            </w:r>
          </w:p>
          <w:p w:rsidR="00E40BAE" w:rsidRPr="00D1705B" w:rsidRDefault="00E40BAE" w:rsidP="007F7AC5">
            <w:pPr>
              <w:spacing w:line="360" w:lineRule="auto"/>
              <w:rPr>
                <w:rFonts w:ascii="宋体" w:hAnsi="宋体"/>
                <w:szCs w:val="21"/>
              </w:rPr>
            </w:pPr>
            <w:r w:rsidRPr="00D1705B">
              <w:rPr>
                <w:rFonts w:ascii="宋体" w:hAnsi="宋体"/>
                <w:szCs w:val="21"/>
              </w:rPr>
              <w:t>4.不能在报价之外还有其他费用出现。</w:t>
            </w:r>
          </w:p>
          <w:p w:rsidR="00E40BAE" w:rsidRPr="00D1705B" w:rsidRDefault="00E40BAE" w:rsidP="007F7AC5">
            <w:pPr>
              <w:spacing w:line="360" w:lineRule="auto"/>
              <w:rPr>
                <w:rFonts w:ascii="宋体" w:hAnsi="宋体"/>
                <w:szCs w:val="21"/>
              </w:rPr>
            </w:pPr>
            <w:r w:rsidRPr="00D1705B">
              <w:rPr>
                <w:rFonts w:ascii="宋体" w:hAnsi="宋体"/>
                <w:szCs w:val="21"/>
              </w:rPr>
              <w:t>注：投标总价必须准确唯一且应包含完成本项目的所有费用。</w:t>
            </w:r>
          </w:p>
        </w:tc>
      </w:tr>
      <w:tr w:rsidR="00E40BAE" w:rsidRPr="00D1705B" w:rsidTr="000942FB">
        <w:trPr>
          <w:jc w:val="center"/>
        </w:trPr>
        <w:tc>
          <w:tcPr>
            <w:tcW w:w="424" w:type="pct"/>
            <w:vAlign w:val="center"/>
          </w:tcPr>
          <w:p w:rsidR="00E40BAE" w:rsidRPr="00D1705B" w:rsidRDefault="00E40BAE" w:rsidP="00E40BAE">
            <w:pPr>
              <w:numPr>
                <w:ilvl w:val="0"/>
                <w:numId w:val="1"/>
              </w:numPr>
              <w:spacing w:line="360" w:lineRule="exact"/>
              <w:jc w:val="center"/>
              <w:rPr>
                <w:rFonts w:ascii="宋体" w:hAnsi="宋体"/>
                <w:szCs w:val="21"/>
              </w:rPr>
            </w:pPr>
          </w:p>
        </w:tc>
        <w:tc>
          <w:tcPr>
            <w:tcW w:w="746" w:type="pct"/>
            <w:vAlign w:val="center"/>
          </w:tcPr>
          <w:p w:rsidR="00E40BAE" w:rsidRPr="00D1705B" w:rsidRDefault="00E40BAE" w:rsidP="007F7AC5">
            <w:pPr>
              <w:spacing w:line="360" w:lineRule="exact"/>
              <w:jc w:val="center"/>
              <w:rPr>
                <w:rFonts w:ascii="宋体" w:hAnsi="宋体"/>
                <w:szCs w:val="21"/>
              </w:rPr>
            </w:pPr>
            <w:r w:rsidRPr="00D1705B">
              <w:rPr>
                <w:rFonts w:ascii="宋体" w:hAnsi="宋体"/>
                <w:szCs w:val="21"/>
              </w:rPr>
              <w:t>★质保期</w:t>
            </w:r>
          </w:p>
        </w:tc>
        <w:tc>
          <w:tcPr>
            <w:tcW w:w="3830" w:type="pct"/>
            <w:vAlign w:val="center"/>
          </w:tcPr>
          <w:p w:rsidR="00E40BAE" w:rsidRPr="00D1705B" w:rsidRDefault="00E40BAE" w:rsidP="007F7AC5">
            <w:pPr>
              <w:spacing w:line="360" w:lineRule="auto"/>
              <w:rPr>
                <w:rFonts w:ascii="宋体" w:hAnsi="宋体"/>
                <w:szCs w:val="21"/>
              </w:rPr>
            </w:pPr>
            <w:r w:rsidRPr="00D1705B">
              <w:rPr>
                <w:rFonts w:ascii="宋体" w:hAnsi="宋体"/>
                <w:szCs w:val="21"/>
              </w:rPr>
              <w:t>1.自设备最终验收合格并交付使用之日起不少于一年，若设备原厂家承诺的免费质保期高于前述标准的，按原厂家的免费质保期执行，所需费用包含在本项目总报价中。</w:t>
            </w:r>
          </w:p>
          <w:p w:rsidR="00E40BAE" w:rsidRPr="00D1705B" w:rsidRDefault="00E40BAE" w:rsidP="007F7AC5">
            <w:pPr>
              <w:spacing w:line="360" w:lineRule="auto"/>
              <w:rPr>
                <w:rFonts w:ascii="宋体" w:hAnsi="宋体"/>
                <w:szCs w:val="21"/>
              </w:rPr>
            </w:pPr>
            <w:r w:rsidRPr="00D1705B">
              <w:rPr>
                <w:rFonts w:ascii="宋体" w:hAnsi="宋体"/>
                <w:szCs w:val="21"/>
              </w:rPr>
              <w:t>2.质保期内，如货物非因招标人的人为原因而出现的质量问题由中标人负责免费维修或更换。如设备或零部件因非人为因素出现故障而造成短期停用时，则质保期和免费维修期相应顺延。如停用时间累计超过60天则质保期重新计算。</w:t>
            </w:r>
          </w:p>
        </w:tc>
      </w:tr>
      <w:tr w:rsidR="00E40BAE" w:rsidRPr="00D1705B" w:rsidTr="000942FB">
        <w:trPr>
          <w:jc w:val="center"/>
        </w:trPr>
        <w:tc>
          <w:tcPr>
            <w:tcW w:w="424" w:type="pct"/>
            <w:vAlign w:val="center"/>
          </w:tcPr>
          <w:p w:rsidR="00E40BAE" w:rsidRPr="00D1705B" w:rsidRDefault="00E40BAE" w:rsidP="00E40BAE">
            <w:pPr>
              <w:numPr>
                <w:ilvl w:val="0"/>
                <w:numId w:val="1"/>
              </w:numPr>
              <w:spacing w:line="360" w:lineRule="exact"/>
              <w:jc w:val="center"/>
              <w:rPr>
                <w:rFonts w:ascii="宋体" w:hAnsi="宋体"/>
                <w:szCs w:val="21"/>
              </w:rPr>
            </w:pPr>
          </w:p>
        </w:tc>
        <w:tc>
          <w:tcPr>
            <w:tcW w:w="746" w:type="pct"/>
            <w:vAlign w:val="center"/>
          </w:tcPr>
          <w:p w:rsidR="00E40BAE" w:rsidRPr="00D1705B" w:rsidRDefault="00E40BAE" w:rsidP="007F7AC5">
            <w:pPr>
              <w:spacing w:line="360" w:lineRule="exact"/>
              <w:jc w:val="center"/>
              <w:rPr>
                <w:rFonts w:ascii="宋体" w:hAnsi="宋体"/>
                <w:szCs w:val="21"/>
              </w:rPr>
            </w:pPr>
            <w:r w:rsidRPr="00D1705B">
              <w:rPr>
                <w:rFonts w:ascii="宋体" w:hAnsi="宋体"/>
                <w:szCs w:val="21"/>
              </w:rPr>
              <w:t>售后服务要求</w:t>
            </w:r>
          </w:p>
        </w:tc>
        <w:tc>
          <w:tcPr>
            <w:tcW w:w="3830" w:type="pct"/>
            <w:vAlign w:val="center"/>
          </w:tcPr>
          <w:p w:rsidR="00E40BAE" w:rsidRPr="00D1705B" w:rsidRDefault="00E40BAE" w:rsidP="007F7AC5">
            <w:pPr>
              <w:spacing w:line="360" w:lineRule="auto"/>
              <w:rPr>
                <w:rFonts w:ascii="宋体" w:hAnsi="宋体"/>
                <w:szCs w:val="21"/>
              </w:rPr>
            </w:pPr>
            <w:r w:rsidRPr="00D1705B">
              <w:rPr>
                <w:rFonts w:ascii="宋体" w:hAnsi="宋体"/>
                <w:szCs w:val="21"/>
              </w:rPr>
              <w:t>1.售后保修服务故障响应：</w:t>
            </w:r>
          </w:p>
          <w:p w:rsidR="00E40BAE" w:rsidRPr="00D1705B" w:rsidRDefault="00E40BAE" w:rsidP="007F7AC5">
            <w:pPr>
              <w:spacing w:line="360" w:lineRule="auto"/>
              <w:rPr>
                <w:rFonts w:ascii="宋体" w:hAnsi="宋体"/>
                <w:szCs w:val="21"/>
              </w:rPr>
            </w:pPr>
            <w:r w:rsidRPr="00D1705B">
              <w:rPr>
                <w:rFonts w:ascii="宋体" w:hAnsi="宋体"/>
                <w:szCs w:val="21"/>
              </w:rPr>
              <w:t>中标人应在接到招标人的服务通知后4小时内响应，24小时内到达现场，48小时内处理完毕。若在48小时内仍未能有效解决，须对设备进行维修，如设备维修预计时长超</w:t>
            </w:r>
            <w:r>
              <w:rPr>
                <w:rFonts w:ascii="宋体" w:hAnsi="宋体"/>
                <w:szCs w:val="21"/>
              </w:rPr>
              <w:t>15</w:t>
            </w:r>
            <w:r w:rsidRPr="00D1705B">
              <w:rPr>
                <w:rFonts w:ascii="宋体" w:hAnsi="宋体"/>
                <w:szCs w:val="21"/>
              </w:rPr>
              <w:t>个日历日，须在原设备送修之日起</w:t>
            </w:r>
            <w:r>
              <w:rPr>
                <w:rFonts w:ascii="宋体" w:hAnsi="宋体"/>
                <w:szCs w:val="21"/>
              </w:rPr>
              <w:t>15</w:t>
            </w:r>
            <w:r w:rsidRPr="00D1705B">
              <w:rPr>
                <w:rFonts w:ascii="宋体" w:hAnsi="宋体"/>
                <w:szCs w:val="21"/>
              </w:rPr>
              <w:t>个日历日内提供备用机并安装调试完毕，保证招标人相关工作继续正常运行。</w:t>
            </w:r>
          </w:p>
          <w:p w:rsidR="00E40BAE" w:rsidRPr="00D1705B" w:rsidRDefault="00E40BAE" w:rsidP="007F7AC5">
            <w:pPr>
              <w:spacing w:line="360" w:lineRule="auto"/>
              <w:rPr>
                <w:rFonts w:ascii="宋体" w:hAnsi="宋体"/>
                <w:szCs w:val="21"/>
              </w:rPr>
            </w:pPr>
            <w:r w:rsidRPr="00D1705B">
              <w:rPr>
                <w:rFonts w:ascii="宋体" w:hAnsi="宋体"/>
                <w:szCs w:val="21"/>
              </w:rPr>
              <w:t>2.技术支持：</w:t>
            </w:r>
          </w:p>
          <w:p w:rsidR="00E40BAE" w:rsidRPr="00D1705B" w:rsidRDefault="00E40BAE" w:rsidP="007F7AC5">
            <w:pPr>
              <w:spacing w:line="360" w:lineRule="auto"/>
              <w:rPr>
                <w:rFonts w:ascii="宋体" w:hAnsi="宋体"/>
                <w:szCs w:val="21"/>
              </w:rPr>
            </w:pPr>
            <w:r w:rsidRPr="00D1705B">
              <w:rPr>
                <w:rFonts w:ascii="宋体" w:hAnsi="宋体"/>
                <w:szCs w:val="21"/>
              </w:rPr>
              <w:t>要求在保修期内提供7×24 小时（即每周7天，每天24小时）技术支持服务，中标人应提供本单位的热线电话、E-mail、传真、网站等途径，随时接收设备使用人员提出的各种技术问题，并在24小时内提供解决方案，并对于每个问题都有闭环跟踪机制。在远程维护无法解决问题的情况下，需派遣技术人员上门解决。</w:t>
            </w:r>
          </w:p>
          <w:p w:rsidR="00E40BAE" w:rsidRPr="00D1705B" w:rsidRDefault="00E40BAE" w:rsidP="007F7AC5">
            <w:pPr>
              <w:spacing w:line="360" w:lineRule="auto"/>
              <w:rPr>
                <w:rFonts w:ascii="宋体" w:hAnsi="宋体"/>
                <w:szCs w:val="21"/>
              </w:rPr>
            </w:pPr>
            <w:r w:rsidRPr="00D1705B">
              <w:rPr>
                <w:rFonts w:ascii="宋体" w:hAnsi="宋体"/>
                <w:szCs w:val="21"/>
              </w:rPr>
              <w:t>3.培训服务：</w:t>
            </w:r>
          </w:p>
          <w:p w:rsidR="00E40BAE" w:rsidRPr="00D1705B" w:rsidRDefault="00E40BAE" w:rsidP="007F7AC5">
            <w:pPr>
              <w:spacing w:line="360" w:lineRule="auto"/>
              <w:rPr>
                <w:rFonts w:ascii="宋体" w:hAnsi="宋体"/>
                <w:szCs w:val="21"/>
              </w:rPr>
            </w:pPr>
            <w:r w:rsidRPr="00D1705B">
              <w:rPr>
                <w:rFonts w:ascii="宋体" w:hAnsi="宋体"/>
                <w:szCs w:val="21"/>
              </w:rPr>
              <w:t>中标人须向招标人提供详细的培训计划，负责对采购人方技术人员进行系统性培训（包括但不限于设备使用培训、操作维护培训等），使其掌握设备的使用技能。中标人应按照招标人指定的时间、地点（东莞理工学院松山湖校区国际合作创新区4A1003实验室）向招标人提供专业的培训服务，并向提供设备的使用流程视频，培训所需全部费用（含培训、交通、食宿等）均由中标人负责。</w:t>
            </w:r>
          </w:p>
        </w:tc>
      </w:tr>
      <w:tr w:rsidR="00E40BAE" w:rsidRPr="00D1705B" w:rsidTr="000942FB">
        <w:trPr>
          <w:trHeight w:val="734"/>
          <w:jc w:val="center"/>
        </w:trPr>
        <w:tc>
          <w:tcPr>
            <w:tcW w:w="424" w:type="pct"/>
            <w:vAlign w:val="center"/>
          </w:tcPr>
          <w:p w:rsidR="00E40BAE" w:rsidRPr="00D1705B" w:rsidRDefault="00E40BAE" w:rsidP="00E40BAE">
            <w:pPr>
              <w:numPr>
                <w:ilvl w:val="0"/>
                <w:numId w:val="1"/>
              </w:numPr>
              <w:spacing w:line="360" w:lineRule="exact"/>
              <w:jc w:val="center"/>
              <w:rPr>
                <w:rFonts w:ascii="宋体" w:hAnsi="宋体"/>
                <w:szCs w:val="21"/>
              </w:rPr>
            </w:pPr>
          </w:p>
        </w:tc>
        <w:tc>
          <w:tcPr>
            <w:tcW w:w="746" w:type="pct"/>
            <w:vAlign w:val="center"/>
          </w:tcPr>
          <w:p w:rsidR="00E40BAE" w:rsidRPr="00D1705B" w:rsidRDefault="00E40BAE" w:rsidP="007F7AC5">
            <w:pPr>
              <w:spacing w:line="360" w:lineRule="exact"/>
              <w:jc w:val="center"/>
              <w:rPr>
                <w:rFonts w:ascii="宋体" w:hAnsi="宋体"/>
                <w:szCs w:val="21"/>
              </w:rPr>
            </w:pPr>
            <w:r w:rsidRPr="00D1705B">
              <w:rPr>
                <w:rFonts w:ascii="宋体" w:hAnsi="宋体"/>
                <w:szCs w:val="21"/>
              </w:rPr>
              <w:t>包装、运输、保管及保险要求</w:t>
            </w:r>
          </w:p>
        </w:tc>
        <w:tc>
          <w:tcPr>
            <w:tcW w:w="3830" w:type="pct"/>
            <w:vAlign w:val="center"/>
          </w:tcPr>
          <w:p w:rsidR="00E40BAE" w:rsidRPr="00D1705B" w:rsidRDefault="00E40BAE" w:rsidP="007F7AC5">
            <w:pPr>
              <w:spacing w:line="360" w:lineRule="auto"/>
              <w:rPr>
                <w:rFonts w:ascii="宋体" w:hAnsi="宋体"/>
                <w:szCs w:val="21"/>
              </w:rPr>
            </w:pPr>
            <w:r w:rsidRPr="00D1705B">
              <w:rPr>
                <w:rFonts w:ascii="宋体" w:hAnsi="宋体"/>
                <w:szCs w:val="21"/>
              </w:rPr>
              <w:t>1.中标人提供的货物须是制造商原装出厂的、全新的、未使用过的、包装完好（有良好的防湿、防锈、防潮、防雨、防腐及防碰撞措施）的产品，表面无划伤、无碰撞，各项技术指标完全符合国家有关质量检测、环保标准、产品出厂标准及招标文件要求。凡由于包装不良造成的损失和由此产生的费用均由中标人承担。</w:t>
            </w:r>
          </w:p>
          <w:p w:rsidR="00E40BAE" w:rsidRPr="00D1705B" w:rsidRDefault="00E40BAE" w:rsidP="007F7AC5">
            <w:pPr>
              <w:spacing w:line="360" w:lineRule="auto"/>
              <w:rPr>
                <w:rFonts w:ascii="宋体" w:hAnsi="宋体"/>
                <w:szCs w:val="21"/>
              </w:rPr>
            </w:pPr>
            <w:r w:rsidRPr="00D1705B">
              <w:rPr>
                <w:rFonts w:ascii="宋体" w:hAnsi="宋体"/>
                <w:szCs w:val="21"/>
              </w:rPr>
              <w:t>2.中标人负责货物、材料运到现场过程中的全部运输费用，包括装卸车、货物现场的搬运。</w:t>
            </w:r>
          </w:p>
          <w:p w:rsidR="00E40BAE" w:rsidRPr="00D1705B" w:rsidRDefault="00E40BAE" w:rsidP="007F7AC5">
            <w:pPr>
              <w:spacing w:line="360" w:lineRule="auto"/>
              <w:rPr>
                <w:rFonts w:ascii="宋体" w:hAnsi="宋体"/>
                <w:szCs w:val="21"/>
              </w:rPr>
            </w:pPr>
            <w:r w:rsidRPr="00D1705B">
              <w:rPr>
                <w:rFonts w:ascii="宋体" w:hAnsi="宋体"/>
                <w:szCs w:val="21"/>
              </w:rPr>
              <w:lastRenderedPageBreak/>
              <w:t>3.各种设备需提供装箱清单，按装箱清单验收货物。</w:t>
            </w:r>
          </w:p>
          <w:p w:rsidR="00E40BAE" w:rsidRPr="00D1705B" w:rsidRDefault="00E40BAE" w:rsidP="007F7AC5">
            <w:pPr>
              <w:spacing w:line="360" w:lineRule="auto"/>
              <w:rPr>
                <w:rFonts w:ascii="宋体" w:hAnsi="宋体"/>
                <w:szCs w:val="21"/>
              </w:rPr>
            </w:pPr>
            <w:r w:rsidRPr="00D1705B">
              <w:rPr>
                <w:rFonts w:ascii="宋体" w:hAnsi="宋体"/>
                <w:szCs w:val="21"/>
              </w:rPr>
              <w:t>4.货物在验收合格前的保险由中标人负责，中标人负责其派出的现场服务人员人身意外保险。</w:t>
            </w:r>
          </w:p>
          <w:p w:rsidR="00E40BAE" w:rsidRPr="00D1705B" w:rsidRDefault="00E40BAE" w:rsidP="007F7AC5">
            <w:pPr>
              <w:spacing w:line="360" w:lineRule="auto"/>
              <w:rPr>
                <w:rFonts w:ascii="宋体" w:hAnsi="宋体"/>
                <w:szCs w:val="21"/>
              </w:rPr>
            </w:pPr>
            <w:r w:rsidRPr="00D1705B">
              <w:rPr>
                <w:rFonts w:ascii="宋体" w:hAnsi="宋体"/>
                <w:szCs w:val="21"/>
              </w:rPr>
              <w:t>4.货物在现场的保管由中标人负责，直至项目安装、验收完毕物。</w:t>
            </w:r>
          </w:p>
        </w:tc>
      </w:tr>
      <w:tr w:rsidR="00E40BAE" w:rsidRPr="00D1705B" w:rsidTr="000942FB">
        <w:trPr>
          <w:trHeight w:val="734"/>
          <w:jc w:val="center"/>
        </w:trPr>
        <w:tc>
          <w:tcPr>
            <w:tcW w:w="424" w:type="pct"/>
            <w:vAlign w:val="center"/>
          </w:tcPr>
          <w:p w:rsidR="00E40BAE" w:rsidRPr="00D1705B" w:rsidRDefault="00E40BAE" w:rsidP="00E40BAE">
            <w:pPr>
              <w:numPr>
                <w:ilvl w:val="0"/>
                <w:numId w:val="1"/>
              </w:numPr>
              <w:spacing w:line="360" w:lineRule="exact"/>
              <w:jc w:val="center"/>
              <w:rPr>
                <w:rFonts w:ascii="宋体" w:hAnsi="宋体"/>
                <w:szCs w:val="21"/>
              </w:rPr>
            </w:pPr>
          </w:p>
        </w:tc>
        <w:tc>
          <w:tcPr>
            <w:tcW w:w="746" w:type="pct"/>
            <w:vAlign w:val="center"/>
          </w:tcPr>
          <w:p w:rsidR="00E40BAE" w:rsidRPr="00D1705B" w:rsidRDefault="00E40BAE" w:rsidP="007F7AC5">
            <w:pPr>
              <w:spacing w:line="360" w:lineRule="exact"/>
              <w:jc w:val="center"/>
              <w:rPr>
                <w:rFonts w:ascii="宋体" w:hAnsi="宋体"/>
                <w:szCs w:val="21"/>
              </w:rPr>
            </w:pPr>
            <w:r w:rsidRPr="00D1705B">
              <w:rPr>
                <w:rFonts w:ascii="宋体" w:hAnsi="宋体" w:cs="宋体"/>
                <w:szCs w:val="21"/>
              </w:rPr>
              <w:t>安装调试</w:t>
            </w:r>
          </w:p>
        </w:tc>
        <w:tc>
          <w:tcPr>
            <w:tcW w:w="3830" w:type="pct"/>
            <w:vAlign w:val="center"/>
          </w:tcPr>
          <w:p w:rsidR="00E40BAE" w:rsidRPr="00D1705B" w:rsidRDefault="00E40BAE" w:rsidP="007F7AC5">
            <w:pPr>
              <w:spacing w:line="360" w:lineRule="auto"/>
              <w:rPr>
                <w:rFonts w:ascii="宋体" w:hAnsi="宋体"/>
                <w:szCs w:val="21"/>
              </w:rPr>
            </w:pPr>
            <w:r w:rsidRPr="00D1705B">
              <w:rPr>
                <w:rFonts w:ascii="宋体" w:hAnsi="宋体"/>
                <w:szCs w:val="21"/>
              </w:rPr>
              <w:t>1.所供设备和材料中标人必须送货上门和负责安装调试。</w:t>
            </w:r>
          </w:p>
          <w:p w:rsidR="00E40BAE" w:rsidRPr="00D1705B" w:rsidRDefault="00E40BAE" w:rsidP="007F7AC5">
            <w:pPr>
              <w:spacing w:line="360" w:lineRule="auto"/>
              <w:rPr>
                <w:rFonts w:ascii="宋体" w:hAnsi="宋体"/>
                <w:szCs w:val="21"/>
              </w:rPr>
            </w:pPr>
            <w:r w:rsidRPr="00D1705B">
              <w:rPr>
                <w:rFonts w:ascii="宋体" w:hAnsi="宋体"/>
                <w:szCs w:val="21"/>
              </w:rPr>
              <w:t>2.中标人应当依照招标文件的要求和投标文件的承诺，将设备、安装并调试至正常运行的最佳状态。</w:t>
            </w:r>
          </w:p>
          <w:p w:rsidR="00E40BAE" w:rsidRPr="00D1705B" w:rsidRDefault="00E40BAE" w:rsidP="007F7AC5">
            <w:pPr>
              <w:spacing w:line="360" w:lineRule="auto"/>
              <w:rPr>
                <w:rFonts w:ascii="宋体" w:hAnsi="宋体"/>
                <w:szCs w:val="21"/>
              </w:rPr>
            </w:pPr>
            <w:r w:rsidRPr="00D1705B">
              <w:rPr>
                <w:rFonts w:ascii="宋体" w:hAnsi="宋体"/>
                <w:szCs w:val="21"/>
              </w:rPr>
              <w:t>3.中标人应将关键主机设备的用户手册、保修手册、有关单证资料及配备件随机工具等交付给招标人，使用操作及安全须知等重要资料应附有中文说明。</w:t>
            </w:r>
          </w:p>
          <w:p w:rsidR="00E40BAE" w:rsidRPr="00D1705B" w:rsidRDefault="00E40BAE" w:rsidP="007F7AC5">
            <w:pPr>
              <w:spacing w:line="360" w:lineRule="auto"/>
              <w:rPr>
                <w:rFonts w:ascii="宋体" w:hAnsi="宋体"/>
                <w:szCs w:val="21"/>
              </w:rPr>
            </w:pPr>
            <w:r w:rsidRPr="00D1705B">
              <w:rPr>
                <w:rFonts w:ascii="宋体" w:hAnsi="宋体"/>
                <w:szCs w:val="21"/>
              </w:rPr>
              <w:t>4.投标人应保证设备在不需要增配未列出配件（特别指出的除外）的前提下货物功能、技术标准能够达到招标文件的要求，而无须再增配未列出的配件；如中标人所提供的产品需要增配配件才能达到要求的，所增配的配件须由中标人免费提供。</w:t>
            </w:r>
          </w:p>
        </w:tc>
      </w:tr>
      <w:tr w:rsidR="00E40BAE" w:rsidRPr="00D1705B" w:rsidTr="000942FB">
        <w:trPr>
          <w:trHeight w:val="734"/>
          <w:jc w:val="center"/>
        </w:trPr>
        <w:tc>
          <w:tcPr>
            <w:tcW w:w="424" w:type="pct"/>
            <w:vAlign w:val="center"/>
          </w:tcPr>
          <w:p w:rsidR="00E40BAE" w:rsidRPr="00D1705B" w:rsidRDefault="00E40BAE" w:rsidP="00E40BAE">
            <w:pPr>
              <w:numPr>
                <w:ilvl w:val="0"/>
                <w:numId w:val="1"/>
              </w:numPr>
              <w:spacing w:line="360" w:lineRule="exact"/>
              <w:jc w:val="center"/>
              <w:rPr>
                <w:rFonts w:ascii="宋体" w:hAnsi="宋体"/>
                <w:szCs w:val="21"/>
              </w:rPr>
            </w:pPr>
          </w:p>
        </w:tc>
        <w:tc>
          <w:tcPr>
            <w:tcW w:w="746" w:type="pct"/>
            <w:vAlign w:val="center"/>
          </w:tcPr>
          <w:p w:rsidR="00E40BAE" w:rsidRPr="00D1705B" w:rsidRDefault="00E40BAE" w:rsidP="007F7AC5">
            <w:pPr>
              <w:spacing w:line="360" w:lineRule="exact"/>
              <w:jc w:val="center"/>
              <w:rPr>
                <w:rFonts w:ascii="宋体" w:hAnsi="宋体"/>
                <w:szCs w:val="21"/>
              </w:rPr>
            </w:pPr>
            <w:r w:rsidRPr="00D1705B">
              <w:rPr>
                <w:rFonts w:ascii="宋体" w:hAnsi="宋体"/>
                <w:szCs w:val="21"/>
              </w:rPr>
              <w:t>验收要求</w:t>
            </w:r>
          </w:p>
        </w:tc>
        <w:tc>
          <w:tcPr>
            <w:tcW w:w="3830" w:type="pct"/>
            <w:vAlign w:val="center"/>
          </w:tcPr>
          <w:p w:rsidR="00E40BAE" w:rsidRPr="00D1705B" w:rsidRDefault="00E40BAE" w:rsidP="007F7AC5">
            <w:pPr>
              <w:spacing w:line="360" w:lineRule="auto"/>
              <w:rPr>
                <w:rFonts w:ascii="宋体" w:hAnsi="宋体"/>
                <w:szCs w:val="21"/>
              </w:rPr>
            </w:pPr>
            <w:r w:rsidRPr="00D1705B">
              <w:rPr>
                <w:rFonts w:ascii="宋体" w:hAnsi="宋体"/>
                <w:szCs w:val="21"/>
              </w:rPr>
              <w:t>1.验收期：中标人书面向学院验收组织部门提交经招标人代表签字的验收申请，验收组织部门收到申请之日起在7个日历日内按采购需求及合同的有关规定组织履约验收。</w:t>
            </w:r>
          </w:p>
          <w:p w:rsidR="00E40BAE" w:rsidRPr="00D1705B" w:rsidRDefault="00E40BAE" w:rsidP="007F7AC5">
            <w:pPr>
              <w:spacing w:line="360" w:lineRule="auto"/>
              <w:rPr>
                <w:rFonts w:ascii="宋体" w:hAnsi="宋体"/>
                <w:szCs w:val="21"/>
              </w:rPr>
            </w:pPr>
            <w:r w:rsidRPr="00D1705B">
              <w:rPr>
                <w:rFonts w:ascii="宋体" w:hAnsi="宋体"/>
                <w:szCs w:val="21"/>
              </w:rPr>
              <w:t>2.货物若有国家标准按照国家标准验收，若无国家标准按行业标准验收，为原制造商制造的全新产品，整机无污染，无侵权行为、表面无划损、无任何缺陷隐患，在中国境内可依常规安全合法使用。</w:t>
            </w:r>
          </w:p>
          <w:p w:rsidR="00E40BAE" w:rsidRPr="00D1705B" w:rsidRDefault="00E40BAE" w:rsidP="007F7AC5">
            <w:pPr>
              <w:spacing w:line="360" w:lineRule="auto"/>
              <w:rPr>
                <w:rFonts w:ascii="宋体" w:hAnsi="宋体"/>
                <w:szCs w:val="21"/>
              </w:rPr>
            </w:pPr>
            <w:r w:rsidRPr="00D1705B">
              <w:rPr>
                <w:rFonts w:ascii="宋体" w:hAnsi="宋体"/>
                <w:szCs w:val="21"/>
              </w:rPr>
              <w:t>3.验收由招标人组成验收小组进行，项目验收标准包括检查全部设备是否实现了招标人所要求的功能，是否与中标人提出的解决方案中既定目标功能完全一致。如验收不合格，中标人无条件对产品进行调试、替换，直到验收合格，由此造成招标人损失的，中标人应予赔偿全部损失及支出，招标人对产品的验收并不当然免除中标人的产品质量保证责任。必要时邀请相关的专业人员或机构参与验收。</w:t>
            </w:r>
          </w:p>
          <w:p w:rsidR="00E40BAE" w:rsidRPr="00D1705B" w:rsidRDefault="00E40BAE" w:rsidP="007F7AC5">
            <w:pPr>
              <w:spacing w:line="360" w:lineRule="auto"/>
              <w:rPr>
                <w:rFonts w:ascii="宋体" w:hAnsi="宋体"/>
                <w:szCs w:val="21"/>
              </w:rPr>
            </w:pPr>
            <w:r w:rsidRPr="00D1705B">
              <w:rPr>
                <w:rFonts w:ascii="宋体" w:hAnsi="宋体"/>
                <w:szCs w:val="21"/>
              </w:rPr>
              <w:t>4.因产品质量问题发生争议，由广东省或东莞市质量技术监督部门进行质量鉴定。产品符合质量标准的，鉴定费由招标人承担；不符合质量标准的，鉴定费及招标人的损失由中标人承担。</w:t>
            </w:r>
          </w:p>
        </w:tc>
      </w:tr>
      <w:bookmarkEnd w:id="2"/>
    </w:tbl>
    <w:p w:rsidR="00E40BAE" w:rsidRPr="00D1705B" w:rsidRDefault="00E40BAE" w:rsidP="00E40BAE"/>
    <w:p w:rsidR="00E40BAE" w:rsidRPr="00D1705B" w:rsidRDefault="00E40BAE" w:rsidP="00E40BAE">
      <w:pPr>
        <w:pStyle w:val="12"/>
        <w:rPr>
          <w:rFonts w:ascii="宋体" w:eastAsia="宋体" w:hAnsi="宋体" w:cs="宋体"/>
          <w:b/>
          <w:sz w:val="24"/>
          <w:szCs w:val="24"/>
        </w:rPr>
      </w:pPr>
      <w:r w:rsidRPr="00D1705B">
        <w:rPr>
          <w:rFonts w:ascii="宋体" w:eastAsia="宋体" w:hAnsi="宋体"/>
          <w:b/>
          <w:sz w:val="24"/>
          <w:szCs w:val="24"/>
        </w:rPr>
        <w:fldChar w:fldCharType="begin"/>
      </w:r>
      <w:r w:rsidRPr="00D1705B">
        <w:rPr>
          <w:rFonts w:ascii="宋体" w:eastAsia="宋体" w:hAnsi="宋体"/>
          <w:b/>
          <w:sz w:val="24"/>
          <w:szCs w:val="24"/>
        </w:rPr>
        <w:instrText xml:space="preserve"> </w:instrText>
      </w:r>
      <w:r w:rsidRPr="00D1705B">
        <w:rPr>
          <w:rFonts w:ascii="宋体" w:eastAsia="宋体" w:hAnsi="宋体" w:hint="eastAsia"/>
          <w:b/>
          <w:sz w:val="24"/>
          <w:szCs w:val="24"/>
        </w:rPr>
        <w:instrText>= 2 \* ROMAN</w:instrText>
      </w:r>
      <w:r w:rsidRPr="00D1705B">
        <w:rPr>
          <w:rFonts w:ascii="宋体" w:eastAsia="宋体" w:hAnsi="宋体"/>
          <w:b/>
          <w:sz w:val="24"/>
          <w:szCs w:val="24"/>
        </w:rPr>
        <w:instrText xml:space="preserve"> </w:instrText>
      </w:r>
      <w:r w:rsidRPr="00D1705B">
        <w:rPr>
          <w:rFonts w:ascii="宋体" w:eastAsia="宋体" w:hAnsi="宋体"/>
          <w:b/>
          <w:sz w:val="24"/>
          <w:szCs w:val="24"/>
        </w:rPr>
        <w:fldChar w:fldCharType="separate"/>
      </w:r>
      <w:r w:rsidRPr="00D1705B">
        <w:rPr>
          <w:rFonts w:ascii="宋体" w:eastAsia="宋体" w:hAnsi="宋体"/>
          <w:b/>
          <w:sz w:val="24"/>
          <w:szCs w:val="24"/>
        </w:rPr>
        <w:t>II</w:t>
      </w:r>
      <w:r w:rsidRPr="00D1705B">
        <w:rPr>
          <w:rFonts w:ascii="宋体" w:eastAsia="宋体" w:hAnsi="宋体"/>
          <w:b/>
          <w:sz w:val="24"/>
          <w:szCs w:val="24"/>
        </w:rPr>
        <w:fldChar w:fldCharType="end"/>
      </w:r>
      <w:r w:rsidRPr="00D1705B">
        <w:rPr>
          <w:rFonts w:ascii="宋体" w:eastAsia="宋体" w:hAnsi="宋体" w:hint="eastAsia"/>
          <w:b/>
          <w:sz w:val="24"/>
          <w:szCs w:val="24"/>
        </w:rPr>
        <w:t xml:space="preserve"> </w:t>
      </w:r>
      <w:r w:rsidRPr="00D1705B">
        <w:rPr>
          <w:rFonts w:ascii="宋体" w:eastAsia="宋体" w:hAnsi="宋体"/>
          <w:b/>
          <w:sz w:val="24"/>
          <w:szCs w:val="24"/>
        </w:rPr>
        <w:t xml:space="preserve"> </w:t>
      </w:r>
      <w:r w:rsidRPr="00D1705B">
        <w:rPr>
          <w:rFonts w:ascii="宋体" w:eastAsia="宋体" w:hAnsi="宋体" w:hint="eastAsia"/>
          <w:b/>
          <w:sz w:val="24"/>
          <w:szCs w:val="24"/>
        </w:rPr>
        <w:t>技术</w:t>
      </w:r>
      <w:r w:rsidRPr="00D1705B">
        <w:rPr>
          <w:rFonts w:ascii="宋体" w:eastAsia="宋体" w:hAnsi="宋体" w:cs="宋体" w:hint="eastAsia"/>
          <w:b/>
          <w:sz w:val="24"/>
          <w:szCs w:val="24"/>
        </w:rPr>
        <w:t>要求</w:t>
      </w:r>
    </w:p>
    <w:p w:rsidR="00E40BAE" w:rsidRPr="00D1705B" w:rsidRDefault="00E40BAE" w:rsidP="00E40BAE">
      <w:pPr>
        <w:spacing w:line="360" w:lineRule="auto"/>
        <w:rPr>
          <w:rFonts w:ascii="宋体" w:hAnsi="宋体" w:cs="仿宋"/>
          <w:b/>
          <w:szCs w:val="21"/>
        </w:rPr>
      </w:pPr>
      <w:r w:rsidRPr="00D1705B">
        <w:rPr>
          <w:rFonts w:ascii="宋体" w:hAnsi="宋体" w:cs="仿宋" w:hint="eastAsia"/>
          <w:b/>
          <w:szCs w:val="21"/>
        </w:rPr>
        <w:lastRenderedPageBreak/>
        <w:t>一、设备需求清单：</w:t>
      </w:r>
    </w:p>
    <w:p w:rsidR="00E40BAE" w:rsidRPr="00D1705B" w:rsidRDefault="00E40BAE" w:rsidP="00E40BAE">
      <w:pPr>
        <w:spacing w:line="360" w:lineRule="auto"/>
        <w:rPr>
          <w:rFonts w:ascii="宋体" w:hAnsi="宋体" w:cs="仿宋"/>
          <w:b/>
          <w:szCs w:val="21"/>
        </w:rPr>
      </w:pPr>
      <w:r w:rsidRPr="00D1705B">
        <w:rPr>
          <w:rFonts w:ascii="宋体" w:hAnsi="宋体" w:cs="仿宋"/>
          <w:b/>
          <w:szCs w:val="21"/>
        </w:rPr>
        <w:t>包组</w:t>
      </w:r>
      <w:r w:rsidRPr="00D1705B">
        <w:rPr>
          <w:rFonts w:ascii="宋体" w:hAnsi="宋体" w:cs="仿宋" w:hint="eastAsia"/>
          <w:b/>
          <w:szCs w:val="21"/>
        </w:rPr>
        <w:t>1</w:t>
      </w:r>
    </w:p>
    <w:tbl>
      <w:tblPr>
        <w:tblW w:w="5000" w:type="pct"/>
        <w:tblLayout w:type="fixed"/>
        <w:tblLook w:val="04A0" w:firstRow="1" w:lastRow="0" w:firstColumn="1" w:lastColumn="0" w:noHBand="0" w:noVBand="1"/>
      </w:tblPr>
      <w:tblGrid>
        <w:gridCol w:w="517"/>
        <w:gridCol w:w="1175"/>
        <w:gridCol w:w="6787"/>
        <w:gridCol w:w="653"/>
        <w:gridCol w:w="497"/>
      </w:tblGrid>
      <w:tr w:rsidR="00E40BAE" w:rsidRPr="00D1705B" w:rsidTr="007F7AC5">
        <w:trPr>
          <w:trHeight w:val="340"/>
        </w:trPr>
        <w:tc>
          <w:tcPr>
            <w:tcW w:w="26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kern w:val="0"/>
                <w:szCs w:val="21"/>
              </w:rPr>
              <w:t>序号</w:t>
            </w:r>
          </w:p>
        </w:tc>
        <w:tc>
          <w:tcPr>
            <w:tcW w:w="610"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kern w:val="0"/>
                <w:szCs w:val="21"/>
              </w:rPr>
              <w:t>项目名称</w:t>
            </w:r>
          </w:p>
        </w:tc>
        <w:tc>
          <w:tcPr>
            <w:tcW w:w="352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kern w:val="0"/>
                <w:szCs w:val="21"/>
              </w:rPr>
              <w:t>技术参数要求</w:t>
            </w:r>
          </w:p>
        </w:tc>
        <w:tc>
          <w:tcPr>
            <w:tcW w:w="33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kern w:val="0"/>
                <w:szCs w:val="21"/>
              </w:rPr>
              <w:t>单位</w:t>
            </w:r>
          </w:p>
        </w:tc>
        <w:tc>
          <w:tcPr>
            <w:tcW w:w="258"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kern w:val="0"/>
                <w:szCs w:val="21"/>
              </w:rPr>
              <w:t>数量</w:t>
            </w:r>
          </w:p>
        </w:tc>
      </w:tr>
      <w:tr w:rsidR="00E40BAE" w:rsidRPr="00D1705B" w:rsidTr="007F7AC5">
        <w:trPr>
          <w:trHeight w:val="340"/>
        </w:trPr>
        <w:tc>
          <w:tcPr>
            <w:tcW w:w="26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c>
          <w:tcPr>
            <w:tcW w:w="610"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在线电学检测设备</w:t>
            </w:r>
          </w:p>
        </w:tc>
        <w:tc>
          <w:tcPr>
            <w:tcW w:w="352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1、载物台尺寸：6寸；</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2、X/Y轴行程：155mm×155mm，Z轴高度调节：10mm，θ轴旋转角度：微调±8°；</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3、最大输出电压：±210V；</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4、最大输出电流：±3.03A（连续波）/±10.5A（脉冲）；</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5、电压测量分辨率（最小值）：0.1μV；</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▲6、电流测量分辨率（最小值）：100fA；</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7、软件实现自动化测试，具备数据保持和后处理功能；支持连续波和脉冲IV测量，适配MOS器件、肖特基二极管和欧姆接触测试；</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8</w:t>
            </w:r>
            <w:r w:rsidRPr="00D1705B">
              <w:rPr>
                <w:rFonts w:ascii="宋体" w:hAnsi="宋体" w:cs="宋体" w:hint="eastAsia"/>
                <w:kern w:val="0"/>
                <w:szCs w:val="21"/>
              </w:rPr>
              <w:t>、</w:t>
            </w:r>
            <w:r w:rsidRPr="00D1705B">
              <w:rPr>
                <w:rFonts w:ascii="宋体" w:hAnsi="宋体" w:cs="宋体"/>
                <w:kern w:val="0"/>
                <w:szCs w:val="21"/>
              </w:rPr>
              <w:t>6</w:t>
            </w:r>
            <w:r w:rsidRPr="00D1705B">
              <w:rPr>
                <w:rFonts w:ascii="宋体" w:hAnsi="宋体" w:cs="宋体" w:hint="eastAsia"/>
                <w:kern w:val="0"/>
                <w:szCs w:val="21"/>
              </w:rPr>
              <w:t>寸手动半导体探针台：载片台</w:t>
            </w:r>
            <w:r w:rsidRPr="00D1705B">
              <w:rPr>
                <w:rFonts w:ascii="宋体" w:hAnsi="宋体" w:cs="宋体"/>
                <w:kern w:val="0"/>
                <w:szCs w:val="21"/>
              </w:rPr>
              <w:t>X/Y</w:t>
            </w:r>
            <w:r w:rsidRPr="00D1705B">
              <w:rPr>
                <w:rFonts w:ascii="宋体" w:hAnsi="宋体" w:cs="宋体" w:hint="eastAsia"/>
                <w:kern w:val="0"/>
                <w:szCs w:val="21"/>
              </w:rPr>
              <w:t>轴行程</w:t>
            </w:r>
            <w:r w:rsidRPr="00D1705B">
              <w:rPr>
                <w:rFonts w:ascii="宋体" w:hAnsi="宋体" w:cs="宋体"/>
                <w:kern w:val="0"/>
                <w:szCs w:val="21"/>
              </w:rPr>
              <w:t>155mm×155mm</w:t>
            </w:r>
            <w:r w:rsidRPr="00D1705B">
              <w:rPr>
                <w:rFonts w:ascii="宋体" w:hAnsi="宋体" w:cs="宋体" w:hint="eastAsia"/>
                <w:kern w:val="0"/>
                <w:szCs w:val="21"/>
              </w:rPr>
              <w:t>，分辨率</w:t>
            </w:r>
            <w:r w:rsidRPr="00D1705B">
              <w:rPr>
                <w:rFonts w:ascii="宋体" w:hAnsi="宋体" w:cs="宋体"/>
                <w:kern w:val="0"/>
                <w:szCs w:val="21"/>
              </w:rPr>
              <w:t>5μm</w:t>
            </w:r>
            <w:r w:rsidRPr="00D1705B">
              <w:rPr>
                <w:rFonts w:ascii="宋体" w:hAnsi="宋体" w:cs="宋体" w:hint="eastAsia"/>
                <w:kern w:val="0"/>
                <w:szCs w:val="21"/>
              </w:rPr>
              <w:t>，</w:t>
            </w:r>
            <w:r w:rsidRPr="00D1705B">
              <w:rPr>
                <w:rFonts w:ascii="宋体" w:hAnsi="宋体" w:cs="宋体"/>
                <w:kern w:val="0"/>
                <w:szCs w:val="21"/>
              </w:rPr>
              <w:t>150mm</w:t>
            </w:r>
            <w:r w:rsidRPr="00D1705B">
              <w:rPr>
                <w:rFonts w:ascii="宋体" w:hAnsi="宋体" w:cs="宋体" w:hint="eastAsia"/>
                <w:kern w:val="0"/>
                <w:szCs w:val="21"/>
              </w:rPr>
              <w:t>范围内平面度＜</w:t>
            </w:r>
            <w:r w:rsidRPr="00D1705B">
              <w:rPr>
                <w:rFonts w:ascii="宋体" w:hAnsi="宋体" w:cs="宋体"/>
                <w:kern w:val="0"/>
                <w:szCs w:val="21"/>
              </w:rPr>
              <w:t>10μm</w:t>
            </w:r>
            <w:r w:rsidRPr="00D1705B">
              <w:rPr>
                <w:rFonts w:ascii="宋体" w:hAnsi="宋体" w:cs="宋体" w:hint="eastAsia"/>
                <w:kern w:val="0"/>
                <w:szCs w:val="21"/>
              </w:rPr>
              <w:t>；</w:t>
            </w:r>
            <w:r w:rsidRPr="00D1705B">
              <w:rPr>
                <w:rFonts w:ascii="宋体" w:hAnsi="宋体" w:cs="宋体"/>
                <w:kern w:val="0"/>
                <w:szCs w:val="21"/>
              </w:rPr>
              <w:t>Z</w:t>
            </w:r>
            <w:r w:rsidRPr="00D1705B">
              <w:rPr>
                <w:rFonts w:ascii="宋体" w:hAnsi="宋体" w:cs="宋体" w:hint="eastAsia"/>
                <w:kern w:val="0"/>
                <w:szCs w:val="21"/>
              </w:rPr>
              <w:t>轴高度调节</w:t>
            </w:r>
            <w:r w:rsidRPr="00D1705B">
              <w:rPr>
                <w:rFonts w:ascii="宋体" w:hAnsi="宋体" w:cs="宋体"/>
                <w:kern w:val="0"/>
                <w:szCs w:val="21"/>
              </w:rPr>
              <w:t>10mm</w:t>
            </w:r>
            <w:r w:rsidRPr="00D1705B">
              <w:rPr>
                <w:rFonts w:ascii="宋体" w:hAnsi="宋体" w:cs="宋体" w:hint="eastAsia"/>
                <w:kern w:val="0"/>
                <w:szCs w:val="21"/>
              </w:rPr>
              <w:t>，接触</w:t>
            </w:r>
            <w:r w:rsidRPr="00D1705B">
              <w:rPr>
                <w:rFonts w:ascii="宋体" w:hAnsi="宋体" w:cs="宋体"/>
                <w:kern w:val="0"/>
                <w:szCs w:val="21"/>
              </w:rPr>
              <w:t>/</w:t>
            </w:r>
            <w:r w:rsidRPr="00D1705B">
              <w:rPr>
                <w:rFonts w:ascii="宋体" w:hAnsi="宋体" w:cs="宋体" w:hint="eastAsia"/>
                <w:kern w:val="0"/>
                <w:szCs w:val="21"/>
              </w:rPr>
              <w:t>分离行程</w:t>
            </w:r>
            <w:r w:rsidRPr="00D1705B">
              <w:rPr>
                <w:rFonts w:ascii="宋体" w:hAnsi="宋体" w:cs="宋体"/>
                <w:kern w:val="0"/>
                <w:szCs w:val="21"/>
              </w:rPr>
              <w:t>0~3mm</w:t>
            </w:r>
            <w:r w:rsidRPr="00D1705B">
              <w:rPr>
                <w:rFonts w:ascii="宋体" w:hAnsi="宋体" w:cs="宋体" w:hint="eastAsia"/>
                <w:kern w:val="0"/>
                <w:szCs w:val="21"/>
              </w:rPr>
              <w:t>可调；θ轴精细微调±</w:t>
            </w:r>
            <w:r w:rsidRPr="00D1705B">
              <w:rPr>
                <w:rFonts w:ascii="宋体" w:hAnsi="宋体" w:cs="宋体"/>
                <w:kern w:val="0"/>
                <w:szCs w:val="21"/>
              </w:rPr>
              <w:t>8°</w:t>
            </w:r>
            <w:r w:rsidRPr="00D1705B">
              <w:rPr>
                <w:rFonts w:ascii="宋体" w:hAnsi="宋体" w:cs="宋体" w:hint="eastAsia"/>
                <w:kern w:val="0"/>
                <w:szCs w:val="21"/>
              </w:rPr>
              <w:t>，角度分辨率</w:t>
            </w:r>
            <w:r w:rsidRPr="00D1705B">
              <w:rPr>
                <w:rFonts w:ascii="宋体" w:hAnsi="宋体" w:cs="宋体"/>
                <w:kern w:val="0"/>
                <w:szCs w:val="21"/>
              </w:rPr>
              <w:t>7.5×10</w:t>
            </w:r>
            <w:r w:rsidRPr="00D1705B">
              <w:rPr>
                <w:rFonts w:ascii="MS Gothic" w:eastAsia="MS Gothic" w:hAnsi="MS Gothic" w:cs="MS Gothic" w:hint="eastAsia"/>
                <w:kern w:val="0"/>
                <w:szCs w:val="21"/>
              </w:rPr>
              <w:t>⁻</w:t>
            </w:r>
            <w:r w:rsidRPr="00D1705B">
              <w:rPr>
                <w:rFonts w:ascii="宋体" w:hAnsi="宋体" w:cs="宋体" w:hint="eastAsia"/>
                <w:kern w:val="0"/>
                <w:szCs w:val="21"/>
              </w:rPr>
              <w:t>³梯度；分离升降</w:t>
            </w:r>
            <w:r w:rsidRPr="00D1705B">
              <w:rPr>
                <w:rFonts w:ascii="宋体" w:hAnsi="宋体" w:cs="宋体"/>
                <w:kern w:val="0"/>
                <w:szCs w:val="21"/>
              </w:rPr>
              <w:t>200μm</w:t>
            </w:r>
            <w:r w:rsidRPr="00D1705B">
              <w:rPr>
                <w:rFonts w:ascii="宋体" w:hAnsi="宋体" w:cs="宋体" w:hint="eastAsia"/>
                <w:kern w:val="0"/>
                <w:szCs w:val="21"/>
              </w:rPr>
              <w:t>，分离重复精度＜</w:t>
            </w:r>
            <w:r w:rsidRPr="00D1705B">
              <w:rPr>
                <w:rFonts w:ascii="宋体" w:hAnsi="宋体" w:cs="宋体"/>
                <w:kern w:val="0"/>
                <w:szCs w:val="21"/>
              </w:rPr>
              <w:t>1μm</w:t>
            </w:r>
            <w:r w:rsidRPr="00D1705B">
              <w:rPr>
                <w:rFonts w:ascii="宋体" w:hAnsi="宋体" w:cs="宋体" w:hint="eastAsia"/>
                <w:kern w:val="0"/>
                <w:szCs w:val="21"/>
              </w:rPr>
              <w:t>；显微成像系统为三目立体变焦显微镜（放大倍率</w:t>
            </w:r>
            <w:r w:rsidRPr="00D1705B">
              <w:rPr>
                <w:rFonts w:ascii="宋体" w:hAnsi="宋体" w:cs="宋体"/>
                <w:kern w:val="0"/>
                <w:szCs w:val="21"/>
              </w:rPr>
              <w:t>15~100x</w:t>
            </w:r>
            <w:r w:rsidRPr="00D1705B">
              <w:rPr>
                <w:rFonts w:ascii="宋体" w:hAnsi="宋体" w:cs="宋体" w:hint="eastAsia"/>
                <w:kern w:val="0"/>
                <w:szCs w:val="21"/>
              </w:rPr>
              <w:t>，</w:t>
            </w:r>
            <w:r w:rsidRPr="00D1705B">
              <w:rPr>
                <w:rFonts w:ascii="宋体" w:hAnsi="宋体" w:cs="宋体"/>
                <w:kern w:val="0"/>
                <w:szCs w:val="21"/>
              </w:rPr>
              <w:t>6.7x</w:t>
            </w:r>
            <w:r w:rsidRPr="00D1705B">
              <w:rPr>
                <w:rFonts w:ascii="宋体" w:hAnsi="宋体" w:cs="宋体" w:hint="eastAsia"/>
                <w:kern w:val="0"/>
                <w:szCs w:val="21"/>
              </w:rPr>
              <w:t>变焦比），支持</w:t>
            </w:r>
            <w:r w:rsidRPr="00D1705B">
              <w:rPr>
                <w:rFonts w:ascii="宋体" w:hAnsi="宋体" w:cs="宋体"/>
                <w:kern w:val="0"/>
                <w:szCs w:val="21"/>
              </w:rPr>
              <w:t>C</w:t>
            </w:r>
            <w:r w:rsidRPr="00D1705B">
              <w:rPr>
                <w:rFonts w:ascii="宋体" w:hAnsi="宋体" w:cs="宋体" w:hint="eastAsia"/>
                <w:kern w:val="0"/>
                <w:szCs w:val="21"/>
              </w:rPr>
              <w:t>接口相机拓展，兼容</w:t>
            </w:r>
            <w:r w:rsidRPr="00D1705B">
              <w:rPr>
                <w:rFonts w:ascii="宋体" w:hAnsi="宋体" w:cs="宋体"/>
                <w:kern w:val="0"/>
                <w:szCs w:val="21"/>
              </w:rPr>
              <w:t>200</w:t>
            </w:r>
            <w:r w:rsidRPr="00D1705B">
              <w:rPr>
                <w:rFonts w:ascii="宋体" w:hAnsi="宋体" w:cs="宋体" w:hint="eastAsia"/>
                <w:kern w:val="0"/>
                <w:szCs w:val="21"/>
              </w:rPr>
              <w:t>万像素</w:t>
            </w:r>
            <w:r w:rsidRPr="00D1705B">
              <w:rPr>
                <w:rFonts w:ascii="宋体" w:hAnsi="宋体" w:cs="宋体"/>
                <w:kern w:val="0"/>
                <w:szCs w:val="21"/>
              </w:rPr>
              <w:t>60fps HDMI</w:t>
            </w:r>
            <w:r w:rsidRPr="00D1705B">
              <w:rPr>
                <w:rFonts w:ascii="宋体" w:hAnsi="宋体" w:cs="宋体" w:hint="eastAsia"/>
                <w:kern w:val="0"/>
                <w:szCs w:val="21"/>
              </w:rPr>
              <w:t>输出模块，</w:t>
            </w:r>
            <w:r w:rsidRPr="00D1705B">
              <w:rPr>
                <w:rFonts w:ascii="宋体" w:hAnsi="宋体" w:cs="宋体"/>
                <w:kern w:val="0"/>
                <w:szCs w:val="21"/>
              </w:rPr>
              <w:t>LED</w:t>
            </w:r>
            <w:r w:rsidRPr="00D1705B">
              <w:rPr>
                <w:rFonts w:ascii="宋体" w:hAnsi="宋体" w:cs="宋体" w:hint="eastAsia"/>
                <w:kern w:val="0"/>
                <w:szCs w:val="21"/>
              </w:rPr>
              <w:t>环形同轴照明长寿命无频闪；电气隔离信号</w:t>
            </w:r>
            <w:r w:rsidRPr="00D1705B">
              <w:rPr>
                <w:rFonts w:ascii="宋体" w:hAnsi="宋体" w:cs="宋体"/>
                <w:kern w:val="0"/>
                <w:szCs w:val="21"/>
              </w:rPr>
              <w:t xml:space="preserve"> </w:t>
            </w:r>
            <w:r w:rsidRPr="00D1705B">
              <w:rPr>
                <w:rFonts w:ascii="宋体" w:hAnsi="宋体" w:cs="宋体" w:hint="eastAsia"/>
                <w:kern w:val="0"/>
                <w:szCs w:val="21"/>
              </w:rPr>
              <w:t>屏蔽层绝缘＞</w:t>
            </w:r>
            <w:r w:rsidRPr="00D1705B">
              <w:rPr>
                <w:rFonts w:ascii="宋体" w:hAnsi="宋体" w:cs="宋体"/>
                <w:kern w:val="0"/>
                <w:szCs w:val="21"/>
              </w:rPr>
              <w:t>200GΩ</w:t>
            </w:r>
            <w:r w:rsidRPr="00D1705B">
              <w:rPr>
                <w:rFonts w:ascii="宋体" w:hAnsi="宋体" w:cs="宋体" w:hint="eastAsia"/>
                <w:kern w:val="0"/>
                <w:szCs w:val="21"/>
              </w:rPr>
              <w:t>，电容</w:t>
            </w:r>
            <w:r w:rsidRPr="00D1705B">
              <w:rPr>
                <w:rFonts w:ascii="宋体" w:hAnsi="宋体" w:cs="宋体"/>
                <w:kern w:val="0"/>
                <w:szCs w:val="21"/>
              </w:rPr>
              <w:t>80pF；</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★9、高精度半导体参数分析仪：电压输出范围±210V，电流输出范围±3.03A（连续波）/±10.5A（脉冲）；输出电压分辨率最小1μV，输出电流分辨率最小1pA；电压测量分辨率最小0.1μV，电流测量分辨率最小10fA；</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10、半导体器件IV特性表征套件：包含MOSFET测试（转移/输出特性曲线、阈值电压Vth提取、跨导Gm自动计算、导通电阻Ron和漏电流Idoff参数分析）；二极管/肖特基测试（正向IV特性曲线、开启电压和正向导通压降提取、反向击穿电压测试、反向漏电流高精度测试、非线性拟合及理想因子计算）；三极管BJT测试（输入/输出特性、放大倍数β和截止电流测试）；欧姆接触测试（TLM测试模式、接触电阻和方块电阻自动拟合计算）；通用功能（线性/对数/脉冲扫描测试、实时曲线绘制、数据自动存储、CSV/Excel/TXT导出及报表生成、测试模板保存及一键重复测试）。</w:t>
            </w:r>
          </w:p>
        </w:tc>
        <w:tc>
          <w:tcPr>
            <w:tcW w:w="33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套</w:t>
            </w:r>
          </w:p>
        </w:tc>
        <w:tc>
          <w:tcPr>
            <w:tcW w:w="258"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r w:rsidR="00E40BAE" w:rsidRPr="00D1705B" w:rsidTr="007F7AC5">
        <w:trPr>
          <w:trHeight w:val="340"/>
        </w:trPr>
        <w:tc>
          <w:tcPr>
            <w:tcW w:w="26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2</w:t>
            </w:r>
          </w:p>
        </w:tc>
        <w:tc>
          <w:tcPr>
            <w:tcW w:w="610"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●双面曝光机（核心产品）</w:t>
            </w:r>
          </w:p>
        </w:tc>
        <w:tc>
          <w:tcPr>
            <w:tcW w:w="352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▲1、6英寸圆形晶圆，兼容4"~6"标准圆片及不规则碎片，配有1个晶圆装载台；</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2、标准配置为汞灯，波长：支持 365nm(i-line), 405nm(h-line), 436nm(g-line)，光强：365nm ≥ 20mW/cm², 405nm ≥ 40mW/cm²；</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3、曝光模式：真空接触、软接触、硬接触、接近式；</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4、曝光间距：间距设定范围：1-999um，设定精度：1um；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5、移动范围：X,Y: ≤ ±5mm θ: ≤±5°；移动精度：X,Y: ≤ 0.1um θ: ≤±4e-5°；</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★6、分辨率：Vacuum + Hard Contact ≤ 0.8 µm；Hard Contact ≤ 1.5 µm；Soft Contact ≤ 2.0 µm；Proximity ≥ 3.0 µm.；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★7、正面套准精度：≤ 0.5um；背面套准精度：≤ 1um；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lastRenderedPageBreak/>
              <w:t>▲8、光强均匀性≤2.0%；</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9、掩模板3.5”，5”，7”；</w:t>
            </w:r>
          </w:p>
          <w:p w:rsidR="00E40BAE" w:rsidRDefault="00E40BAE" w:rsidP="007F7AC5">
            <w:pPr>
              <w:widowControl/>
              <w:rPr>
                <w:rFonts w:ascii="宋体" w:hAnsi="宋体" w:cs="宋体"/>
                <w:kern w:val="0"/>
                <w:szCs w:val="21"/>
              </w:rPr>
            </w:pPr>
            <w:r w:rsidRPr="00D1705B">
              <w:rPr>
                <w:rFonts w:ascii="宋体" w:hAnsi="宋体" w:cs="宋体" w:hint="eastAsia"/>
                <w:kern w:val="0"/>
                <w:szCs w:val="21"/>
              </w:rPr>
              <w:t>10、软件与操控：图形化控制软件（基于Windows）：工艺编程、实时监控、用户分级管理；专用摇杆：控制显微镜、对准台移动</w:t>
            </w:r>
            <w:r>
              <w:rPr>
                <w:rFonts w:ascii="宋体" w:hAnsi="宋体" w:cs="宋体" w:hint="eastAsia"/>
                <w:kern w:val="0"/>
                <w:szCs w:val="21"/>
              </w:rPr>
              <w:t>；</w:t>
            </w:r>
          </w:p>
          <w:p w:rsidR="00E40BAE" w:rsidRPr="00D1705B" w:rsidRDefault="00E40BAE" w:rsidP="007F7AC5">
            <w:pPr>
              <w:widowControl/>
              <w:rPr>
                <w:rFonts w:ascii="宋体" w:hAnsi="宋体" w:cs="宋体"/>
                <w:kern w:val="0"/>
                <w:szCs w:val="21"/>
              </w:rPr>
            </w:pPr>
            <w:r>
              <w:rPr>
                <w:rFonts w:ascii="宋体" w:hAnsi="宋体" w:cs="宋体" w:hint="eastAsia"/>
                <w:kern w:val="0"/>
                <w:szCs w:val="21"/>
              </w:rPr>
              <w:t>1</w:t>
            </w:r>
            <w:r>
              <w:rPr>
                <w:rFonts w:ascii="宋体" w:hAnsi="宋体" w:cs="宋体"/>
                <w:kern w:val="0"/>
                <w:szCs w:val="21"/>
              </w:rPr>
              <w:t>1、</w:t>
            </w:r>
            <w:r w:rsidRPr="00525308">
              <w:rPr>
                <w:rFonts w:ascii="宋体" w:hAnsi="宋体" w:cs="宋体" w:hint="eastAsia"/>
                <w:kern w:val="0"/>
                <w:szCs w:val="21"/>
              </w:rPr>
              <w:t>设备彻底翻新，出厂</w:t>
            </w:r>
            <w:r>
              <w:rPr>
                <w:rFonts w:ascii="宋体" w:hAnsi="宋体" w:cs="宋体" w:hint="eastAsia"/>
                <w:kern w:val="0"/>
                <w:szCs w:val="21"/>
              </w:rPr>
              <w:t>年限</w:t>
            </w:r>
            <w:r w:rsidRPr="00525308">
              <w:rPr>
                <w:rFonts w:ascii="宋体" w:hAnsi="宋体" w:cs="宋体" w:hint="eastAsia"/>
                <w:kern w:val="0"/>
                <w:szCs w:val="21"/>
              </w:rPr>
              <w:t>在10年内</w:t>
            </w:r>
            <w:r>
              <w:rPr>
                <w:rFonts w:ascii="宋体" w:hAnsi="宋体" w:cs="宋体" w:hint="eastAsia"/>
                <w:kern w:val="0"/>
                <w:szCs w:val="21"/>
              </w:rPr>
              <w:t>。</w:t>
            </w:r>
          </w:p>
        </w:tc>
        <w:tc>
          <w:tcPr>
            <w:tcW w:w="33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台</w:t>
            </w:r>
          </w:p>
        </w:tc>
        <w:tc>
          <w:tcPr>
            <w:tcW w:w="258"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r w:rsidR="00E40BAE" w:rsidRPr="00D1705B" w:rsidTr="007F7AC5">
        <w:trPr>
          <w:trHeight w:val="340"/>
        </w:trPr>
        <w:tc>
          <w:tcPr>
            <w:tcW w:w="26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3</w:t>
            </w:r>
          </w:p>
        </w:tc>
        <w:tc>
          <w:tcPr>
            <w:tcW w:w="610"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划片机</w:t>
            </w:r>
          </w:p>
        </w:tc>
        <w:tc>
          <w:tcPr>
            <w:tcW w:w="352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▲1、加工产品尺寸：4寸产品向下兼容（可改造后作业六寸产品）；</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2、铁环尺寸：6寸铁环配套寸料盒；</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3、上料方式：兼容单个铁环上下料和料盒上下料两种方式；</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4、X-Y轴行程：110mmx110mm；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5、Y轴最小分辨率：±1μm；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6、旋转Z轴：回转角度120°；</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7、FX轴行程：140mm；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8、划刀角度调整：45~ 60°；</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9、划刀头负荷调整范围：2.5~15g（可更换硬件增大负荷力）；</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10、划片定位精度：±2um；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11、划片槽宽 / 划深：3~5 μm / ≤3 μm；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12、切割道最小宽度：12μm；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13、视觉系统：高清 CCD + 轮廓预扫描自动识别Bar条数量 + 自动找平；</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14、软件具备SECS功能及自动调档功能。</w:t>
            </w:r>
          </w:p>
        </w:tc>
        <w:tc>
          <w:tcPr>
            <w:tcW w:w="33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台</w:t>
            </w:r>
          </w:p>
        </w:tc>
        <w:tc>
          <w:tcPr>
            <w:tcW w:w="258"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r w:rsidR="00E40BAE" w:rsidRPr="00D1705B" w:rsidTr="007F7AC5">
        <w:trPr>
          <w:trHeight w:val="340"/>
        </w:trPr>
        <w:tc>
          <w:tcPr>
            <w:tcW w:w="26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4</w:t>
            </w:r>
          </w:p>
        </w:tc>
        <w:tc>
          <w:tcPr>
            <w:tcW w:w="610"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裂片机</w:t>
            </w:r>
          </w:p>
        </w:tc>
        <w:tc>
          <w:tcPr>
            <w:tcW w:w="352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▲1、加工产品尺寸：4寸产品向下兼容（可改造后作业六寸产品）；</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2、铁环尺寸：6寸铁环配套寸料盒；</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3、上料方式：兼容单个铁环上下料和料盒上下料两种方式；</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4、X-Y轴行程：110mmx110mm；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5、Y轴最小分辨率：±1μm；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6、裂片F轴：55mm；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7、裂片F轴分辨率：1um；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8、最大崩边尺寸≤10μm；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9、切割道最小宽度：12μm；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10、裂片重复精度：±1μm；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11、软件具备SECS功能及自动调档功能。</w:t>
            </w:r>
          </w:p>
        </w:tc>
        <w:tc>
          <w:tcPr>
            <w:tcW w:w="33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台</w:t>
            </w:r>
          </w:p>
        </w:tc>
        <w:tc>
          <w:tcPr>
            <w:tcW w:w="258"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r w:rsidR="00E40BAE" w:rsidRPr="00D1705B" w:rsidTr="007F7AC5">
        <w:trPr>
          <w:trHeight w:val="340"/>
        </w:trPr>
        <w:tc>
          <w:tcPr>
            <w:tcW w:w="26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5</w:t>
            </w:r>
          </w:p>
        </w:tc>
        <w:tc>
          <w:tcPr>
            <w:tcW w:w="610"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显微镜</w:t>
            </w:r>
          </w:p>
        </w:tc>
        <w:tc>
          <w:tcPr>
            <w:tcW w:w="352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1、无限远轴向色差校正光学系统及横向色差校正及反差增强的复消色光学系统，提高分辨率，彻底消除杂散光等干扰因素；</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2、采用光陷阱技术，防止眩光，提高成像质量；</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3、具备光强记忆功能，当转换物镜时，光强自动调节至合适的亮度；</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4、反射光4位功能模块盒，带有位置编码。具有明场、ADF高级暗场观察功能和预留偏光、DIC模块位置；</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5、ADF高级暗场技术：极黑背景，将杂散光的干扰最小化，减少光学照明系统的纵向色差，可以辨别最细密的组织；</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6、具备自动节能功能，显微镜停止使用超过15分钟后，显微镜自动切断电源，保护灯泡及电路板，从而大大提高显微镜的使用寿命；</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▲7、物镜：平场半复消色差物镜，增强短波长透过率是在传统平场半复消色物镜的基础上进一步校正色差和应变最小化，增强短波长的透过率，并增强反差：</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w:t>
            </w:r>
            <w:r w:rsidRPr="00D1705B">
              <w:rPr>
                <w:rFonts w:ascii="宋体" w:hAnsi="宋体" w:cs="宋体" w:hint="eastAsia"/>
                <w:kern w:val="0"/>
                <w:szCs w:val="21"/>
              </w:rPr>
              <w:t>1</w:t>
            </w:r>
            <w:r w:rsidRPr="00D1705B">
              <w:rPr>
                <w:rFonts w:ascii="宋体" w:hAnsi="宋体" w:cs="宋体"/>
                <w:kern w:val="0"/>
                <w:szCs w:val="21"/>
              </w:rPr>
              <w:t>）5x/0.13 HD M27, 10x/0.25 HD M27；</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lastRenderedPageBreak/>
              <w:t>（</w:t>
            </w:r>
            <w:r w:rsidRPr="00D1705B">
              <w:rPr>
                <w:rFonts w:ascii="宋体" w:hAnsi="宋体" w:cs="宋体" w:hint="eastAsia"/>
                <w:kern w:val="0"/>
                <w:szCs w:val="21"/>
              </w:rPr>
              <w:t>2</w:t>
            </w:r>
            <w:r w:rsidRPr="00D1705B">
              <w:rPr>
                <w:rFonts w:ascii="宋体" w:hAnsi="宋体" w:cs="宋体"/>
                <w:kern w:val="0"/>
                <w:szCs w:val="21"/>
              </w:rPr>
              <w:t>）20x/0.40 HD M27, 50x/0.75 HD M27；</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w:t>
            </w:r>
            <w:r w:rsidRPr="00D1705B">
              <w:rPr>
                <w:rFonts w:ascii="宋体" w:hAnsi="宋体" w:cs="宋体" w:hint="eastAsia"/>
                <w:kern w:val="0"/>
                <w:szCs w:val="21"/>
              </w:rPr>
              <w:t>3</w:t>
            </w:r>
            <w:r w:rsidRPr="00D1705B">
              <w:rPr>
                <w:rFonts w:ascii="宋体" w:hAnsi="宋体" w:cs="宋体"/>
                <w:kern w:val="0"/>
                <w:szCs w:val="21"/>
              </w:rPr>
              <w:t>）100x/0.85 HD M27；</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8、50及100X物镜带有可伸缩保护设计，目镜：宽视场双目观察目镜，10x/23高眼点；</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9、调焦机构采用诣波齿轮控制，不会因外界温度和振动而影响分析；</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10、采用长寿命高亮度LED光源照明，使用寿命不低于60000小时；</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11、目镜：宽视场双目观察目镜，10x/23高眼点，带视度补偿目镜，配置预装十字线测微尺。观察视域大而舒适。双目镜筒为铰链式，眼点高低可调；</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12、研究级高分辨率彩色摄像头：</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（1）芯片尺寸：≥1/1.7英寸,≥ 7.45mmx5.63mm；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（2）基础分辨率：≥12.3 Megapixels: 4032 (H)×3044 (V)；</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（3）4k高清预览与录像功能，最大预览速度（满幅）：≥30帧/秒 @3840 x 2160；</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（4）可通过无线连接电脑、ipad，或通过DMI连接高清显示器操作使用；</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（5）像素大小：≥1.85um X 1.85um；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（6）增益：0-27x增益可调；</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（7）数据接口：HDMI, USB 3.0 Type C, Ethernet, Micro-D；</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（8）单张拍摄最长曝光时间≥1s；</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13、物镜转换器：5孔对中物镜转换器含位置编码；</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14、机械式载物台：标准载物台XY方向移动范围75x30 mm；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15、图象处理分析软件：原厂中文软件，软件部分有几何参数测量、加载标尺、加载标注、景深扩展、图像拼接、图像调整，导出测量数据至EXCEL格式存储图像（原始图像与测量数据分层保存）等。</w:t>
            </w:r>
          </w:p>
        </w:tc>
        <w:tc>
          <w:tcPr>
            <w:tcW w:w="33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台</w:t>
            </w:r>
          </w:p>
        </w:tc>
        <w:tc>
          <w:tcPr>
            <w:tcW w:w="258"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r w:rsidR="00E40BAE" w:rsidRPr="00D1705B" w:rsidTr="007F7AC5">
        <w:trPr>
          <w:trHeight w:val="340"/>
        </w:trPr>
        <w:tc>
          <w:tcPr>
            <w:tcW w:w="26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6</w:t>
            </w:r>
          </w:p>
        </w:tc>
        <w:tc>
          <w:tcPr>
            <w:tcW w:w="610"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扩晶机</w:t>
            </w:r>
          </w:p>
        </w:tc>
        <w:tc>
          <w:tcPr>
            <w:tcW w:w="352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用于加热、拉伸、扩晶、固膜。</w:t>
            </w:r>
          </w:p>
        </w:tc>
        <w:tc>
          <w:tcPr>
            <w:tcW w:w="33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台</w:t>
            </w:r>
          </w:p>
        </w:tc>
        <w:tc>
          <w:tcPr>
            <w:tcW w:w="258"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5</w:t>
            </w:r>
          </w:p>
        </w:tc>
      </w:tr>
      <w:tr w:rsidR="00E40BAE" w:rsidRPr="00D1705B" w:rsidTr="007F7AC5">
        <w:trPr>
          <w:trHeight w:val="340"/>
        </w:trPr>
        <w:tc>
          <w:tcPr>
            <w:tcW w:w="26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7</w:t>
            </w:r>
          </w:p>
        </w:tc>
        <w:tc>
          <w:tcPr>
            <w:tcW w:w="610"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晶圆贴膜机</w:t>
            </w:r>
          </w:p>
        </w:tc>
        <w:tc>
          <w:tcPr>
            <w:tcW w:w="352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1、适用于蓝膜、UV膜、PET衬底膜和双层膜；</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2、超薄晶圆的的微孔贴膜台盘。适用3-6寸晶圆；</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3、加热的且带弹力的贴膜台盘，最小衬底厚度100um；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4、贴膜滚轮压力可调设计；</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5、配备圆周刀和横切刀；</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6、可选配的离子风棒静电去除装置；</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7、体积小，桌面摆放型。</w:t>
            </w:r>
          </w:p>
        </w:tc>
        <w:tc>
          <w:tcPr>
            <w:tcW w:w="33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台</w:t>
            </w:r>
          </w:p>
        </w:tc>
        <w:tc>
          <w:tcPr>
            <w:tcW w:w="258"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4</w:t>
            </w:r>
          </w:p>
        </w:tc>
      </w:tr>
      <w:tr w:rsidR="00E40BAE" w:rsidRPr="00D1705B" w:rsidTr="007F7AC5">
        <w:trPr>
          <w:trHeight w:val="340"/>
        </w:trPr>
        <w:tc>
          <w:tcPr>
            <w:tcW w:w="26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8</w:t>
            </w:r>
          </w:p>
        </w:tc>
        <w:tc>
          <w:tcPr>
            <w:tcW w:w="610"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引线键合机</w:t>
            </w:r>
          </w:p>
        </w:tc>
        <w:tc>
          <w:tcPr>
            <w:tcW w:w="352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1、金丝球压焊头手控XY范围不小于15mm×15mm；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2、压焊头手控Z行程不小于14mm；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3、工作台Z行程可调范围不小于18mm；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4、工作台XY范围不小于250mm×270mm；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5、线夹Z行程不小于1.2mm；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6、超声功率可调范围0～3W；</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7、程控压力范围10～100g；</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8、线径：18μm～50μm；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9、打火盒：N-EFO（-3500V）；</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10、同机可完成球焊和楔焊工艺；</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11、金丝球大小：线径的1.5～4倍（可调）；</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12、热夹持台温度可调范围：室温～300℃；</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13、供线装置：2″线轴；</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lastRenderedPageBreak/>
              <w:t>14、操作菜单：7″TFT彩屏，中文菜单；</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▲15、配备CCD视频演示功能；</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16、外形尺寸：650 mm×650 mm×400mm；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17、设备重量：约70kg。</w:t>
            </w:r>
          </w:p>
        </w:tc>
        <w:tc>
          <w:tcPr>
            <w:tcW w:w="339"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台</w:t>
            </w:r>
          </w:p>
        </w:tc>
        <w:tc>
          <w:tcPr>
            <w:tcW w:w="258"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bl>
    <w:p w:rsidR="00E40BAE" w:rsidRPr="00D1705B" w:rsidRDefault="00E40BAE" w:rsidP="00E40BAE"/>
    <w:p w:rsidR="00E40BAE" w:rsidRPr="00D1705B" w:rsidRDefault="00E40BAE" w:rsidP="00E40BAE">
      <w:pPr>
        <w:spacing w:line="360" w:lineRule="auto"/>
        <w:rPr>
          <w:rFonts w:ascii="宋体" w:hAnsi="宋体" w:cs="仿宋"/>
          <w:b/>
          <w:szCs w:val="21"/>
        </w:rPr>
      </w:pPr>
      <w:r w:rsidRPr="00D1705B">
        <w:rPr>
          <w:rFonts w:ascii="宋体" w:hAnsi="宋体" w:cs="仿宋"/>
          <w:b/>
          <w:szCs w:val="21"/>
        </w:rPr>
        <w:t>包组2</w:t>
      </w:r>
    </w:p>
    <w:tbl>
      <w:tblPr>
        <w:tblW w:w="5000" w:type="pct"/>
        <w:tblLayout w:type="fixed"/>
        <w:tblLook w:val="04A0" w:firstRow="1" w:lastRow="0" w:firstColumn="1" w:lastColumn="0" w:noHBand="0" w:noVBand="1"/>
      </w:tblPr>
      <w:tblGrid>
        <w:gridCol w:w="586"/>
        <w:gridCol w:w="1108"/>
        <w:gridCol w:w="6765"/>
        <w:gridCol w:w="585"/>
        <w:gridCol w:w="585"/>
      </w:tblGrid>
      <w:tr w:rsidR="00E40BAE" w:rsidRPr="00D1705B" w:rsidTr="007F7AC5">
        <w:trPr>
          <w:trHeight w:val="340"/>
        </w:trPr>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kern w:val="0"/>
                <w:szCs w:val="21"/>
              </w:rPr>
              <w:t>序号</w:t>
            </w:r>
          </w:p>
        </w:tc>
        <w:tc>
          <w:tcPr>
            <w:tcW w:w="575"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kern w:val="0"/>
                <w:szCs w:val="21"/>
              </w:rPr>
              <w:t>项目名称</w:t>
            </w:r>
          </w:p>
        </w:tc>
        <w:tc>
          <w:tcPr>
            <w:tcW w:w="3513"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kern w:val="0"/>
                <w:szCs w:val="21"/>
              </w:rPr>
              <w:t>技术参数要求</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kern w:val="0"/>
                <w:szCs w:val="21"/>
              </w:rPr>
              <w:t>单位</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kern w:val="0"/>
                <w:szCs w:val="21"/>
              </w:rPr>
              <w:t>数量</w:t>
            </w:r>
          </w:p>
        </w:tc>
      </w:tr>
      <w:tr w:rsidR="00E40BAE" w:rsidRPr="00D1705B" w:rsidTr="007F7AC5">
        <w:trPr>
          <w:trHeight w:val="340"/>
        </w:trPr>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c>
          <w:tcPr>
            <w:tcW w:w="575"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配电系统</w:t>
            </w:r>
          </w:p>
        </w:tc>
        <w:tc>
          <w:tcPr>
            <w:tcW w:w="3513"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1、低压配电柜至末端配电设备内元器件应有“3C”认证；</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2、箱体材料采用国产优质冷轧钢板，箱体表面经过除油、除锈、磷化处理、喷粉烘烤或喷塑处理；</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3、箱体需为全封闭型，箱门上需装防尘垫，装以锁扣或其他相同经批准的锁；</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4、箱内设备需包括所规定额定电流的镀锡铜母线，以及足够截面的多接线端子的中性线和地线母线；</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5、需配置接地端子，使箱体可以接地；</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6、装有二次元件的箱门应通过软编制铜带与接地端子相连；</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7、电箱内一次元器件（断路器、接触器、热继电器、双电源切换开关、浪涌 保护器），所有一次元件的品牌必须统一；</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8</w:t>
            </w:r>
            <w:r w:rsidRPr="00D1705B">
              <w:rPr>
                <w:rFonts w:ascii="宋体" w:hAnsi="宋体" w:cs="宋体" w:hint="eastAsia"/>
                <w:kern w:val="0"/>
                <w:szCs w:val="21"/>
              </w:rPr>
              <w:t>、照明系统选用高效LED灯作为光源；</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9</w:t>
            </w:r>
            <w:r w:rsidRPr="00D1705B">
              <w:rPr>
                <w:rFonts w:ascii="宋体" w:hAnsi="宋体" w:cs="宋体" w:hint="eastAsia"/>
                <w:kern w:val="0"/>
                <w:szCs w:val="21"/>
              </w:rPr>
              <w:t>、整体一体化密闭结构，外表面平滑无死角、无外露螺丝、无散热格栅，不易积尘，支持无尘布 + 75% 异丙醇反复擦拭消杀；</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10</w:t>
            </w:r>
            <w:r w:rsidRPr="00D1705B">
              <w:rPr>
                <w:rFonts w:ascii="宋体" w:hAnsi="宋体" w:cs="宋体" w:hint="eastAsia"/>
                <w:kern w:val="0"/>
                <w:szCs w:val="21"/>
              </w:rPr>
              <w:t>、灯体边框采用阳极氧化铝合金，扩散板采用抗黄变 PC 材质；</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11</w:t>
            </w:r>
            <w:r w:rsidRPr="00D1705B">
              <w:rPr>
                <w:rFonts w:ascii="宋体" w:hAnsi="宋体" w:cs="宋体" w:hint="eastAsia"/>
                <w:kern w:val="0"/>
                <w:szCs w:val="21"/>
              </w:rPr>
              <w:t>、灯体全周连续硅橡胶密封垫圈，杜绝灰尘、水汽从缝隙渗入，防止洁净室压差串风；</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12</w:t>
            </w:r>
            <w:r w:rsidRPr="00D1705B">
              <w:rPr>
                <w:rFonts w:ascii="宋体" w:hAnsi="宋体" w:cs="宋体" w:hint="eastAsia"/>
                <w:kern w:val="0"/>
                <w:szCs w:val="21"/>
              </w:rPr>
              <w:t>、灯具具备国家 3C 强制认证；</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13</w:t>
            </w:r>
            <w:r w:rsidRPr="00D1705B">
              <w:rPr>
                <w:rFonts w:ascii="宋体" w:hAnsi="宋体" w:cs="宋体" w:hint="eastAsia"/>
                <w:kern w:val="0"/>
                <w:szCs w:val="21"/>
              </w:rPr>
              <w:t>、防爆灯具级别IIC，具备防爆电气 CCC 强制性认证证书；</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14</w:t>
            </w:r>
            <w:r w:rsidRPr="00D1705B">
              <w:rPr>
                <w:rFonts w:ascii="宋体" w:hAnsi="宋体" w:cs="宋体" w:hint="eastAsia"/>
                <w:kern w:val="0"/>
                <w:szCs w:val="21"/>
              </w:rPr>
              <w:t>、交货时提供合格证、出厂检测报告、说明书。</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套</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r w:rsidR="00E40BAE" w:rsidRPr="00D1705B" w:rsidTr="007F7AC5">
        <w:trPr>
          <w:trHeight w:val="340"/>
        </w:trPr>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2</w:t>
            </w:r>
          </w:p>
        </w:tc>
        <w:tc>
          <w:tcPr>
            <w:tcW w:w="575"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消防、安防、气体报警系统</w:t>
            </w:r>
          </w:p>
        </w:tc>
        <w:tc>
          <w:tcPr>
            <w:tcW w:w="3513"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1、消防应急灯(双头灯)、消防应急标志灯(安全出口灯) LED、疏散方向双向标志灯 LED、疏散方向单向标志灯 LED，自带蓄电池持续时间不小于90min，疏散指示灯、楼层标志灯、安全出口标志灯采用 1W A型 集中电源集中控制，应急照明灯 4W A型 集中电源集中控制 光通量&gt;400lm，壁装疏散指示灯据地0.3米安装、楼层标志灯据地2.2米安装、安全出口标志灯门框上0.1m安装；</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2、消防广播（吸顶式），扬声器(吸顶式,3W)吸顶安装，工作电压：DC24V；</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3、智能型感烟探测器编码型；监视电流小于等于0.3mA(24V)；报警电流小于等于1mA(24V)；</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4、声光警报器编码型，距地2.2m安装，声光报警(&gt;85分贝)，工作电压：DC24V；</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5、自动报警系统接入建筑物原有消防自动报警系统，具有火灾报警、联动控制、紧急广播、监察和报告系统及各组件的运作情况等功能。</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6</w:t>
            </w:r>
            <w:r w:rsidRPr="00D1705B">
              <w:rPr>
                <w:rFonts w:ascii="宋体" w:hAnsi="宋体" w:cs="宋体" w:hint="eastAsia"/>
                <w:kern w:val="0"/>
                <w:szCs w:val="21"/>
              </w:rPr>
              <w:t>、消防排烟轴流风机；风量：36000 CMH，余压：1000 Pa，功率：18.5kW/380V/50HZ，转速：1450r/min；，噪音等级：≤89dB（A），280℃能正常运转不低于30分钟；</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7</w:t>
            </w:r>
            <w:r w:rsidRPr="00D1705B">
              <w:rPr>
                <w:rFonts w:ascii="宋体" w:hAnsi="宋体" w:cs="宋体" w:hint="eastAsia"/>
                <w:kern w:val="0"/>
                <w:szCs w:val="21"/>
              </w:rPr>
              <w:t>、消防产品 3C 强制性认证证书。</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lastRenderedPageBreak/>
              <w:t>8</w:t>
            </w:r>
            <w:r w:rsidRPr="00D1705B">
              <w:rPr>
                <w:rFonts w:ascii="宋体" w:hAnsi="宋体" w:cs="宋体" w:hint="eastAsia"/>
                <w:kern w:val="0"/>
                <w:szCs w:val="21"/>
              </w:rPr>
              <w:t>、室内半球型摄像机，枪式摄像机；</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9</w:t>
            </w:r>
            <w:r w:rsidRPr="00D1705B">
              <w:rPr>
                <w:rFonts w:ascii="宋体" w:hAnsi="宋体" w:cs="宋体" w:hint="eastAsia"/>
                <w:kern w:val="0"/>
                <w:szCs w:val="21"/>
              </w:rPr>
              <w:t>、传感器类型1/2.7英寸CMOS，像素400万，分辨率2560×1440；</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10</w:t>
            </w:r>
            <w:r w:rsidRPr="00D1705B">
              <w:rPr>
                <w:rFonts w:ascii="宋体" w:hAnsi="宋体" w:cs="宋体" w:hint="eastAsia"/>
                <w:kern w:val="0"/>
                <w:szCs w:val="21"/>
              </w:rPr>
              <w:t>、防护等级：符合IP66，IK10，可靠性高，3D数字降噪，120 dB宽动态，适应不同环境，含支架；</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11</w:t>
            </w:r>
            <w:r w:rsidRPr="00D1705B">
              <w:rPr>
                <w:rFonts w:ascii="宋体" w:hAnsi="宋体" w:cs="宋体" w:hint="eastAsia"/>
                <w:kern w:val="0"/>
                <w:szCs w:val="21"/>
              </w:rPr>
              <w:t>、支持： 场景变更侦测，区域入侵侦测，进入区域侦测，离开区域侦测，音频异常侦测，音频陡升侦测，音频陡降侦测；</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12</w:t>
            </w:r>
            <w:r w:rsidRPr="00D1705B">
              <w:rPr>
                <w:rFonts w:ascii="宋体" w:hAnsi="宋体" w:cs="宋体" w:hint="eastAsia"/>
                <w:kern w:val="0"/>
                <w:szCs w:val="21"/>
              </w:rPr>
              <w:t>、摄像机传感器类型：1/3" Progressive Scan CMOS。</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13</w:t>
            </w:r>
            <w:r w:rsidRPr="00D1705B">
              <w:rPr>
                <w:rFonts w:ascii="宋体" w:hAnsi="宋体" w:cs="宋体" w:hint="eastAsia"/>
                <w:kern w:val="0"/>
                <w:szCs w:val="21"/>
              </w:rPr>
              <w:t>、气体侦测报警主机配置15”寸触屏，不低于24路浓度（mA信号输入），不低于24路报警输出 （开关量-接报警灯），RS485、TCP/IP外接通讯，电源AC220V，一体式壁挂安装；</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14</w:t>
            </w:r>
            <w:r w:rsidRPr="00D1705B">
              <w:rPr>
                <w:rFonts w:ascii="宋体" w:hAnsi="宋体" w:cs="宋体" w:hint="eastAsia"/>
                <w:kern w:val="0"/>
                <w:szCs w:val="21"/>
              </w:rPr>
              <w:t>、气体侦测器泵吸式,输入电源需求：24VDC，-15 至 +10%,输出类型：报警继电器输出（用于警报1、警报2和故障的3个继电器），可配置的NO（常开）或 NC（常闭），可设置锁存或非锁存，Modbus/TCP以太网/以太网供电 (PoE)数字通讯，4-20mA电流模拟量输出,使用环境温度：(0°至 40°C)；</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15</w:t>
            </w:r>
            <w:r w:rsidRPr="00D1705B">
              <w:rPr>
                <w:rFonts w:ascii="宋体" w:hAnsi="宋体" w:cs="宋体" w:hint="eastAsia"/>
                <w:kern w:val="0"/>
                <w:szCs w:val="21"/>
              </w:rPr>
              <w:t>、侦测气体种类：NH3、SIH4、CL2、BCL3、HBr共5种。</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16</w:t>
            </w:r>
            <w:r w:rsidRPr="00D1705B">
              <w:rPr>
                <w:rFonts w:ascii="宋体" w:hAnsi="宋体" w:cs="宋体" w:hint="eastAsia"/>
                <w:kern w:val="0"/>
                <w:szCs w:val="21"/>
              </w:rPr>
              <w:t>、气体探测器扩散式,输入电源需求：24VDC，-15 至 +10%,输出类型：报警继电器输出（用于警报1、警报2和故障的3个继电器），可配置的NO（常开）或 NC（常闭），可设置锁存或非锁存，Modbus/TCP以太网/以太网供电 (PoE)数字通讯，4-20mA电流模拟量输出,使用环境温度：(0°至 40°C)；</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17</w:t>
            </w:r>
            <w:r w:rsidRPr="00D1705B">
              <w:rPr>
                <w:rFonts w:ascii="宋体" w:hAnsi="宋体" w:cs="宋体" w:hint="eastAsia"/>
                <w:kern w:val="0"/>
                <w:szCs w:val="21"/>
              </w:rPr>
              <w:t>、探测气体种类：CF4、SF6、CHF3共3种。</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套</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r w:rsidR="00E40BAE" w:rsidRPr="00D1705B" w:rsidTr="007F7AC5">
        <w:trPr>
          <w:trHeight w:val="340"/>
        </w:trPr>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3</w:t>
            </w:r>
          </w:p>
        </w:tc>
        <w:tc>
          <w:tcPr>
            <w:tcW w:w="575"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●空调系统（核心产品）</w:t>
            </w:r>
          </w:p>
        </w:tc>
        <w:tc>
          <w:tcPr>
            <w:tcW w:w="3513"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kern w:val="0"/>
                <w:szCs w:val="21"/>
              </w:rPr>
              <w:t>1、</w:t>
            </w:r>
            <w:r w:rsidRPr="00D1705B">
              <w:rPr>
                <w:rFonts w:ascii="宋体" w:hAnsi="宋体" w:cs="宋体" w:hint="eastAsia"/>
                <w:kern w:val="0"/>
                <w:szCs w:val="21"/>
              </w:rPr>
              <w:t>四管制风冷热泵模块机组，QL=71.9kW，0r=64.9kW，供回水温度:12/18°，N=19.6kW运行重量.500KG，热水供回水温度:37/32°；</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2、</w:t>
            </w:r>
            <w:r w:rsidRPr="00D1705B">
              <w:rPr>
                <w:rFonts w:ascii="宋体" w:hAnsi="宋体" w:cs="宋体" w:hint="eastAsia"/>
                <w:kern w:val="0"/>
                <w:szCs w:val="21"/>
              </w:rPr>
              <w:t>风冷热泵模块机组，QL=151.3kW， N=40.0kW运行重量.930KG，冷冻水供回水温度:12/18°；</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w:t>
            </w:r>
            <w:r w:rsidRPr="00D1705B">
              <w:rPr>
                <w:rFonts w:ascii="宋体" w:hAnsi="宋体" w:cs="宋体"/>
                <w:kern w:val="0"/>
                <w:szCs w:val="21"/>
              </w:rPr>
              <w:t>3、</w:t>
            </w:r>
            <w:r w:rsidRPr="00D1705B">
              <w:rPr>
                <w:rFonts w:ascii="宋体" w:hAnsi="宋体" w:cs="宋体" w:hint="eastAsia"/>
                <w:kern w:val="0"/>
                <w:szCs w:val="21"/>
              </w:rPr>
              <w:t>模块机组为一级能效等级，机组制冷工况下，综合部分负荷性能系数IPLV≥4.30，提供中国节能产品认证证书以及中国能效网能效等级截图；</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4、模块机组采用高效涡旋压缩机，高效稳定，低噪音，提升机组整体能效；</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产品主制冷系统回路要求采用知名品牌电子膨胀阀，控制精度高，调节范围广，实现PID精确控制。动态过热度调节，出水温度稳定；制冷系统实现实时动态匹配，水温控制的精度更高，充分提升系统内每一个部件的最佳效能。使得机组可以在任何负荷时稳定运行，自动适应多变的环境温度，彻底解决制冷系统的振荡问题。</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6、产品水侧换热器采用双系统交叉流不锈钢钎焊板式换热器，部分负荷时水流量不变，换热效率高，抗冻能力强；</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7、整机隔震设计，多重降噪处理，具有夜间静音模式，夜间静音运行时，噪音降低到62dB；</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8</w:t>
            </w:r>
            <w:r w:rsidRPr="00D1705B">
              <w:rPr>
                <w:rFonts w:ascii="宋体" w:hAnsi="宋体" w:cs="宋体" w:hint="eastAsia"/>
                <w:kern w:val="0"/>
                <w:szCs w:val="21"/>
              </w:rPr>
              <w:t>、洁净新风机组风量16500m3/h，机外余压600pa，风量4850m3/h，机外余压400pa，箱体采用无冷桥内框架设计，在提供足够强度的同时，彻底断绝冷桥。机组的面板采用防腐蚀刚性材料、避免导热部件的直接接触，保温性能达到国标要求，彻底消除冷桥，杜绝冷量漏失。组骨架及</w:t>
            </w:r>
            <w:r w:rsidRPr="00D1705B">
              <w:rPr>
                <w:rFonts w:ascii="宋体" w:hAnsi="宋体" w:cs="宋体" w:hint="eastAsia"/>
                <w:kern w:val="0"/>
                <w:szCs w:val="21"/>
              </w:rPr>
              <w:lastRenderedPageBreak/>
              <w:t>面板的保温隔热效果好，双层面板的中间应夹以≥30mm厚的阻燃型无氟聚氨酯发泡保温材料，密度≥40kg/m³，并保证外壁不产生结露现象。</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9</w:t>
            </w:r>
            <w:r w:rsidRPr="00D1705B">
              <w:rPr>
                <w:rFonts w:ascii="宋体" w:hAnsi="宋体" w:cs="宋体" w:hint="eastAsia"/>
                <w:kern w:val="0"/>
                <w:szCs w:val="21"/>
              </w:rPr>
              <w:t>、采用先进科学的密封结构和成型工艺，箱板及各功能段之间连接应确保保温性能，确保良好密封性，杜绝冷桥现象出现。</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w:t>
            </w:r>
            <w:r w:rsidRPr="00D1705B">
              <w:rPr>
                <w:rFonts w:ascii="宋体" w:hAnsi="宋体" w:cs="宋体"/>
                <w:kern w:val="0"/>
                <w:szCs w:val="21"/>
              </w:rPr>
              <w:t>10</w:t>
            </w:r>
            <w:r w:rsidRPr="00D1705B">
              <w:rPr>
                <w:rFonts w:ascii="宋体" w:hAnsi="宋体" w:cs="宋体" w:hint="eastAsia"/>
                <w:kern w:val="0"/>
                <w:szCs w:val="21"/>
              </w:rPr>
              <w:t>、机组漏风率：机组保持静压1000Pa，机组漏风率小于0.03%；提供由第三方检测机构出具的结果满足上述参数要求的有效检测报告扫描件。</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w:t>
            </w:r>
            <w:r w:rsidRPr="00D1705B">
              <w:rPr>
                <w:rFonts w:ascii="宋体" w:hAnsi="宋体" w:cs="宋体"/>
                <w:kern w:val="0"/>
                <w:szCs w:val="21"/>
              </w:rPr>
              <w:t>11</w:t>
            </w:r>
            <w:r w:rsidRPr="00D1705B">
              <w:rPr>
                <w:rFonts w:ascii="宋体" w:hAnsi="宋体" w:cs="宋体" w:hint="eastAsia"/>
                <w:kern w:val="0"/>
                <w:szCs w:val="21"/>
              </w:rPr>
              <w:t>、机组骨架及面板强度高，机组在最大静压下，面板和框架应能承受持久的扭曲但不产生永久变形。空调箱体的强度需满足标准执行GB/T 14294-2008的要求；机组≥30000CMH风量、1000Pa静压时50mm箱体变形量≤0.5mm/m；提供由第三方检测机构出具的结果满足上述参数要求的有效检测报告扫描件。</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12</w:t>
            </w:r>
            <w:r w:rsidRPr="00D1705B">
              <w:rPr>
                <w:rFonts w:ascii="宋体" w:hAnsi="宋体" w:cs="宋体" w:hint="eastAsia"/>
                <w:kern w:val="0"/>
                <w:szCs w:val="21"/>
              </w:rPr>
              <w:t>、干表冷器适用范围风量：2700~3815 CMH；</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13</w:t>
            </w:r>
            <w:r w:rsidRPr="00D1705B">
              <w:rPr>
                <w:rFonts w:ascii="宋体" w:hAnsi="宋体" w:cs="宋体" w:hint="eastAsia"/>
                <w:kern w:val="0"/>
                <w:szCs w:val="21"/>
              </w:rPr>
              <w:t>、盘管排数：≥2，厚度≤20cm（包括框架）；</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14</w:t>
            </w:r>
            <w:r w:rsidRPr="00D1705B">
              <w:rPr>
                <w:rFonts w:ascii="宋体" w:hAnsi="宋体" w:cs="宋体" w:hint="eastAsia"/>
                <w:kern w:val="0"/>
                <w:szCs w:val="21"/>
              </w:rPr>
              <w:t>、冷却能力：10~20 Kw，考虑≥10%的额外余量；</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15</w:t>
            </w:r>
            <w:r w:rsidRPr="00D1705B">
              <w:rPr>
                <w:rFonts w:ascii="宋体" w:hAnsi="宋体" w:cs="宋体" w:hint="eastAsia"/>
                <w:kern w:val="0"/>
                <w:szCs w:val="21"/>
              </w:rPr>
              <w:t>、进风干球温度：23 ℃；</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16</w:t>
            </w:r>
            <w:r w:rsidRPr="00D1705B">
              <w:rPr>
                <w:rFonts w:ascii="宋体" w:hAnsi="宋体" w:cs="宋体" w:hint="eastAsia"/>
                <w:kern w:val="0"/>
                <w:szCs w:val="21"/>
              </w:rPr>
              <w:t>、出风干球温度：19 ℃；</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17</w:t>
            </w:r>
            <w:r w:rsidRPr="00D1705B">
              <w:rPr>
                <w:rFonts w:ascii="宋体" w:hAnsi="宋体" w:cs="宋体" w:hint="eastAsia"/>
                <w:kern w:val="0"/>
                <w:szCs w:val="21"/>
              </w:rPr>
              <w:t>、冷水盘管水流量：1.5~3.5 CMH；</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18</w:t>
            </w:r>
            <w:r w:rsidRPr="00D1705B">
              <w:rPr>
                <w:rFonts w:ascii="宋体" w:hAnsi="宋体" w:cs="宋体" w:hint="eastAsia"/>
                <w:kern w:val="0"/>
                <w:szCs w:val="21"/>
              </w:rPr>
              <w:t>、冷水盘管进出水温：14/19 ℃；</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19</w:t>
            </w:r>
            <w:r w:rsidRPr="00D1705B">
              <w:rPr>
                <w:rFonts w:ascii="宋体" w:hAnsi="宋体" w:cs="宋体" w:hint="eastAsia"/>
                <w:kern w:val="0"/>
                <w:szCs w:val="21"/>
              </w:rPr>
              <w:t>、迎面风速：≤2.3 m/s；</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20</w:t>
            </w:r>
            <w:r w:rsidRPr="00D1705B">
              <w:rPr>
                <w:rFonts w:ascii="宋体" w:hAnsi="宋体" w:cs="宋体" w:hint="eastAsia"/>
                <w:kern w:val="0"/>
                <w:szCs w:val="21"/>
              </w:rPr>
              <w:t>、最大风阻：≤25 Pa；</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21</w:t>
            </w:r>
            <w:r w:rsidRPr="00D1705B">
              <w:rPr>
                <w:rFonts w:ascii="宋体" w:hAnsi="宋体" w:cs="宋体" w:hint="eastAsia"/>
                <w:kern w:val="0"/>
                <w:szCs w:val="21"/>
              </w:rPr>
              <w:t>、集管侧部接管，带防护套板，框架与集水盘均为不锈钢材质；接管方向同气流方向；</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22</w:t>
            </w:r>
            <w:r w:rsidRPr="00D1705B">
              <w:rPr>
                <w:rFonts w:ascii="宋体" w:hAnsi="宋体" w:cs="宋体" w:hint="eastAsia"/>
                <w:kern w:val="0"/>
                <w:szCs w:val="21"/>
              </w:rPr>
              <w:t>、干盘管水管为铜管、鳍片为铝质、鳍片需蓝波处理；</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23</w:t>
            </w:r>
            <w:r w:rsidRPr="00D1705B">
              <w:rPr>
                <w:rFonts w:ascii="宋体" w:hAnsi="宋体" w:cs="宋体" w:hint="eastAsia"/>
                <w:kern w:val="0"/>
                <w:szCs w:val="21"/>
              </w:rPr>
              <w:t>、安装方式洁净区静压箱内90°垂直安装。</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24</w:t>
            </w:r>
            <w:r w:rsidRPr="00D1705B">
              <w:rPr>
                <w:rFonts w:ascii="宋体" w:hAnsi="宋体" w:cs="宋体" w:hint="eastAsia"/>
                <w:kern w:val="0"/>
                <w:szCs w:val="21"/>
              </w:rPr>
              <w:t>、FFU高效过滤器箱体规格尺寸：1175×1175×275mm/1175×575×275mm，0.8mm镀铝锌板。过滤效率≥99.995%，粒径≥0.5μm的微粒采样技术不得超过3粒/min；</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25</w:t>
            </w:r>
            <w:r w:rsidRPr="00D1705B">
              <w:rPr>
                <w:rFonts w:ascii="宋体" w:hAnsi="宋体" w:cs="宋体" w:hint="eastAsia"/>
                <w:kern w:val="0"/>
                <w:szCs w:val="21"/>
              </w:rPr>
              <w:t>、滤芯高度应≥75mm，密度在3.0-3.7mm，初阻力≤130±10%Pa；</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26</w:t>
            </w:r>
            <w:r w:rsidRPr="00D1705B">
              <w:rPr>
                <w:rFonts w:ascii="宋体" w:hAnsi="宋体" w:cs="宋体" w:hint="eastAsia"/>
                <w:kern w:val="0"/>
                <w:szCs w:val="21"/>
              </w:rPr>
              <w:t>、风机采用直流无刷调速电机，噪音≤55dB（A），风速0.45m/s，风速均匀性≤20%，震动&lt;0.8mm/s；电机具有过载保护装置，电机绝缘等级等于或优于B级。风机进风口须设置无纺布过滤网的安装卡口；</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27</w:t>
            </w:r>
            <w:r w:rsidRPr="00D1705B">
              <w:rPr>
                <w:rFonts w:ascii="宋体" w:hAnsi="宋体" w:cs="宋体" w:hint="eastAsia"/>
                <w:kern w:val="0"/>
                <w:szCs w:val="21"/>
              </w:rPr>
              <w:t>、为实现智能化，需采用群控的方式对所有FFU进行集中控制和监控，控制FFU运行、停止和设置转速，监控FFU的状态和故障，竣工验收时需达到用户最终的使用要求。</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28</w:t>
            </w:r>
            <w:r w:rsidRPr="00D1705B">
              <w:rPr>
                <w:rFonts w:ascii="宋体" w:hAnsi="宋体" w:cs="宋体" w:hint="eastAsia"/>
                <w:kern w:val="0"/>
                <w:szCs w:val="21"/>
              </w:rPr>
              <w:t>、防爆离心风机适用范围风量：1500~8050 CMH，全压：900~1700 Pa，功率：1.1~2.2kW/380V/50HZ，防爆等级ⅡC T4，转速：2900r/min；</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29</w:t>
            </w:r>
            <w:r w:rsidRPr="00D1705B">
              <w:rPr>
                <w:rFonts w:ascii="宋体" w:hAnsi="宋体" w:cs="宋体" w:hint="eastAsia"/>
                <w:kern w:val="0"/>
                <w:szCs w:val="21"/>
              </w:rPr>
              <w:t>、减震器隔震率不低于95%；</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w:t>
            </w:r>
            <w:r w:rsidRPr="00D1705B">
              <w:rPr>
                <w:rFonts w:ascii="宋体" w:hAnsi="宋体" w:cs="宋体"/>
                <w:kern w:val="0"/>
                <w:szCs w:val="21"/>
              </w:rPr>
              <w:t>0</w:t>
            </w:r>
            <w:r w:rsidRPr="00D1705B">
              <w:rPr>
                <w:rFonts w:ascii="宋体" w:hAnsi="宋体" w:cs="宋体" w:hint="eastAsia"/>
                <w:kern w:val="0"/>
                <w:szCs w:val="21"/>
              </w:rPr>
              <w:t>、应提供由原厂润滑的风机轴承，轴承寿命（L10）不少于100000小时；</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31</w:t>
            </w:r>
            <w:r w:rsidRPr="00D1705B">
              <w:rPr>
                <w:rFonts w:ascii="宋体" w:hAnsi="宋体" w:cs="宋体" w:hint="eastAsia"/>
                <w:kern w:val="0"/>
                <w:szCs w:val="21"/>
              </w:rPr>
              <w:t>、风机叶轮采用一体化整体叶片制作工艺；</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32</w:t>
            </w:r>
            <w:r w:rsidRPr="00D1705B">
              <w:rPr>
                <w:rFonts w:ascii="宋体" w:hAnsi="宋体" w:cs="宋体" w:hint="eastAsia"/>
                <w:kern w:val="0"/>
                <w:szCs w:val="21"/>
              </w:rPr>
              <w:t>、风机入口处和叶轮装配处，需实现0.5mm等间距对接，不得出现叶轮运转磨擦入口钟象，等间距对接误差不得&gt;0.1mm；</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w:t>
            </w:r>
            <w:r w:rsidRPr="00D1705B">
              <w:rPr>
                <w:rFonts w:ascii="宋体" w:hAnsi="宋体" w:cs="宋体"/>
                <w:kern w:val="0"/>
                <w:szCs w:val="21"/>
              </w:rPr>
              <w:t>33</w:t>
            </w:r>
            <w:r w:rsidRPr="00D1705B">
              <w:rPr>
                <w:rFonts w:ascii="宋体" w:hAnsi="宋体" w:cs="宋体" w:hint="eastAsia"/>
                <w:kern w:val="0"/>
                <w:szCs w:val="21"/>
              </w:rPr>
              <w:t>、风机满足GB/T3836.1-2021和GB/T3836.2-2021标准，投标时需提供防爆合格证扫描件。</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lastRenderedPageBreak/>
              <w:t xml:space="preserve">空调水系统加药设备 </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34</w:t>
            </w:r>
            <w:r w:rsidRPr="00D1705B">
              <w:rPr>
                <w:rFonts w:ascii="宋体" w:hAnsi="宋体" w:cs="宋体" w:hint="eastAsia"/>
                <w:kern w:val="0"/>
                <w:szCs w:val="21"/>
              </w:rPr>
              <w:t>、最大加药量：5L/h，N=1.5kW/380V；</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35</w:t>
            </w:r>
            <w:r w:rsidRPr="00D1705B">
              <w:rPr>
                <w:rFonts w:ascii="宋体" w:hAnsi="宋体" w:cs="宋体" w:hint="eastAsia"/>
                <w:kern w:val="0"/>
                <w:szCs w:val="21"/>
              </w:rPr>
              <w:t>、流体：冷冻水/冷却水/热水（7~55℃）；</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36</w:t>
            </w:r>
            <w:r w:rsidRPr="00D1705B">
              <w:rPr>
                <w:rFonts w:ascii="宋体" w:hAnsi="宋体" w:cs="宋体" w:hint="eastAsia"/>
                <w:kern w:val="0"/>
                <w:szCs w:val="21"/>
              </w:rPr>
              <w:t>、自带控制柜及启动柜空调系统定压补水装置适用范围介质：冷冻水/中温水/热水。</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37</w:t>
            </w:r>
            <w:r w:rsidRPr="00D1705B">
              <w:rPr>
                <w:rFonts w:ascii="宋体" w:hAnsi="宋体" w:cs="宋体" w:hint="eastAsia"/>
                <w:kern w:val="0"/>
                <w:szCs w:val="21"/>
              </w:rPr>
              <w:t>、立式（囊式）气压罐定压设备：容积0.4立方米，调节/有效容积0.16立方米，工作压力1.0M</w:t>
            </w:r>
            <w:r w:rsidRPr="00D1705B">
              <w:rPr>
                <w:rFonts w:ascii="宋体" w:hAnsi="宋体" w:cs="宋体"/>
                <w:kern w:val="0"/>
                <w:szCs w:val="21"/>
              </w:rPr>
              <w:t>p</w:t>
            </w:r>
            <w:r w:rsidRPr="00D1705B">
              <w:rPr>
                <w:rFonts w:ascii="宋体" w:hAnsi="宋体" w:cs="宋体" w:hint="eastAsia"/>
                <w:kern w:val="0"/>
                <w:szCs w:val="21"/>
              </w:rPr>
              <w:t>a；</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38</w:t>
            </w:r>
            <w:r w:rsidRPr="00D1705B">
              <w:rPr>
                <w:rFonts w:ascii="宋体" w:hAnsi="宋体" w:cs="宋体" w:hint="eastAsia"/>
                <w:kern w:val="0"/>
                <w:szCs w:val="21"/>
              </w:rPr>
              <w:t>、变频补水泵：流量1.0CMH，扬程15.0M，功率：1.5kw/3P/380V/50Hz，水泵一用一备；</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w:t>
            </w:r>
            <w:r w:rsidRPr="00D1705B">
              <w:rPr>
                <w:rFonts w:ascii="宋体" w:hAnsi="宋体" w:cs="宋体"/>
                <w:kern w:val="0"/>
                <w:szCs w:val="21"/>
              </w:rPr>
              <w:t>9</w:t>
            </w:r>
            <w:r w:rsidRPr="00D1705B">
              <w:rPr>
                <w:rFonts w:ascii="宋体" w:hAnsi="宋体" w:cs="宋体" w:hint="eastAsia"/>
                <w:kern w:val="0"/>
                <w:szCs w:val="21"/>
              </w:rPr>
              <w:t>、闭式（补）水箱：耐热不锈钢SUS304，含热镀锌支持架台，容积1.0立方米；</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w:t>
            </w:r>
            <w:r w:rsidRPr="00D1705B">
              <w:rPr>
                <w:rFonts w:ascii="宋体" w:hAnsi="宋体" w:cs="宋体"/>
                <w:kern w:val="0"/>
                <w:szCs w:val="21"/>
              </w:rPr>
              <w:t>0</w:t>
            </w:r>
            <w:r w:rsidRPr="00D1705B">
              <w:rPr>
                <w:rFonts w:ascii="宋体" w:hAnsi="宋体" w:cs="宋体" w:hint="eastAsia"/>
                <w:kern w:val="0"/>
                <w:szCs w:val="21"/>
              </w:rPr>
              <w:t>、设备厂商配套提供水泵避震装置及底座；</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41</w:t>
            </w:r>
            <w:r w:rsidRPr="00D1705B">
              <w:rPr>
                <w:rFonts w:ascii="宋体" w:hAnsi="宋体" w:cs="宋体" w:hint="eastAsia"/>
                <w:kern w:val="0"/>
                <w:szCs w:val="21"/>
              </w:rPr>
              <w:t>、设备自带启动（控制）柜，另启动柜应满足启动方式要求；自控自带，预留通讯接口。</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42</w:t>
            </w:r>
            <w:r w:rsidRPr="00D1705B">
              <w:rPr>
                <w:rFonts w:ascii="宋体" w:hAnsi="宋体" w:cs="宋体" w:hint="eastAsia"/>
                <w:kern w:val="0"/>
                <w:szCs w:val="21"/>
              </w:rPr>
              <w:t>、酸碱废气处理装置风量：50000m3/h，玻璃钢圆筒式结构, 一体成型，经久耐用；</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43</w:t>
            </w:r>
            <w:r w:rsidRPr="00D1705B">
              <w:rPr>
                <w:rFonts w:ascii="宋体" w:hAnsi="宋体" w:cs="宋体" w:hint="eastAsia"/>
                <w:kern w:val="0"/>
                <w:szCs w:val="21"/>
              </w:rPr>
              <w:t>、由填料过滤层、喷淋装置、脱水层、耐酸循环水泵、自动检测加药系统等部分组成；塔身装有液体分布器，气液两相传质面大，对废气中有害成份吸收效率高；循环水箱自动补水，无需专人值守；</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44</w:t>
            </w:r>
            <w:r w:rsidRPr="00D1705B">
              <w:rPr>
                <w:rFonts w:ascii="宋体" w:hAnsi="宋体" w:cs="宋体" w:hint="eastAsia"/>
                <w:kern w:val="0"/>
                <w:szCs w:val="21"/>
              </w:rPr>
              <w:t>、连接方式：法兰连接、软连接；</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45</w:t>
            </w:r>
            <w:r w:rsidRPr="00D1705B">
              <w:rPr>
                <w:rFonts w:ascii="宋体" w:hAnsi="宋体" w:cs="宋体" w:hint="eastAsia"/>
                <w:kern w:val="0"/>
                <w:szCs w:val="21"/>
              </w:rPr>
              <w:t>、性能：废气处理净化效果≥90%；</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w:t>
            </w:r>
            <w:r w:rsidRPr="00D1705B">
              <w:rPr>
                <w:rFonts w:ascii="宋体" w:hAnsi="宋体" w:cs="宋体"/>
                <w:kern w:val="0"/>
                <w:szCs w:val="21"/>
              </w:rPr>
              <w:t>46</w:t>
            </w:r>
            <w:r w:rsidRPr="00D1705B">
              <w:rPr>
                <w:rFonts w:ascii="宋体" w:hAnsi="宋体" w:cs="宋体" w:hint="eastAsia"/>
                <w:kern w:val="0"/>
                <w:szCs w:val="21"/>
              </w:rPr>
              <w:t>、风机按照GB 19761-2020《通风机能效限定值及能效等级》进行检测，所检项目均合格，其能效等级为 1 级，投标时需提供第三机构检测报告扫描件；</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w:t>
            </w:r>
            <w:r w:rsidRPr="00D1705B">
              <w:rPr>
                <w:rFonts w:ascii="宋体" w:hAnsi="宋体" w:cs="宋体"/>
                <w:kern w:val="0"/>
                <w:szCs w:val="21"/>
              </w:rPr>
              <w:t>47</w:t>
            </w:r>
            <w:r w:rsidRPr="00D1705B">
              <w:rPr>
                <w:rFonts w:ascii="宋体" w:hAnsi="宋体" w:cs="宋体" w:hint="eastAsia"/>
                <w:kern w:val="0"/>
                <w:szCs w:val="21"/>
              </w:rPr>
              <w:t>、风机按照JB/T 9536-2013进行户外防腐等级WF2测试，测试结果为合格，投标时需提供第三机构检测报告扫描件。</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套</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r w:rsidR="00E40BAE" w:rsidRPr="00D1705B" w:rsidTr="007F7AC5">
        <w:trPr>
          <w:trHeight w:val="340"/>
        </w:trPr>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4</w:t>
            </w:r>
          </w:p>
        </w:tc>
        <w:tc>
          <w:tcPr>
            <w:tcW w:w="575"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排风及废气处理系统</w:t>
            </w:r>
          </w:p>
        </w:tc>
        <w:tc>
          <w:tcPr>
            <w:tcW w:w="3513"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1、有机废气处理装置风量：5750m3/h；</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2、对于有机气体过滤，要求采用活性炭处理，活性炭着火点大于350°C；</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3、整体模块滤芯段的过滤初阻力不高于230帕，穿过滤料层的风速不高于0.5m/s；</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4、过滤模块的性能过滤效率大于90%；</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5、过滤模块可以满足循环使用2-3次，模块设计不容许为一次性产品，模块的灌装口要求为快开、快装式，不容许采用塑料螺丝类易损紧固件。</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6、电加热水洗尾气处理设备总处理量≥600LPM；</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7、屏幕显示进气、排气压力、水箱温度、排气温度等并具有历史数据可追溯，屏幕大小为7寸；</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8、监测进、排气口压力，堵塞时有报警符合要求；</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9、液位过低切断循环水泵运转；</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10、液位过高及时切断进水避免产生漏水漏液故障（进水口加装自动断水电磁阀）；</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11、设备底部安装防漏检测装置；</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12、光电液位传感器；</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13、预留运行、警告、报警等I/O接口；</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lastRenderedPageBreak/>
              <w:t>14、加热腔体温度650-800℃偏差≤50℃；</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15、尾气出炉设计使用循环抽水一体的立式泵；</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16、加热棒使用寿命＞1年；</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17、进气口6个（KF40）；</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18、加热腔体便于清洁，且配备超温保护和报警功能；</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19、进气三通阀全部放置在设备顶部，增大设备内部空间；</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20、设备按设定程序自主运行，故障时有提示报警信息，并具有相关报警连锁；</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21、提供设备使用说明书、电气线路图、备件耗材清单各一套；</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22、所有记录必须全面，进气、排气、漏液、水压、气体压力等各类报警有记录；</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▲23、</w:t>
            </w:r>
            <w:r w:rsidRPr="00D1705B">
              <w:rPr>
                <w:rFonts w:ascii="宋体" w:hAnsi="宋体" w:cs="楷体" w:hint="eastAsia"/>
                <w:szCs w:val="21"/>
              </w:rPr>
              <w:t>加热棒防腐蚀设计</w:t>
            </w:r>
            <w:r w:rsidRPr="00D1705B">
              <w:rPr>
                <w:rFonts w:ascii="宋体" w:hAnsi="宋体" w:cs="宋体" w:hint="eastAsia"/>
                <w:kern w:val="0"/>
                <w:szCs w:val="21"/>
              </w:rPr>
              <w:t>必须非直接接触工艺气体，加热棒排布方式需环绕式，不允许使用十字型排布；</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24、通过SSR模块以达到控温效果；</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▲25、因受现场空间限制，设备机壳尺寸不得大于 900*1035*1979mm。</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套</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r w:rsidR="00E40BAE" w:rsidRPr="00D1705B" w:rsidTr="007F7AC5">
        <w:trPr>
          <w:trHeight w:val="340"/>
        </w:trPr>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5</w:t>
            </w:r>
          </w:p>
        </w:tc>
        <w:tc>
          <w:tcPr>
            <w:tcW w:w="575"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纯水及工艺冷却循环水系统</w:t>
            </w:r>
          </w:p>
        </w:tc>
        <w:tc>
          <w:tcPr>
            <w:tcW w:w="3513"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1、产量要求：一级RO水1.1立方/h，超纯水2立方/h；</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2</w:t>
            </w:r>
            <w:r w:rsidRPr="00D1705B">
              <w:rPr>
                <w:rFonts w:ascii="宋体" w:hAnsi="宋体" w:cs="宋体" w:hint="eastAsia"/>
                <w:kern w:val="0"/>
                <w:szCs w:val="21"/>
              </w:rPr>
              <w:t>、水质关键指标：超纯水电阻率需≥</w:t>
            </w:r>
            <w:r w:rsidRPr="00D1705B">
              <w:rPr>
                <w:rFonts w:ascii="宋体" w:hAnsi="宋体" w:cs="宋体"/>
                <w:kern w:val="0"/>
                <w:szCs w:val="21"/>
              </w:rPr>
              <w:t xml:space="preserve">18M .2Ω </w:t>
            </w:r>
            <w:r w:rsidRPr="00D1705B">
              <w:rPr>
                <w:rFonts w:ascii="MS Gothic" w:eastAsia="MS Gothic" w:hAnsi="MS Gothic" w:cs="MS Gothic" w:hint="eastAsia"/>
                <w:kern w:val="0"/>
                <w:szCs w:val="21"/>
              </w:rPr>
              <w:t>・</w:t>
            </w:r>
            <w:r w:rsidRPr="00D1705B">
              <w:rPr>
                <w:rFonts w:ascii="宋体" w:hAnsi="宋体" w:cs="宋体"/>
                <w:kern w:val="0"/>
                <w:szCs w:val="21"/>
              </w:rPr>
              <w:t>CM</w:t>
            </w:r>
            <w:r w:rsidRPr="00D1705B">
              <w:rPr>
                <w:rFonts w:ascii="宋体" w:hAnsi="宋体" w:cs="宋体" w:hint="eastAsia"/>
                <w:kern w:val="0"/>
                <w:szCs w:val="21"/>
              </w:rPr>
              <w:t>，</w:t>
            </w:r>
            <w:r w:rsidRPr="00D1705B">
              <w:rPr>
                <w:rFonts w:ascii="宋体" w:hAnsi="宋体" w:cs="宋体"/>
                <w:kern w:val="0"/>
                <w:szCs w:val="21"/>
              </w:rPr>
              <w:t>TOC</w:t>
            </w:r>
            <w:r w:rsidRPr="00D1705B">
              <w:rPr>
                <w:rFonts w:ascii="宋体" w:hAnsi="宋体" w:cs="宋体" w:hint="eastAsia"/>
                <w:kern w:val="0"/>
                <w:szCs w:val="21"/>
              </w:rPr>
              <w:t>（</w:t>
            </w:r>
            <w:r w:rsidRPr="00D1705B">
              <w:rPr>
                <w:rFonts w:ascii="宋体" w:hAnsi="宋体" w:cs="宋体"/>
                <w:kern w:val="0"/>
                <w:szCs w:val="21"/>
              </w:rPr>
              <w:t>ppb</w:t>
            </w:r>
            <w:r w:rsidRPr="00D1705B">
              <w:rPr>
                <w:rFonts w:ascii="宋体" w:hAnsi="宋体" w:cs="宋体" w:hint="eastAsia"/>
                <w:kern w:val="0"/>
                <w:szCs w:val="21"/>
              </w:rPr>
              <w:t>）≤</w:t>
            </w:r>
            <w:r w:rsidRPr="00D1705B">
              <w:rPr>
                <w:rFonts w:ascii="宋体" w:hAnsi="宋体" w:cs="宋体"/>
                <w:kern w:val="0"/>
                <w:szCs w:val="21"/>
              </w:rPr>
              <w:t>20</w:t>
            </w:r>
            <w:r w:rsidRPr="00D1705B">
              <w:rPr>
                <w:rFonts w:ascii="宋体" w:hAnsi="宋体" w:cs="宋体" w:hint="eastAsia"/>
                <w:kern w:val="0"/>
                <w:szCs w:val="21"/>
              </w:rPr>
              <w:t>；</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3、压力要求：送水压力需≥2.5kg/cm²；</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4、主机进水无特殊要求，单机占地面积小于3 平方米，工作时噪音低，工作电压 380V/450v,三相 50HZ标准电源；</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5、水质水质应符合实验室需求中实验用水标准及设计要求；</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6、主机产水流量应满足实验室用水需求及设计需求；</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7、主机可编程界面，操作简单，阅读面板需显示出主机监控和可显示流量、电导率和温度值，最长达14天，还需显示工作时间和参数值；</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8、储水箱无死角，水箱内壁光滑度小于1um，配有除菌复合过滤器；</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9、主机定时循环冲洗，具有预检监控，电压安全保护、微型电路器保护、泵热超载保护。主机可输出模拟信号至 PLC，用于电导率监控；</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10、环路内有足够的水量水流用于环路循环,水量&gt;500L/H；</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12、安装调试后需提供第三方水质检测合格报告；</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（1）撬装循环冷却水机组：</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（2）流量：≥250L/min；</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（3）供水温度：18~23℃；</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（4）压力：0.3-0.6MPa；</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（5）名义功率：30HP；</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（6）水泵要求：变频。</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套</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r w:rsidR="00E40BAE" w:rsidRPr="00D1705B" w:rsidTr="007F7AC5">
        <w:trPr>
          <w:trHeight w:val="340"/>
        </w:trPr>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6</w:t>
            </w:r>
          </w:p>
        </w:tc>
        <w:tc>
          <w:tcPr>
            <w:tcW w:w="575"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废水收集系统</w:t>
            </w:r>
          </w:p>
        </w:tc>
        <w:tc>
          <w:tcPr>
            <w:tcW w:w="3513"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1、废液收集设备：酸碱和有机各一套；</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2、连接管道及大口径漏斗，材质：特氟龙管/不锈钢；</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3、自带控制柜启动柜；</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4、集成隔膜泵液位开关感应启动；</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5、1000L吨桶，材质：PE。</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套</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r w:rsidR="00E40BAE" w:rsidRPr="00D1705B" w:rsidTr="007F7AC5">
        <w:trPr>
          <w:trHeight w:val="462"/>
        </w:trPr>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7</w:t>
            </w:r>
          </w:p>
        </w:tc>
        <w:tc>
          <w:tcPr>
            <w:tcW w:w="575"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压缩空气及真空系统</w:t>
            </w:r>
          </w:p>
        </w:tc>
        <w:tc>
          <w:tcPr>
            <w:tcW w:w="3513"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1、风冷变频无油式空压机，排气量≥1.58 m3/min，排气压力0.8Mpa，额定功率11~15Kw，电源380V/50Hz，启动方式变频启动，自带控制柜及启动柜，含通讯接口；</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lastRenderedPageBreak/>
              <w:t>2、冷干机，空气处理量≥2.0m3/min，进气温度≤80 ℃，进气压力0.4~1.0 Mpa，压力损失≤0.03 Mpa，压力露点2~10 ℃，自带控制柜及启动柜，含通讯接口；</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3、吸附式干燥机，空气处理量≥2.0 m3/min，功率：2.0KW，进气温度0~45 ℃，进气压力0.6~1.0 MPa，常压露点-70 ℃，自带控制柜及启动柜，含通讯接口；</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4、不锈钢储气罐，容积2.0m3，工作压力1.0MPa，材质304 不锈钢，带安全阀、压力表、排水器等；</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5、前置过滤器（含疏水装置），空气处理量2m3/min，工作压力1.0MPa ，过滤精度1μm；</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6、后置过滤器（含疏水装置），空气处理量2 m3/min，工作压力1.0MPa，过滤精度0.1μm；</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7、精过滤器（含疏水装置），空气处理量2m3/min，工作压力1.0MPa，过滤精度0.01μm；</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8、油润滑风冷旋片式真空泵机组：</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9、真空度：680 mmHg；</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10、绝对压力：P=100mbar；</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11、抽气速率：80 Am3/h；</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12、功率：3.0 Kw；</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13、电源：3P/380V/50Hz；</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14、不锈钢真空罐；</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15、容积：2000L；</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16、工作压力：-1.0 MPa；</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17、电控箱、控制箱、含通讯接口；</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18、自带滤筒等配套设备及消声器。</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套</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r w:rsidR="00E40BAE" w:rsidRPr="00D1705B" w:rsidTr="007F7AC5">
        <w:trPr>
          <w:trHeight w:val="340"/>
        </w:trPr>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8</w:t>
            </w:r>
          </w:p>
        </w:tc>
        <w:tc>
          <w:tcPr>
            <w:tcW w:w="575"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hint="eastAsia"/>
              </w:rPr>
              <w:t>惰性</w:t>
            </w:r>
            <w:r w:rsidRPr="00D1705B">
              <w:t>气体系统</w:t>
            </w:r>
          </w:p>
        </w:tc>
        <w:tc>
          <w:tcPr>
            <w:tcW w:w="3513"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一、高纯惰性气体手动吹扫气瓶架：</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1、适用气体：Ar、He、O2；</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2、流量：40 L/min；</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3、手动型，1/4"系统单瓶供应；</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4、机械式压力平衡阀控制；</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5、手动切换、手动吹扫；</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6、高压端吹扫及保压；</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7、进出口端过滤(0.1μm Gasket filter and 0.003μm line filter)；</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8、高、中、低压端压力表</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9、材质SUS316LEP管配件+隔膜阀+针阀配置</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10、盘面高压侧G5/8"，低压侧1/4",采用平衡阀技术确保稳定的出口压力和流量。</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二、高纯惰性气体阀门分配盘VMP：</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1、适用气体：Ar、He、O2、PN2；</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2、手自动型、一进四出；</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3、主Stick 手动阀+扩展阀+压力表；</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4、各Stick手动阀+调压阀+压力表+手动阀；</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5、EP管配件。</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三、液氮罐及气化器一体机：</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1、有效容积:3m3；</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lastRenderedPageBreak/>
              <w:t>2、最高工作压力:1.0~1.6MPa；</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3、内胆SS30408,外壳Q245R；</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4、空温式汽化器100m³/h；压力P=1.0~1.6MPa；</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5、汽化器铝合金材质；</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6、SS30408双路调压阀组；</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7、调压阀处理量 G=100m3/H，压力P=0.8M</w:t>
            </w:r>
            <w:r w:rsidRPr="00D1705B">
              <w:rPr>
                <w:rFonts w:ascii="宋体" w:hAnsi="宋体" w:cs="宋体"/>
                <w:kern w:val="0"/>
                <w:szCs w:val="21"/>
              </w:rPr>
              <w:t>p</w:t>
            </w:r>
            <w:r w:rsidRPr="00D1705B">
              <w:rPr>
                <w:rFonts w:ascii="宋体" w:hAnsi="宋体" w:cs="宋体" w:hint="eastAsia"/>
                <w:kern w:val="0"/>
                <w:szCs w:val="21"/>
              </w:rPr>
              <w:t>a。</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四、PN2纯化器及配套装置：</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1、氮气POU纯化器设备；</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2、额定气体流量：5.0Nm3/h；</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3、最大气体压力：1.0MPa；</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4、最大气体压差：0.2MPa；</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5、进口气体纯度不低于国标 7N；</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6、进口端过滤(1μm Gasket filter)；</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7、出口端过滤(0.1μm Gasket filter)。</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套</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r w:rsidR="00E40BAE" w:rsidRPr="00D1705B" w:rsidTr="007F7AC5">
        <w:trPr>
          <w:trHeight w:val="340"/>
        </w:trPr>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9</w:t>
            </w:r>
          </w:p>
        </w:tc>
        <w:tc>
          <w:tcPr>
            <w:tcW w:w="575"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特气系统</w:t>
            </w:r>
          </w:p>
        </w:tc>
        <w:tc>
          <w:tcPr>
            <w:tcW w:w="3513"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一、干式吸附尾气处理设备：</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2、风量：1500m3/h；</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3、效率&gt;98.5%；</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4、适用气体：SIH4、NH3、CL2、BCL3等；</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5、电源：380V/1P/0.5KW/50Hz；</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6、气体入口：KF40入口；</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7、气体出口：DN100/PVC。</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二、易燃易爆/毒腐全自动特气柜：</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1、特气柜设备 Gas Cabinet；</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2、适用气体：NH3、SIH4、CL2、BCL3、HBr；</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3、规格10L/min，全自动；</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4、单瓶双工艺出口,1/4"；</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5、单瓶工艺钢瓶+Purge  PAr钢瓶，PLC+触摸屏控制；</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6、自动吹扫、排气，紧急切断；</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7、低压保压，抽真空模块；</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8、高低压排气；</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9、进口垫片过滤器，出口在线式过滤器；</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10、高压端、低压端、真空端压力传感器；</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11、带喷淋、高温/烟雾探头、EFS、钢瓶秤、钢瓶加热盘面加热；</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12、带氦检漏口；</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13、碳钢烤漆防爆柜体加防爆可视窗，抽风口带风阀；</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14、柜体抽风配置负压表(带开关量输出)；</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15、触摸屏控制、声光报警、电气氮气保护，设备具有远传功能，需要远程紧急关断功能（预留干接点），以太网通信功能。</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三、易燃易爆/毒腐气体阀门分配箱VMB：</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1、适用气体：NH3、SIH4、CL2、BCL3、HBr；</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2、半自动型；</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3、碳钢烤漆防爆柜体加防爆可视窗，抽风口带风阀；</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4、柜体抽风配置负压表(带开关量输出）；</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5、主Stick 手动阀+气动阀+压力表；</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6、VMB具有抽真空及吹扫功能；</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lastRenderedPageBreak/>
              <w:t>7、触摸屏控制、声光报警、电气氮气保护，设设备具有远传功能，需要远程紧急关断功能（预留干接点），以太网通信功能；</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8、各Stick手动阀+气动阀+调压阀+压力表+手动阀；</w:t>
            </w:r>
          </w:p>
          <w:p w:rsidR="00E40BAE" w:rsidRPr="00D1705B" w:rsidRDefault="00E40BAE" w:rsidP="007F7AC5">
            <w:pPr>
              <w:widowControl/>
              <w:ind w:left="420" w:hanging="420"/>
              <w:rPr>
                <w:rFonts w:ascii="宋体" w:hAnsi="宋体" w:cs="宋体"/>
                <w:kern w:val="0"/>
                <w:szCs w:val="21"/>
              </w:rPr>
            </w:pPr>
            <w:r w:rsidRPr="00D1705B">
              <w:rPr>
                <w:rFonts w:ascii="宋体" w:hAnsi="宋体" w:cs="宋体" w:hint="eastAsia"/>
                <w:kern w:val="0"/>
                <w:szCs w:val="21"/>
              </w:rPr>
              <w:t>9、一进四出，带主管拓展口。</w:t>
            </w:r>
          </w:p>
          <w:p w:rsidR="00E40BAE" w:rsidRPr="00D1705B" w:rsidRDefault="00E40BAE" w:rsidP="007F7AC5">
            <w:pPr>
              <w:widowControl/>
              <w:rPr>
                <w:rFonts w:ascii="宋体" w:hAnsi="宋体" w:cs="宋体"/>
                <w:kern w:val="0"/>
                <w:szCs w:val="21"/>
              </w:rPr>
            </w:pPr>
            <w:r w:rsidRPr="00D1705B">
              <w:rPr>
                <w:rFonts w:hint="eastAsia"/>
                <w:szCs w:val="21"/>
              </w:rPr>
              <w:t>四、高纯微毒气体</w:t>
            </w:r>
            <w:r w:rsidRPr="00D1705B">
              <w:rPr>
                <w:rFonts w:ascii="宋体" w:hAnsi="宋体" w:cs="宋体" w:hint="eastAsia"/>
                <w:kern w:val="0"/>
                <w:szCs w:val="21"/>
              </w:rPr>
              <w:t>手动吹扫气瓶架：</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1、适用气体：CF4、SF6、CHF3；</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2、流量：40 L/min，1+1；</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3、手动型，1/4"系统单瓶供应；</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4、机械式压力平衡阀控制；</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5、手动切换、手动吹扫；</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6、高压端吹扫及保压；</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7、进出口端过滤(0.1μm Gasket filter and 0.003μm line filter)；</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8、高、中、低压端压力表；</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9、材质SUS316LEP管配件+隔膜阀+针阀配置；</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10、盘面高压侧G5/8"，低压侧1/4",采用平衡阀技术确保稳定的出口压力和流量。</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五、</w:t>
            </w:r>
            <w:r w:rsidRPr="00D1705B">
              <w:rPr>
                <w:rFonts w:hint="eastAsia"/>
                <w:szCs w:val="21"/>
              </w:rPr>
              <w:t>高纯微毒气体</w:t>
            </w:r>
            <w:r w:rsidRPr="00D1705B">
              <w:rPr>
                <w:rFonts w:ascii="宋体" w:hAnsi="宋体" w:cs="宋体" w:hint="eastAsia"/>
                <w:kern w:val="0"/>
                <w:szCs w:val="21"/>
              </w:rPr>
              <w:t>阀门分配盘VMP：</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1</w:t>
            </w:r>
            <w:r w:rsidRPr="00D1705B">
              <w:rPr>
                <w:rFonts w:ascii="宋体" w:hAnsi="宋体" w:cs="宋体" w:hint="eastAsia"/>
                <w:kern w:val="0"/>
                <w:szCs w:val="21"/>
              </w:rPr>
              <w:t>、适用气体：CF4、SF6、CHF3；</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2</w:t>
            </w:r>
            <w:r w:rsidRPr="00D1705B">
              <w:rPr>
                <w:rFonts w:ascii="宋体" w:hAnsi="宋体" w:cs="宋体" w:hint="eastAsia"/>
                <w:kern w:val="0"/>
                <w:szCs w:val="21"/>
              </w:rPr>
              <w:t>、手自动型、一进四出；</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3</w:t>
            </w:r>
            <w:r w:rsidRPr="00D1705B">
              <w:rPr>
                <w:rFonts w:ascii="宋体" w:hAnsi="宋体" w:cs="宋体" w:hint="eastAsia"/>
                <w:kern w:val="0"/>
                <w:szCs w:val="21"/>
              </w:rPr>
              <w:t>、主Stick 手动阀+扩展阀+压力表；</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4</w:t>
            </w:r>
            <w:r w:rsidRPr="00D1705B">
              <w:rPr>
                <w:rFonts w:ascii="宋体" w:hAnsi="宋体" w:cs="宋体" w:hint="eastAsia"/>
                <w:kern w:val="0"/>
                <w:szCs w:val="21"/>
              </w:rPr>
              <w:t>、各Stick手动阀+调压阀+压力表+手动阀；</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5</w:t>
            </w:r>
            <w:r w:rsidRPr="00D1705B">
              <w:rPr>
                <w:rFonts w:ascii="宋体" w:hAnsi="宋体" w:cs="宋体" w:hint="eastAsia"/>
                <w:kern w:val="0"/>
                <w:szCs w:val="21"/>
              </w:rPr>
              <w:t>、EP管配件。</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六、水洗中和尾气处理装置：</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1、处理量≥600 LPM；</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2</w:t>
            </w:r>
            <w:r w:rsidRPr="00D1705B">
              <w:rPr>
                <w:rFonts w:ascii="宋体" w:hAnsi="宋体" w:cs="宋体" w:hint="eastAsia"/>
                <w:kern w:val="0"/>
                <w:szCs w:val="21"/>
              </w:rPr>
              <w:t>、监测进、排气口压力，堵塞时有报警符合要求；</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3</w:t>
            </w:r>
            <w:r w:rsidRPr="00D1705B">
              <w:rPr>
                <w:rFonts w:ascii="宋体" w:hAnsi="宋体" w:cs="宋体" w:hint="eastAsia"/>
                <w:kern w:val="0"/>
                <w:szCs w:val="21"/>
              </w:rPr>
              <w:t>、预留运行、警告、报警等I/O接口；</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4</w:t>
            </w:r>
            <w:r w:rsidRPr="00D1705B">
              <w:rPr>
                <w:rFonts w:ascii="宋体" w:hAnsi="宋体" w:cs="宋体" w:hint="eastAsia"/>
                <w:kern w:val="0"/>
                <w:szCs w:val="21"/>
              </w:rPr>
              <w:t>、进气口KF50*4；</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5</w:t>
            </w:r>
            <w:r w:rsidRPr="00D1705B">
              <w:rPr>
                <w:rFonts w:ascii="宋体" w:hAnsi="宋体" w:cs="宋体" w:hint="eastAsia"/>
                <w:kern w:val="0"/>
                <w:szCs w:val="21"/>
              </w:rPr>
              <w:t>、设备按设定程序自主运行，故障时有提示报警信息；</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6</w:t>
            </w:r>
            <w:r w:rsidRPr="00D1705B">
              <w:rPr>
                <w:rFonts w:ascii="宋体" w:hAnsi="宋体" w:cs="宋体" w:hint="eastAsia"/>
                <w:kern w:val="0"/>
                <w:szCs w:val="21"/>
              </w:rPr>
              <w:t>、屏幕显示进气、排气压力、排气温度等并具有历史数据可追溯，屏幕大小为7寸；</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7</w:t>
            </w:r>
            <w:r w:rsidRPr="00D1705B">
              <w:rPr>
                <w:rFonts w:ascii="宋体" w:hAnsi="宋体" w:cs="宋体" w:hint="eastAsia"/>
                <w:kern w:val="0"/>
                <w:szCs w:val="21"/>
              </w:rPr>
              <w:t>、排水泵：气动隔膜泵；循环泵：磁力泵；</w:t>
            </w:r>
          </w:p>
          <w:p w:rsidR="00E40BAE" w:rsidRPr="00D1705B" w:rsidRDefault="00E40BAE" w:rsidP="007F7AC5">
            <w:pPr>
              <w:widowControl/>
              <w:rPr>
                <w:rFonts w:ascii="宋体" w:hAnsi="宋体" w:cs="宋体"/>
                <w:kern w:val="0"/>
                <w:szCs w:val="21"/>
              </w:rPr>
            </w:pPr>
            <w:r w:rsidRPr="00D1705B">
              <w:rPr>
                <w:rFonts w:ascii="宋体" w:hAnsi="宋体" w:cs="宋体"/>
                <w:kern w:val="0"/>
                <w:szCs w:val="21"/>
              </w:rPr>
              <w:t>8</w:t>
            </w:r>
            <w:r w:rsidRPr="00D1705B">
              <w:rPr>
                <w:rFonts w:ascii="宋体" w:hAnsi="宋体" w:cs="宋体" w:hint="eastAsia"/>
                <w:kern w:val="0"/>
                <w:szCs w:val="21"/>
              </w:rPr>
              <w:t>、提供设备使用说明书、电气线路图、备件耗材一套；</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w:t>
            </w:r>
            <w:r w:rsidRPr="00D1705B">
              <w:rPr>
                <w:rFonts w:ascii="宋体" w:hAnsi="宋体" w:cs="宋体"/>
                <w:kern w:val="0"/>
                <w:szCs w:val="21"/>
              </w:rPr>
              <w:t>9</w:t>
            </w:r>
            <w:r w:rsidRPr="00D1705B">
              <w:rPr>
                <w:rFonts w:ascii="宋体" w:hAnsi="宋体" w:cs="宋体" w:hint="eastAsia"/>
                <w:kern w:val="0"/>
                <w:szCs w:val="21"/>
              </w:rPr>
              <w:t>、设备本体必须配置机壳，反应主体不允许直接暴露在外；</w:t>
            </w:r>
          </w:p>
          <w:p w:rsidR="00E40BAE" w:rsidRPr="00D1705B" w:rsidRDefault="00E40BAE" w:rsidP="007F7AC5">
            <w:pPr>
              <w:widowControl/>
              <w:rPr>
                <w:rFonts w:ascii="宋体" w:hAnsi="宋体" w:cs="宋体"/>
                <w:kern w:val="0"/>
                <w:szCs w:val="21"/>
              </w:rPr>
            </w:pPr>
            <w:r w:rsidRPr="00D1705B">
              <w:rPr>
                <w:rFonts w:ascii="宋体" w:hAnsi="宋体" w:cs="宋体" w:hint="eastAsia"/>
                <w:kern w:val="0"/>
                <w:szCs w:val="21"/>
              </w:rPr>
              <w:t>▲1</w:t>
            </w:r>
            <w:r w:rsidRPr="00D1705B">
              <w:rPr>
                <w:rFonts w:ascii="宋体" w:hAnsi="宋体" w:cs="宋体"/>
                <w:kern w:val="0"/>
                <w:szCs w:val="21"/>
              </w:rPr>
              <w:t>0</w:t>
            </w:r>
            <w:r w:rsidRPr="00D1705B">
              <w:rPr>
                <w:rFonts w:ascii="宋体" w:hAnsi="宋体" w:cs="宋体" w:hint="eastAsia"/>
                <w:kern w:val="0"/>
                <w:szCs w:val="21"/>
              </w:rPr>
              <w:t>、因受现场空间限制，设备尺寸不得大于1000*1225*2015mm。</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lastRenderedPageBreak/>
              <w:t>套</w:t>
            </w:r>
          </w:p>
        </w:tc>
        <w:tc>
          <w:tcPr>
            <w:tcW w:w="304" w:type="pct"/>
            <w:tcBorders>
              <w:top w:val="single" w:sz="4" w:space="0" w:color="000000"/>
              <w:left w:val="single" w:sz="4" w:space="0" w:color="000000"/>
              <w:bottom w:val="single" w:sz="4" w:space="0" w:color="000000"/>
              <w:right w:val="single" w:sz="4" w:space="0" w:color="000000"/>
            </w:tcBorders>
            <w:noWrap/>
            <w:vAlign w:val="center"/>
          </w:tcPr>
          <w:p w:rsidR="00E40BAE" w:rsidRPr="00D1705B" w:rsidRDefault="00E40BAE" w:rsidP="007F7AC5">
            <w:pPr>
              <w:widowControl/>
              <w:jc w:val="center"/>
              <w:rPr>
                <w:rFonts w:ascii="宋体" w:hAnsi="宋体" w:cs="宋体"/>
                <w:kern w:val="0"/>
                <w:szCs w:val="21"/>
              </w:rPr>
            </w:pPr>
            <w:r w:rsidRPr="00D1705B">
              <w:rPr>
                <w:rFonts w:ascii="宋体" w:hAnsi="宋体" w:cs="宋体" w:hint="eastAsia"/>
                <w:kern w:val="0"/>
                <w:szCs w:val="21"/>
              </w:rPr>
              <w:t>1</w:t>
            </w:r>
          </w:p>
        </w:tc>
      </w:tr>
    </w:tbl>
    <w:p w:rsidR="00E40BAE" w:rsidRPr="00D1705B" w:rsidRDefault="00E40BAE" w:rsidP="00E40BAE"/>
    <w:p w:rsidR="00222846" w:rsidRPr="00E40BAE" w:rsidRDefault="00222846" w:rsidP="00E40BAE"/>
    <w:sectPr w:rsidR="00222846" w:rsidRPr="00E40BAE" w:rsidSect="000F63C5">
      <w:pgSz w:w="11907" w:h="16839"/>
      <w:pgMar w:top="1134" w:right="1134" w:bottom="1418" w:left="1134" w:header="697" w:footer="601"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BAA" w:rsidRDefault="00373BAA" w:rsidP="00470D1D">
      <w:r>
        <w:separator/>
      </w:r>
    </w:p>
  </w:endnote>
  <w:endnote w:type="continuationSeparator" w:id="0">
    <w:p w:rsidR="00373BAA" w:rsidRDefault="00373BAA" w:rsidP="00470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第一条">
    <w:altName w:val="宋体"/>
    <w:charset w:val="86"/>
    <w:family w:val="roma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BAA" w:rsidRDefault="00373BAA" w:rsidP="00470D1D">
      <w:r>
        <w:separator/>
      </w:r>
    </w:p>
  </w:footnote>
  <w:footnote w:type="continuationSeparator" w:id="0">
    <w:p w:rsidR="00373BAA" w:rsidRDefault="00373BAA" w:rsidP="00470D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0379AC"/>
    <w:multiLevelType w:val="multilevel"/>
    <w:tmpl w:val="1F0379AC"/>
    <w:lvl w:ilvl="0">
      <w:start w:val="1"/>
      <w:numFmt w:val="decimal"/>
      <w:lvlText w:val="%1."/>
      <w:lvlJc w:val="left"/>
      <w:pPr>
        <w:ind w:left="420" w:hanging="420"/>
      </w:pPr>
      <w:rPr>
        <w:rFonts w:eastAsia="第一条" w:hint="eastAsia"/>
        <w:b w:val="0"/>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4C6"/>
    <w:rsid w:val="000942FB"/>
    <w:rsid w:val="000F63C5"/>
    <w:rsid w:val="0013582C"/>
    <w:rsid w:val="00222846"/>
    <w:rsid w:val="00373BAA"/>
    <w:rsid w:val="003A1A7A"/>
    <w:rsid w:val="00470D1D"/>
    <w:rsid w:val="00506899"/>
    <w:rsid w:val="006464C6"/>
    <w:rsid w:val="00795EA9"/>
    <w:rsid w:val="00B270E5"/>
    <w:rsid w:val="00E40BAE"/>
    <w:rsid w:val="00FD7B46"/>
    <w:rsid w:val="00FD7B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CA79A4-B4F4-4209-AB1E-01ABB8E9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D1D"/>
    <w:pPr>
      <w:widowControl w:val="0"/>
      <w:jc w:val="both"/>
    </w:pPr>
    <w:rPr>
      <w:rFonts w:ascii="Times New Roman" w:eastAsia="宋体" w:hAnsi="Times New Roman" w:cs="Times New Roman"/>
      <w:szCs w:val="24"/>
    </w:rPr>
  </w:style>
  <w:style w:type="paragraph" w:styleId="1">
    <w:name w:val="heading 1"/>
    <w:basedOn w:val="a"/>
    <w:next w:val="a"/>
    <w:link w:val="1Char"/>
    <w:qFormat/>
    <w:rsid w:val="00470D1D"/>
    <w:pPr>
      <w:keepNext/>
      <w:keepLines/>
      <w:spacing w:before="340" w:after="330" w:line="576" w:lineRule="auto"/>
      <w:jc w:val="center"/>
      <w:outlineLvl w:val="0"/>
    </w:pPr>
    <w:rPr>
      <w:b/>
      <w:kern w:val="44"/>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470D1D"/>
    <w:rPr>
      <w:rFonts w:ascii="Times New Roman" w:eastAsia="宋体" w:hAnsi="Times New Roman" w:cs="Times New Roman"/>
      <w:b/>
      <w:kern w:val="44"/>
      <w:sz w:val="32"/>
      <w:szCs w:val="20"/>
    </w:rPr>
  </w:style>
  <w:style w:type="paragraph" w:styleId="a3">
    <w:name w:val="annotation text"/>
    <w:basedOn w:val="a"/>
    <w:link w:val="Char"/>
    <w:uiPriority w:val="99"/>
    <w:qFormat/>
    <w:rsid w:val="00470D1D"/>
    <w:pPr>
      <w:jc w:val="left"/>
    </w:pPr>
  </w:style>
  <w:style w:type="character" w:customStyle="1" w:styleId="Char">
    <w:name w:val="批注文字 Char"/>
    <w:basedOn w:val="a0"/>
    <w:link w:val="a3"/>
    <w:uiPriority w:val="99"/>
    <w:qFormat/>
    <w:rsid w:val="00470D1D"/>
    <w:rPr>
      <w:rFonts w:ascii="Times New Roman" w:eastAsia="宋体" w:hAnsi="Times New Roman" w:cs="Times New Roman"/>
      <w:szCs w:val="24"/>
    </w:rPr>
  </w:style>
  <w:style w:type="paragraph" w:styleId="a4">
    <w:name w:val="List Paragraph"/>
    <w:basedOn w:val="a"/>
    <w:link w:val="Char0"/>
    <w:uiPriority w:val="34"/>
    <w:qFormat/>
    <w:rsid w:val="00470D1D"/>
    <w:pPr>
      <w:ind w:firstLineChars="200" w:firstLine="420"/>
    </w:pPr>
  </w:style>
  <w:style w:type="character" w:customStyle="1" w:styleId="Char0">
    <w:name w:val="列出段落 Char"/>
    <w:link w:val="a4"/>
    <w:uiPriority w:val="34"/>
    <w:qFormat/>
    <w:rsid w:val="00470D1D"/>
    <w:rPr>
      <w:rFonts w:ascii="Times New Roman" w:eastAsia="宋体" w:hAnsi="Times New Roman" w:cs="Times New Roman"/>
      <w:szCs w:val="24"/>
    </w:rPr>
  </w:style>
  <w:style w:type="paragraph" w:customStyle="1" w:styleId="12">
    <w:name w:val="1册标题2"/>
    <w:basedOn w:val="a"/>
    <w:next w:val="a"/>
    <w:qFormat/>
    <w:rsid w:val="00470D1D"/>
    <w:pPr>
      <w:adjustRightInd w:val="0"/>
      <w:spacing w:beforeLines="50" w:before="156" w:afterLines="50" w:after="156" w:line="300" w:lineRule="auto"/>
      <w:jc w:val="center"/>
      <w:textAlignment w:val="baseline"/>
      <w:outlineLvl w:val="1"/>
    </w:pPr>
    <w:rPr>
      <w:rFonts w:ascii="MS Mincho" w:eastAsia="Garamond" w:hAnsi="MS Mincho"/>
      <w:kern w:val="0"/>
      <w:sz w:val="32"/>
      <w:szCs w:val="20"/>
    </w:rPr>
  </w:style>
  <w:style w:type="paragraph" w:styleId="a5">
    <w:name w:val="Balloon Text"/>
    <w:basedOn w:val="a"/>
    <w:link w:val="Char1"/>
    <w:uiPriority w:val="99"/>
    <w:semiHidden/>
    <w:unhideWhenUsed/>
    <w:rsid w:val="00470D1D"/>
    <w:rPr>
      <w:sz w:val="18"/>
      <w:szCs w:val="18"/>
    </w:rPr>
  </w:style>
  <w:style w:type="character" w:customStyle="1" w:styleId="Char1">
    <w:name w:val="批注框文本 Char"/>
    <w:basedOn w:val="a0"/>
    <w:link w:val="a5"/>
    <w:uiPriority w:val="99"/>
    <w:semiHidden/>
    <w:rsid w:val="00470D1D"/>
    <w:rPr>
      <w:rFonts w:ascii="Times New Roman" w:eastAsia="宋体" w:hAnsi="Times New Roman" w:cs="Times New Roman"/>
      <w:sz w:val="18"/>
      <w:szCs w:val="18"/>
    </w:rPr>
  </w:style>
  <w:style w:type="paragraph" w:styleId="a6">
    <w:name w:val="header"/>
    <w:basedOn w:val="a"/>
    <w:link w:val="Char2"/>
    <w:uiPriority w:val="99"/>
    <w:unhideWhenUsed/>
    <w:rsid w:val="00E40BAE"/>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E40BAE"/>
    <w:rPr>
      <w:rFonts w:ascii="Times New Roman" w:eastAsia="宋体" w:hAnsi="Times New Roman" w:cs="Times New Roman"/>
      <w:sz w:val="18"/>
      <w:szCs w:val="18"/>
    </w:rPr>
  </w:style>
  <w:style w:type="paragraph" w:styleId="a7">
    <w:name w:val="footer"/>
    <w:basedOn w:val="a"/>
    <w:link w:val="Char3"/>
    <w:uiPriority w:val="99"/>
    <w:unhideWhenUsed/>
    <w:rsid w:val="00E40BAE"/>
    <w:pPr>
      <w:tabs>
        <w:tab w:val="center" w:pos="4153"/>
        <w:tab w:val="right" w:pos="8306"/>
      </w:tabs>
      <w:snapToGrid w:val="0"/>
      <w:jc w:val="left"/>
    </w:pPr>
    <w:rPr>
      <w:sz w:val="18"/>
      <w:szCs w:val="18"/>
    </w:rPr>
  </w:style>
  <w:style w:type="character" w:customStyle="1" w:styleId="Char3">
    <w:name w:val="页脚 Char"/>
    <w:basedOn w:val="a0"/>
    <w:link w:val="a7"/>
    <w:uiPriority w:val="99"/>
    <w:rsid w:val="00E40BAE"/>
    <w:rPr>
      <w:rFonts w:ascii="Times New Roman" w:eastAsia="宋体" w:hAnsi="Times New Roman" w:cs="Times New Roman"/>
      <w:sz w:val="18"/>
      <w:szCs w:val="18"/>
    </w:rPr>
  </w:style>
  <w:style w:type="character" w:customStyle="1" w:styleId="Char20">
    <w:name w:val="列出段落 Char2"/>
    <w:uiPriority w:val="34"/>
    <w:qFormat/>
    <w:rsid w:val="00E40BA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2169</Words>
  <Characters>12369</Characters>
  <Application>Microsoft Office Word</Application>
  <DocSecurity>0</DocSecurity>
  <Lines>103</Lines>
  <Paragraphs>29</Paragraphs>
  <ScaleCrop>false</ScaleCrop>
  <Company>Microsoft</Company>
  <LinksUpToDate>false</LinksUpToDate>
  <CharactersWithSpaces>14509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dc:creator>
  <cp:keywords/>
  <dc:description/>
  <cp:lastModifiedBy>ming</cp:lastModifiedBy>
  <cp:revision>9</cp:revision>
  <dcterms:created xsi:type="dcterms:W3CDTF">2026-04-23T09:07:00Z</dcterms:created>
  <dcterms:modified xsi:type="dcterms:W3CDTF">2026-08-05T10:13:00Z</dcterms:modified>
</cp:coreProperties>
</file>